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91F6215" w14:textId="77777777" w:rsidR="00E216F8" w:rsidRDefault="00000000">
      <w:pPr>
        <w:pStyle w:val="Cm"/>
      </w:pPr>
      <w:bookmarkStart w:id="0" w:name="_Hlk19355849"/>
      <w:bookmarkStart w:id="1" w:name="_Toc17811402"/>
      <w:bookmarkStart w:id="2" w:name="_Toc17811457"/>
      <w:bookmarkEnd w:id="0"/>
      <w:r>
        <w:rPr>
          <w:noProof/>
          <w:szCs w:val="96"/>
        </w:rPr>
        <w:drawing>
          <wp:anchor distT="0" distB="0" distL="114300" distR="114300" simplePos="0" relativeHeight="251665408" behindDoc="0" locked="0" layoutInCell="1" allowOverlap="1" wp14:anchorId="2D1A9B13" wp14:editId="70BBEAA9">
            <wp:simplePos x="902525" y="724395"/>
            <wp:positionH relativeFrom="margin">
              <wp:align>center</wp:align>
            </wp:positionH>
            <wp:positionV relativeFrom="margin">
              <wp:posOffset>0</wp:posOffset>
            </wp:positionV>
            <wp:extent cx="5000400" cy="3963600"/>
            <wp:effectExtent l="0" t="0" r="0" b="0"/>
            <wp:wrapTopAndBottom/>
            <wp:docPr id="14" name="Kép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000400" cy="39636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Cs w:val="96"/>
        </w:rPr>
        <w:t>Transliteration Guide</w:t>
      </w:r>
      <w:bookmarkEnd w:id="1"/>
      <w:bookmarkEnd w:id="2"/>
    </w:p>
    <w:p w14:paraId="4402BA96" w14:textId="77777777" w:rsidR="00E216F8" w:rsidRDefault="00000000">
      <w:pPr>
        <w:pStyle w:val="Frontmatter"/>
      </w:pPr>
      <w:bookmarkStart w:id="3" w:name="_nlm3dlptfwlj" w:colFirst="0" w:colLast="0"/>
      <w:bookmarkStart w:id="4" w:name="_Toc17811404"/>
      <w:bookmarkStart w:id="5" w:name="_Toc17811459"/>
      <w:bookmarkEnd w:id="3"/>
      <w:r>
        <w:t>Dániel Balogh &amp; Arlo Griffiths</w:t>
      </w:r>
      <w:bookmarkEnd w:id="4"/>
      <w:bookmarkEnd w:id="5"/>
    </w:p>
    <w:p w14:paraId="37BCE92E" w14:textId="77777777" w:rsidR="00E216F8" w:rsidRDefault="00E216F8">
      <w:pPr>
        <w:pStyle w:val="Frontmatter"/>
      </w:pPr>
    </w:p>
    <w:p w14:paraId="654A57A2" w14:textId="77777777" w:rsidR="00E216F8" w:rsidRDefault="00000000">
      <w:pPr>
        <w:pStyle w:val="Frontmatter"/>
      </w:pPr>
      <w:bookmarkStart w:id="6" w:name="_Toc17811403"/>
      <w:bookmarkStart w:id="7" w:name="_Toc17811458"/>
      <w:r>
        <w:rPr>
          <w:noProof/>
          <w:highlight w:val="yellow"/>
        </w:rPr>
        <w:drawing>
          <wp:anchor distT="0" distB="0" distL="114300" distR="114300" simplePos="0" relativeHeight="251664384" behindDoc="1" locked="0" layoutInCell="1" allowOverlap="1" wp14:anchorId="74264F86" wp14:editId="7CC5CAE0">
            <wp:simplePos x="0" y="0"/>
            <wp:positionH relativeFrom="margin">
              <wp:align>center</wp:align>
            </wp:positionH>
            <wp:positionV relativeFrom="bottomMargin">
              <wp:posOffset>-2880360</wp:posOffset>
            </wp:positionV>
            <wp:extent cx="2408400" cy="2415600"/>
            <wp:effectExtent l="0" t="0" r="0" b="3810"/>
            <wp:wrapNone/>
            <wp:docPr id="18" name="Kép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408400" cy="24156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highlight w:val="yellow"/>
        </w:rPr>
        <w:t>Release Version 4 DRAFT, 2025-</w:t>
      </w:r>
      <w:bookmarkEnd w:id="6"/>
      <w:bookmarkEnd w:id="7"/>
      <w:r>
        <w:rPr>
          <w:highlight w:val="yellow"/>
        </w:rPr>
        <w:t>##-##</w:t>
      </w:r>
    </w:p>
    <w:p w14:paraId="7010DE74" w14:textId="77777777" w:rsidR="00E216F8" w:rsidRDefault="00E216F8">
      <w:pPr>
        <w:pStyle w:val="Frontmatter"/>
      </w:pPr>
    </w:p>
    <w:p w14:paraId="52330AF7" w14:textId="77777777" w:rsidR="00E216F8" w:rsidRDefault="00E216F8">
      <w:pPr>
        <w:pStyle w:val="Frontmatter"/>
      </w:pPr>
    </w:p>
    <w:p w14:paraId="0B388545" w14:textId="77777777" w:rsidR="00E216F8" w:rsidRDefault="00E216F8">
      <w:pPr>
        <w:pStyle w:val="Frontmatter"/>
      </w:pPr>
    </w:p>
    <w:p w14:paraId="125D4BE3" w14:textId="77777777" w:rsidR="00E216F8" w:rsidRDefault="00E216F8">
      <w:pPr>
        <w:pStyle w:val="Frontmatter"/>
      </w:pPr>
    </w:p>
    <w:p w14:paraId="2034F033" w14:textId="77777777" w:rsidR="00E216F8" w:rsidRDefault="00E216F8">
      <w:pPr>
        <w:pStyle w:val="Frontmatter"/>
      </w:pPr>
    </w:p>
    <w:p w14:paraId="29EF98DD" w14:textId="77777777" w:rsidR="00E216F8" w:rsidRDefault="00E216F8">
      <w:pPr>
        <w:pStyle w:val="Frontmatter"/>
      </w:pPr>
    </w:p>
    <w:p w14:paraId="67C822EF" w14:textId="77777777" w:rsidR="00E216F8" w:rsidRDefault="00E216F8">
      <w:pPr>
        <w:pStyle w:val="Frontmatter"/>
      </w:pPr>
    </w:p>
    <w:p w14:paraId="03F12410" w14:textId="77777777" w:rsidR="00E216F8" w:rsidRDefault="00E216F8">
      <w:pPr>
        <w:pStyle w:val="Frontmatter"/>
      </w:pPr>
    </w:p>
    <w:p w14:paraId="5501293E" w14:textId="77777777" w:rsidR="00E216F8" w:rsidRDefault="00E216F8">
      <w:pPr>
        <w:pStyle w:val="Frontmatter"/>
      </w:pPr>
    </w:p>
    <w:p w14:paraId="2898088A" w14:textId="77777777" w:rsidR="00E216F8" w:rsidRDefault="00E216F8">
      <w:pPr>
        <w:pStyle w:val="Frontmatter"/>
      </w:pPr>
    </w:p>
    <w:p w14:paraId="6B8C67E1" w14:textId="77777777" w:rsidR="00E216F8" w:rsidRDefault="00E216F8">
      <w:pPr>
        <w:pStyle w:val="Frontmatter"/>
      </w:pPr>
    </w:p>
    <w:p w14:paraId="047A031A" w14:textId="77777777" w:rsidR="00E216F8" w:rsidRDefault="00E216F8">
      <w:pPr>
        <w:pStyle w:val="Frontmatter"/>
      </w:pPr>
    </w:p>
    <w:p w14:paraId="57D5A056" w14:textId="77777777" w:rsidR="00E216F8" w:rsidRDefault="00E216F8">
      <w:pPr>
        <w:pStyle w:val="Frontmatter"/>
      </w:pPr>
    </w:p>
    <w:p w14:paraId="3974DD4F" w14:textId="77777777" w:rsidR="00E216F8" w:rsidRDefault="00000000">
      <w:pPr>
        <w:pStyle w:val="Frontmatter"/>
      </w:pPr>
      <w:r>
        <w:t>This project has received funding from the European Research Council (ERC)</w:t>
      </w:r>
      <w:r>
        <w:br/>
        <w:t>under the European Union’s Horizon 2020 research and innovation programme</w:t>
      </w:r>
      <w:r>
        <w:br/>
        <w:t>(grant agreement No 809994).</w:t>
      </w:r>
    </w:p>
    <w:p w14:paraId="535ADFE9" w14:textId="77777777" w:rsidR="00E216F8" w:rsidRDefault="00E216F8">
      <w:pPr>
        <w:pStyle w:val="Cm"/>
        <w:sectPr w:rsidR="00E216F8">
          <w:footerReference w:type="even" r:id="rId10"/>
          <w:footerReference w:type="default" r:id="rId11"/>
          <w:pgSz w:w="11906" w:h="16838" w:code="9"/>
          <w:pgMar w:top="1134" w:right="1134" w:bottom="1134" w:left="1134" w:header="851" w:footer="851" w:gutter="0"/>
          <w:pgNumType w:fmt="lowerRoman" w:start="1"/>
          <w:cols w:space="720"/>
          <w:titlePg/>
        </w:sectPr>
      </w:pPr>
      <w:bookmarkStart w:id="8" w:name="_Toc17811405"/>
      <w:bookmarkStart w:id="9" w:name="_Toc17811460"/>
    </w:p>
    <w:p w14:paraId="604CE108" w14:textId="77777777" w:rsidR="00E216F8" w:rsidRDefault="00000000">
      <w:pPr>
        <w:pStyle w:val="Cm"/>
      </w:pPr>
      <w:r>
        <w:lastRenderedPageBreak/>
        <w:t>Contents</w:t>
      </w:r>
      <w:bookmarkEnd w:id="8"/>
      <w:bookmarkEnd w:id="9"/>
    </w:p>
    <w:p w14:paraId="73005FEF" w14:textId="6BCF101B" w:rsidR="00F5731F" w:rsidRDefault="00000000">
      <w:pPr>
        <w:pStyle w:val="TJ1"/>
        <w:rPr>
          <w:rFonts w:asciiTheme="minorHAnsi" w:hAnsiTheme="minorHAnsi" w:cstheme="minorBidi"/>
          <w:b w:val="0"/>
          <w:noProof/>
          <w:sz w:val="24"/>
          <w:szCs w:val="21"/>
          <w:lang w:eastAsia="en-GB" w:bidi="sa-IN"/>
        </w:rPr>
      </w:pPr>
      <w:r>
        <w:fldChar w:fldCharType="begin"/>
      </w:r>
      <w:r>
        <w:instrText xml:space="preserve"> TOC \o "3-5" \h \z \t "Címsor 1,1,Címsor 2,2" </w:instrText>
      </w:r>
      <w:r>
        <w:fldChar w:fldCharType="separate"/>
      </w:r>
      <w:hyperlink w:anchor="_Toc204326164" w:history="1">
        <w:r w:rsidR="00F5731F" w:rsidRPr="00E06959">
          <w:rPr>
            <w:rStyle w:val="Hiperhivatkozs"/>
            <w:noProof/>
            <w:lang w:bidi="ar-SA"/>
          </w:rPr>
          <w:t>1. Introduction</w:t>
        </w:r>
        <w:r w:rsidR="00F5731F">
          <w:rPr>
            <w:noProof/>
            <w:webHidden/>
          </w:rPr>
          <w:tab/>
        </w:r>
        <w:r w:rsidR="00F5731F">
          <w:rPr>
            <w:noProof/>
            <w:webHidden/>
          </w:rPr>
          <w:fldChar w:fldCharType="begin"/>
        </w:r>
        <w:r w:rsidR="00F5731F">
          <w:rPr>
            <w:noProof/>
            <w:webHidden/>
          </w:rPr>
          <w:instrText xml:space="preserve"> PAGEREF _Toc204326164 \h </w:instrText>
        </w:r>
        <w:r w:rsidR="00F5731F">
          <w:rPr>
            <w:noProof/>
            <w:webHidden/>
          </w:rPr>
        </w:r>
        <w:r w:rsidR="00F5731F">
          <w:rPr>
            <w:noProof/>
            <w:webHidden/>
          </w:rPr>
          <w:fldChar w:fldCharType="separate"/>
        </w:r>
        <w:r w:rsidR="00F5731F">
          <w:rPr>
            <w:noProof/>
            <w:webHidden/>
          </w:rPr>
          <w:t>1</w:t>
        </w:r>
        <w:r w:rsidR="00F5731F">
          <w:rPr>
            <w:noProof/>
            <w:webHidden/>
          </w:rPr>
          <w:fldChar w:fldCharType="end"/>
        </w:r>
      </w:hyperlink>
    </w:p>
    <w:p w14:paraId="706D4770" w14:textId="6C2533F0" w:rsidR="00F5731F" w:rsidRDefault="00F5731F">
      <w:pPr>
        <w:pStyle w:val="TJ2"/>
        <w:rPr>
          <w:rFonts w:asciiTheme="minorHAnsi" w:hAnsiTheme="minorHAnsi" w:cstheme="minorBidi"/>
          <w:noProof/>
          <w:sz w:val="24"/>
          <w:szCs w:val="21"/>
          <w:lang w:eastAsia="en-GB" w:bidi="sa-IN"/>
        </w:rPr>
      </w:pPr>
      <w:hyperlink w:anchor="_Toc204326165" w:history="1">
        <w:r w:rsidRPr="00E06959">
          <w:rPr>
            <w:rStyle w:val="Hiperhivatkozs"/>
            <w:noProof/>
            <w:lang w:bidi="ar-SA"/>
          </w:rPr>
          <w:t>1.1. Version History</w:t>
        </w:r>
        <w:r>
          <w:rPr>
            <w:noProof/>
            <w:webHidden/>
          </w:rPr>
          <w:tab/>
        </w:r>
        <w:r>
          <w:rPr>
            <w:noProof/>
            <w:webHidden/>
          </w:rPr>
          <w:fldChar w:fldCharType="begin"/>
        </w:r>
        <w:r>
          <w:rPr>
            <w:noProof/>
            <w:webHidden/>
          </w:rPr>
          <w:instrText xml:space="preserve"> PAGEREF _Toc204326165 \h </w:instrText>
        </w:r>
        <w:r>
          <w:rPr>
            <w:noProof/>
            <w:webHidden/>
          </w:rPr>
        </w:r>
        <w:r>
          <w:rPr>
            <w:noProof/>
            <w:webHidden/>
          </w:rPr>
          <w:fldChar w:fldCharType="separate"/>
        </w:r>
        <w:r>
          <w:rPr>
            <w:noProof/>
            <w:webHidden/>
          </w:rPr>
          <w:t>1</w:t>
        </w:r>
        <w:r>
          <w:rPr>
            <w:noProof/>
            <w:webHidden/>
          </w:rPr>
          <w:fldChar w:fldCharType="end"/>
        </w:r>
      </w:hyperlink>
    </w:p>
    <w:p w14:paraId="2B5A7805" w14:textId="2BF8D039" w:rsidR="00F5731F" w:rsidRDefault="00F5731F">
      <w:pPr>
        <w:pStyle w:val="TJ2"/>
        <w:rPr>
          <w:rFonts w:asciiTheme="minorHAnsi" w:hAnsiTheme="minorHAnsi" w:cstheme="minorBidi"/>
          <w:noProof/>
          <w:sz w:val="24"/>
          <w:szCs w:val="21"/>
          <w:lang w:eastAsia="en-GB" w:bidi="sa-IN"/>
        </w:rPr>
      </w:pPr>
      <w:hyperlink w:anchor="_Toc204326166" w:history="1">
        <w:r w:rsidRPr="00E06959">
          <w:rPr>
            <w:rStyle w:val="Hiperhivatkozs"/>
            <w:noProof/>
            <w:lang w:bidi="ar-SA"/>
          </w:rPr>
          <w:t>1.2. Coverage</w:t>
        </w:r>
        <w:r>
          <w:rPr>
            <w:noProof/>
            <w:webHidden/>
          </w:rPr>
          <w:tab/>
        </w:r>
        <w:r>
          <w:rPr>
            <w:noProof/>
            <w:webHidden/>
          </w:rPr>
          <w:fldChar w:fldCharType="begin"/>
        </w:r>
        <w:r>
          <w:rPr>
            <w:noProof/>
            <w:webHidden/>
          </w:rPr>
          <w:instrText xml:space="preserve"> PAGEREF _Toc204326166 \h </w:instrText>
        </w:r>
        <w:r>
          <w:rPr>
            <w:noProof/>
            <w:webHidden/>
          </w:rPr>
        </w:r>
        <w:r>
          <w:rPr>
            <w:noProof/>
            <w:webHidden/>
          </w:rPr>
          <w:fldChar w:fldCharType="separate"/>
        </w:r>
        <w:r>
          <w:rPr>
            <w:noProof/>
            <w:webHidden/>
          </w:rPr>
          <w:t>1</w:t>
        </w:r>
        <w:r>
          <w:rPr>
            <w:noProof/>
            <w:webHidden/>
          </w:rPr>
          <w:fldChar w:fldCharType="end"/>
        </w:r>
      </w:hyperlink>
    </w:p>
    <w:p w14:paraId="48BB13AF" w14:textId="059F1C90" w:rsidR="00F5731F" w:rsidRDefault="00F5731F">
      <w:pPr>
        <w:pStyle w:val="TJ2"/>
        <w:rPr>
          <w:rFonts w:asciiTheme="minorHAnsi" w:hAnsiTheme="minorHAnsi" w:cstheme="minorBidi"/>
          <w:noProof/>
          <w:sz w:val="24"/>
          <w:szCs w:val="21"/>
          <w:lang w:eastAsia="en-GB" w:bidi="sa-IN"/>
        </w:rPr>
      </w:pPr>
      <w:hyperlink w:anchor="_Toc204326167" w:history="1">
        <w:r w:rsidRPr="00E06959">
          <w:rPr>
            <w:rStyle w:val="Hiperhivatkozs"/>
            <w:noProof/>
            <w:lang w:bidi="ar-SA"/>
          </w:rPr>
          <w:t>1.3. Abbreviations</w:t>
        </w:r>
        <w:r>
          <w:rPr>
            <w:noProof/>
            <w:webHidden/>
          </w:rPr>
          <w:tab/>
        </w:r>
        <w:r>
          <w:rPr>
            <w:noProof/>
            <w:webHidden/>
          </w:rPr>
          <w:fldChar w:fldCharType="begin"/>
        </w:r>
        <w:r>
          <w:rPr>
            <w:noProof/>
            <w:webHidden/>
          </w:rPr>
          <w:instrText xml:space="preserve"> PAGEREF _Toc204326167 \h </w:instrText>
        </w:r>
        <w:r>
          <w:rPr>
            <w:noProof/>
            <w:webHidden/>
          </w:rPr>
        </w:r>
        <w:r>
          <w:rPr>
            <w:noProof/>
            <w:webHidden/>
          </w:rPr>
          <w:fldChar w:fldCharType="separate"/>
        </w:r>
        <w:r>
          <w:rPr>
            <w:noProof/>
            <w:webHidden/>
          </w:rPr>
          <w:t>1</w:t>
        </w:r>
        <w:r>
          <w:rPr>
            <w:noProof/>
            <w:webHidden/>
          </w:rPr>
          <w:fldChar w:fldCharType="end"/>
        </w:r>
      </w:hyperlink>
    </w:p>
    <w:p w14:paraId="4BEEFF6F" w14:textId="52A23F7A" w:rsidR="00F5731F" w:rsidRDefault="00F5731F">
      <w:pPr>
        <w:pStyle w:val="TJ2"/>
        <w:rPr>
          <w:rFonts w:asciiTheme="minorHAnsi" w:hAnsiTheme="minorHAnsi" w:cstheme="minorBidi"/>
          <w:noProof/>
          <w:sz w:val="24"/>
          <w:szCs w:val="21"/>
          <w:lang w:eastAsia="en-GB" w:bidi="sa-IN"/>
        </w:rPr>
      </w:pPr>
      <w:hyperlink w:anchor="_Toc204326168" w:history="1">
        <w:r w:rsidRPr="00E06959">
          <w:rPr>
            <w:rStyle w:val="Hiperhivatkozs"/>
            <w:noProof/>
            <w:lang w:bidi="ar-SA"/>
          </w:rPr>
          <w:t>1.4. Brackets for linguistic notation</w:t>
        </w:r>
        <w:r>
          <w:rPr>
            <w:noProof/>
            <w:webHidden/>
          </w:rPr>
          <w:tab/>
        </w:r>
        <w:r>
          <w:rPr>
            <w:noProof/>
            <w:webHidden/>
          </w:rPr>
          <w:fldChar w:fldCharType="begin"/>
        </w:r>
        <w:r>
          <w:rPr>
            <w:noProof/>
            <w:webHidden/>
          </w:rPr>
          <w:instrText xml:space="preserve"> PAGEREF _Toc204326168 \h </w:instrText>
        </w:r>
        <w:r>
          <w:rPr>
            <w:noProof/>
            <w:webHidden/>
          </w:rPr>
        </w:r>
        <w:r>
          <w:rPr>
            <w:noProof/>
            <w:webHidden/>
          </w:rPr>
          <w:fldChar w:fldCharType="separate"/>
        </w:r>
        <w:r>
          <w:rPr>
            <w:noProof/>
            <w:webHidden/>
          </w:rPr>
          <w:t>2</w:t>
        </w:r>
        <w:r>
          <w:rPr>
            <w:noProof/>
            <w:webHidden/>
          </w:rPr>
          <w:fldChar w:fldCharType="end"/>
        </w:r>
      </w:hyperlink>
    </w:p>
    <w:p w14:paraId="2ACA1D84" w14:textId="404EDC51" w:rsidR="00F5731F" w:rsidRDefault="00F5731F">
      <w:pPr>
        <w:pStyle w:val="TJ2"/>
        <w:rPr>
          <w:rFonts w:asciiTheme="minorHAnsi" w:hAnsiTheme="minorHAnsi" w:cstheme="minorBidi"/>
          <w:noProof/>
          <w:sz w:val="24"/>
          <w:szCs w:val="21"/>
          <w:lang w:eastAsia="en-GB" w:bidi="sa-IN"/>
        </w:rPr>
      </w:pPr>
      <w:hyperlink w:anchor="_Toc204326169" w:history="1">
        <w:r w:rsidRPr="00E06959">
          <w:rPr>
            <w:rStyle w:val="Hiperhivatkozs"/>
            <w:noProof/>
            <w:lang w:bidi="ar-SA"/>
          </w:rPr>
          <w:t>1.5. Terms and definitions</w:t>
        </w:r>
        <w:r>
          <w:rPr>
            <w:noProof/>
            <w:webHidden/>
          </w:rPr>
          <w:tab/>
        </w:r>
        <w:r>
          <w:rPr>
            <w:noProof/>
            <w:webHidden/>
          </w:rPr>
          <w:fldChar w:fldCharType="begin"/>
        </w:r>
        <w:r>
          <w:rPr>
            <w:noProof/>
            <w:webHidden/>
          </w:rPr>
          <w:instrText xml:space="preserve"> PAGEREF _Toc204326169 \h </w:instrText>
        </w:r>
        <w:r>
          <w:rPr>
            <w:noProof/>
            <w:webHidden/>
          </w:rPr>
        </w:r>
        <w:r>
          <w:rPr>
            <w:noProof/>
            <w:webHidden/>
          </w:rPr>
          <w:fldChar w:fldCharType="separate"/>
        </w:r>
        <w:r>
          <w:rPr>
            <w:noProof/>
            <w:webHidden/>
          </w:rPr>
          <w:t>2</w:t>
        </w:r>
        <w:r>
          <w:rPr>
            <w:noProof/>
            <w:webHidden/>
          </w:rPr>
          <w:fldChar w:fldCharType="end"/>
        </w:r>
      </w:hyperlink>
    </w:p>
    <w:p w14:paraId="26DB22C7" w14:textId="01019F0C" w:rsidR="00F5731F" w:rsidRDefault="00F5731F">
      <w:pPr>
        <w:pStyle w:val="TJ2"/>
        <w:rPr>
          <w:rFonts w:asciiTheme="minorHAnsi" w:hAnsiTheme="minorHAnsi" w:cstheme="minorBidi"/>
          <w:noProof/>
          <w:sz w:val="24"/>
          <w:szCs w:val="21"/>
          <w:lang w:eastAsia="en-GB" w:bidi="sa-IN"/>
        </w:rPr>
      </w:pPr>
      <w:hyperlink w:anchor="_Toc204326170" w:history="1">
        <w:r w:rsidRPr="00E06959">
          <w:rPr>
            <w:rStyle w:val="Hiperhivatkozs"/>
            <w:noProof/>
            <w:lang w:bidi="ar-SA"/>
          </w:rPr>
          <w:t>1.6. Working with Unicode</w:t>
        </w:r>
        <w:r>
          <w:rPr>
            <w:noProof/>
            <w:webHidden/>
          </w:rPr>
          <w:tab/>
        </w:r>
        <w:r>
          <w:rPr>
            <w:noProof/>
            <w:webHidden/>
          </w:rPr>
          <w:fldChar w:fldCharType="begin"/>
        </w:r>
        <w:r>
          <w:rPr>
            <w:noProof/>
            <w:webHidden/>
          </w:rPr>
          <w:instrText xml:space="preserve"> PAGEREF _Toc204326170 \h </w:instrText>
        </w:r>
        <w:r>
          <w:rPr>
            <w:noProof/>
            <w:webHidden/>
          </w:rPr>
        </w:r>
        <w:r>
          <w:rPr>
            <w:noProof/>
            <w:webHidden/>
          </w:rPr>
          <w:fldChar w:fldCharType="separate"/>
        </w:r>
        <w:r>
          <w:rPr>
            <w:noProof/>
            <w:webHidden/>
          </w:rPr>
          <w:t>3</w:t>
        </w:r>
        <w:r>
          <w:rPr>
            <w:noProof/>
            <w:webHidden/>
          </w:rPr>
          <w:fldChar w:fldCharType="end"/>
        </w:r>
      </w:hyperlink>
    </w:p>
    <w:p w14:paraId="3FD1ED42" w14:textId="31EB94D3" w:rsidR="00F5731F" w:rsidRDefault="00F5731F">
      <w:pPr>
        <w:pStyle w:val="TJ3"/>
        <w:rPr>
          <w:rFonts w:asciiTheme="minorHAnsi" w:hAnsiTheme="minorHAnsi" w:cstheme="minorBidi"/>
          <w:noProof/>
          <w:sz w:val="24"/>
          <w:szCs w:val="21"/>
          <w:lang w:eastAsia="en-GB" w:bidi="sa-IN"/>
        </w:rPr>
      </w:pPr>
      <w:hyperlink w:anchor="_Toc204326171" w:history="1">
        <w:r w:rsidRPr="00E06959">
          <w:rPr>
            <w:rStyle w:val="Hiperhivatkozs"/>
            <w:noProof/>
            <w:lang w:bidi="ar-SA"/>
          </w:rPr>
          <w:t>1.6.1. Fonts and supported characters</w:t>
        </w:r>
        <w:r>
          <w:rPr>
            <w:noProof/>
            <w:webHidden/>
          </w:rPr>
          <w:tab/>
        </w:r>
        <w:r>
          <w:rPr>
            <w:noProof/>
            <w:webHidden/>
          </w:rPr>
          <w:fldChar w:fldCharType="begin"/>
        </w:r>
        <w:r>
          <w:rPr>
            <w:noProof/>
            <w:webHidden/>
          </w:rPr>
          <w:instrText xml:space="preserve"> PAGEREF _Toc204326171 \h </w:instrText>
        </w:r>
        <w:r>
          <w:rPr>
            <w:noProof/>
            <w:webHidden/>
          </w:rPr>
        </w:r>
        <w:r>
          <w:rPr>
            <w:noProof/>
            <w:webHidden/>
          </w:rPr>
          <w:fldChar w:fldCharType="separate"/>
        </w:r>
        <w:r>
          <w:rPr>
            <w:noProof/>
            <w:webHidden/>
          </w:rPr>
          <w:t>3</w:t>
        </w:r>
        <w:r>
          <w:rPr>
            <w:noProof/>
            <w:webHidden/>
          </w:rPr>
          <w:fldChar w:fldCharType="end"/>
        </w:r>
      </w:hyperlink>
    </w:p>
    <w:p w14:paraId="7387C2F5" w14:textId="1CC5D14B" w:rsidR="00F5731F" w:rsidRDefault="00F5731F">
      <w:pPr>
        <w:pStyle w:val="TJ3"/>
        <w:rPr>
          <w:rFonts w:asciiTheme="minorHAnsi" w:hAnsiTheme="minorHAnsi" w:cstheme="minorBidi"/>
          <w:noProof/>
          <w:sz w:val="24"/>
          <w:szCs w:val="21"/>
          <w:lang w:eastAsia="en-GB" w:bidi="sa-IN"/>
        </w:rPr>
      </w:pPr>
      <w:hyperlink w:anchor="_Toc204326172" w:history="1">
        <w:r w:rsidRPr="00E06959">
          <w:rPr>
            <w:rStyle w:val="Hiperhivatkozs"/>
            <w:noProof/>
            <w:lang w:bidi="ar-SA"/>
          </w:rPr>
          <w:t>1.6.2. Entering Unicode characters</w:t>
        </w:r>
        <w:r>
          <w:rPr>
            <w:noProof/>
            <w:webHidden/>
          </w:rPr>
          <w:tab/>
        </w:r>
        <w:r>
          <w:rPr>
            <w:noProof/>
            <w:webHidden/>
          </w:rPr>
          <w:fldChar w:fldCharType="begin"/>
        </w:r>
        <w:r>
          <w:rPr>
            <w:noProof/>
            <w:webHidden/>
          </w:rPr>
          <w:instrText xml:space="preserve"> PAGEREF _Toc204326172 \h </w:instrText>
        </w:r>
        <w:r>
          <w:rPr>
            <w:noProof/>
            <w:webHidden/>
          </w:rPr>
        </w:r>
        <w:r>
          <w:rPr>
            <w:noProof/>
            <w:webHidden/>
          </w:rPr>
          <w:fldChar w:fldCharType="separate"/>
        </w:r>
        <w:r>
          <w:rPr>
            <w:noProof/>
            <w:webHidden/>
          </w:rPr>
          <w:t>4</w:t>
        </w:r>
        <w:r>
          <w:rPr>
            <w:noProof/>
            <w:webHidden/>
          </w:rPr>
          <w:fldChar w:fldCharType="end"/>
        </w:r>
      </w:hyperlink>
    </w:p>
    <w:p w14:paraId="3A4F23DF" w14:textId="16C49E15" w:rsidR="00F5731F" w:rsidRDefault="00F5731F">
      <w:pPr>
        <w:pStyle w:val="TJ3"/>
        <w:rPr>
          <w:rFonts w:asciiTheme="minorHAnsi" w:hAnsiTheme="minorHAnsi" w:cstheme="minorBidi"/>
          <w:noProof/>
          <w:sz w:val="24"/>
          <w:szCs w:val="21"/>
          <w:lang w:eastAsia="en-GB" w:bidi="sa-IN"/>
        </w:rPr>
      </w:pPr>
      <w:hyperlink w:anchor="_Toc204326173" w:history="1">
        <w:r w:rsidRPr="00E06959">
          <w:rPr>
            <w:rStyle w:val="Hiperhivatkozs"/>
            <w:noProof/>
            <w:lang w:bidi="ar-SA"/>
          </w:rPr>
          <w:t>1.6.3. Precomposed characters</w:t>
        </w:r>
        <w:r>
          <w:rPr>
            <w:noProof/>
            <w:webHidden/>
          </w:rPr>
          <w:tab/>
        </w:r>
        <w:r>
          <w:rPr>
            <w:noProof/>
            <w:webHidden/>
          </w:rPr>
          <w:fldChar w:fldCharType="begin"/>
        </w:r>
        <w:r>
          <w:rPr>
            <w:noProof/>
            <w:webHidden/>
          </w:rPr>
          <w:instrText xml:space="preserve"> PAGEREF _Toc204326173 \h </w:instrText>
        </w:r>
        <w:r>
          <w:rPr>
            <w:noProof/>
            <w:webHidden/>
          </w:rPr>
        </w:r>
        <w:r>
          <w:rPr>
            <w:noProof/>
            <w:webHidden/>
          </w:rPr>
          <w:fldChar w:fldCharType="separate"/>
        </w:r>
        <w:r>
          <w:rPr>
            <w:noProof/>
            <w:webHidden/>
          </w:rPr>
          <w:t>4</w:t>
        </w:r>
        <w:r>
          <w:rPr>
            <w:noProof/>
            <w:webHidden/>
          </w:rPr>
          <w:fldChar w:fldCharType="end"/>
        </w:r>
      </w:hyperlink>
    </w:p>
    <w:p w14:paraId="091FE706" w14:textId="36CF2C4E" w:rsidR="00F5731F" w:rsidRDefault="00F5731F">
      <w:pPr>
        <w:pStyle w:val="TJ1"/>
        <w:rPr>
          <w:rFonts w:asciiTheme="minorHAnsi" w:hAnsiTheme="minorHAnsi" w:cstheme="minorBidi"/>
          <w:b w:val="0"/>
          <w:noProof/>
          <w:sz w:val="24"/>
          <w:szCs w:val="21"/>
          <w:lang w:eastAsia="en-GB" w:bidi="sa-IN"/>
        </w:rPr>
      </w:pPr>
      <w:hyperlink w:anchor="_Toc204326174" w:history="1">
        <w:r w:rsidRPr="00E06959">
          <w:rPr>
            <w:rStyle w:val="Hiperhivatkozs"/>
            <w:noProof/>
            <w:lang w:bidi="ar-SA"/>
          </w:rPr>
          <w:t>2. Theoretical framework</w:t>
        </w:r>
        <w:r>
          <w:rPr>
            <w:noProof/>
            <w:webHidden/>
          </w:rPr>
          <w:tab/>
        </w:r>
        <w:r>
          <w:rPr>
            <w:noProof/>
            <w:webHidden/>
          </w:rPr>
          <w:fldChar w:fldCharType="begin"/>
        </w:r>
        <w:r>
          <w:rPr>
            <w:noProof/>
            <w:webHidden/>
          </w:rPr>
          <w:instrText xml:space="preserve"> PAGEREF _Toc204326174 \h </w:instrText>
        </w:r>
        <w:r>
          <w:rPr>
            <w:noProof/>
            <w:webHidden/>
          </w:rPr>
        </w:r>
        <w:r>
          <w:rPr>
            <w:noProof/>
            <w:webHidden/>
          </w:rPr>
          <w:fldChar w:fldCharType="separate"/>
        </w:r>
        <w:r>
          <w:rPr>
            <w:noProof/>
            <w:webHidden/>
          </w:rPr>
          <w:t>5</w:t>
        </w:r>
        <w:r>
          <w:rPr>
            <w:noProof/>
            <w:webHidden/>
          </w:rPr>
          <w:fldChar w:fldCharType="end"/>
        </w:r>
      </w:hyperlink>
    </w:p>
    <w:p w14:paraId="27EE8FD2" w14:textId="68F26EC2" w:rsidR="00F5731F" w:rsidRDefault="00F5731F">
      <w:pPr>
        <w:pStyle w:val="TJ2"/>
        <w:rPr>
          <w:rFonts w:asciiTheme="minorHAnsi" w:hAnsiTheme="minorHAnsi" w:cstheme="minorBidi"/>
          <w:noProof/>
          <w:sz w:val="24"/>
          <w:szCs w:val="21"/>
          <w:lang w:eastAsia="en-GB" w:bidi="sa-IN"/>
        </w:rPr>
      </w:pPr>
      <w:hyperlink w:anchor="_Toc204326175" w:history="1">
        <w:r w:rsidRPr="00E06959">
          <w:rPr>
            <w:rStyle w:val="Hiperhivatkozs"/>
            <w:noProof/>
            <w:lang w:bidi="ar-SA"/>
          </w:rPr>
          <w:t>2.1. Scripts and writing systems</w:t>
        </w:r>
        <w:r>
          <w:rPr>
            <w:noProof/>
            <w:webHidden/>
          </w:rPr>
          <w:tab/>
        </w:r>
        <w:r>
          <w:rPr>
            <w:noProof/>
            <w:webHidden/>
          </w:rPr>
          <w:fldChar w:fldCharType="begin"/>
        </w:r>
        <w:r>
          <w:rPr>
            <w:noProof/>
            <w:webHidden/>
          </w:rPr>
          <w:instrText xml:space="preserve"> PAGEREF _Toc204326175 \h </w:instrText>
        </w:r>
        <w:r>
          <w:rPr>
            <w:noProof/>
            <w:webHidden/>
          </w:rPr>
        </w:r>
        <w:r>
          <w:rPr>
            <w:noProof/>
            <w:webHidden/>
          </w:rPr>
          <w:fldChar w:fldCharType="separate"/>
        </w:r>
        <w:r>
          <w:rPr>
            <w:noProof/>
            <w:webHidden/>
          </w:rPr>
          <w:t>5</w:t>
        </w:r>
        <w:r>
          <w:rPr>
            <w:noProof/>
            <w:webHidden/>
          </w:rPr>
          <w:fldChar w:fldCharType="end"/>
        </w:r>
      </w:hyperlink>
    </w:p>
    <w:p w14:paraId="06103F70" w14:textId="27B5FA68" w:rsidR="00F5731F" w:rsidRDefault="00F5731F">
      <w:pPr>
        <w:pStyle w:val="TJ3"/>
        <w:rPr>
          <w:rFonts w:asciiTheme="minorHAnsi" w:hAnsiTheme="minorHAnsi" w:cstheme="minorBidi"/>
          <w:noProof/>
          <w:sz w:val="24"/>
          <w:szCs w:val="21"/>
          <w:lang w:eastAsia="en-GB" w:bidi="sa-IN"/>
        </w:rPr>
      </w:pPr>
      <w:hyperlink w:anchor="_Toc204326176" w:history="1">
        <w:r w:rsidRPr="00E06959">
          <w:rPr>
            <w:rStyle w:val="Hiperhivatkozs"/>
            <w:noProof/>
            <w:lang w:bidi="ar-SA"/>
          </w:rPr>
          <w:t>2.1.1. Writing system typology</w:t>
        </w:r>
        <w:r>
          <w:rPr>
            <w:noProof/>
            <w:webHidden/>
          </w:rPr>
          <w:tab/>
        </w:r>
        <w:r>
          <w:rPr>
            <w:noProof/>
            <w:webHidden/>
          </w:rPr>
          <w:fldChar w:fldCharType="begin"/>
        </w:r>
        <w:r>
          <w:rPr>
            <w:noProof/>
            <w:webHidden/>
          </w:rPr>
          <w:instrText xml:space="preserve"> PAGEREF _Toc204326176 \h </w:instrText>
        </w:r>
        <w:r>
          <w:rPr>
            <w:noProof/>
            <w:webHidden/>
          </w:rPr>
        </w:r>
        <w:r>
          <w:rPr>
            <w:noProof/>
            <w:webHidden/>
          </w:rPr>
          <w:fldChar w:fldCharType="separate"/>
        </w:r>
        <w:r>
          <w:rPr>
            <w:noProof/>
            <w:webHidden/>
          </w:rPr>
          <w:t>5</w:t>
        </w:r>
        <w:r>
          <w:rPr>
            <w:noProof/>
            <w:webHidden/>
          </w:rPr>
          <w:fldChar w:fldCharType="end"/>
        </w:r>
      </w:hyperlink>
    </w:p>
    <w:p w14:paraId="385E5E7D" w14:textId="39410FA0" w:rsidR="00F5731F" w:rsidRDefault="00F5731F">
      <w:pPr>
        <w:pStyle w:val="TJ2"/>
        <w:rPr>
          <w:rFonts w:asciiTheme="minorHAnsi" w:hAnsiTheme="minorHAnsi" w:cstheme="minorBidi"/>
          <w:noProof/>
          <w:sz w:val="24"/>
          <w:szCs w:val="21"/>
          <w:lang w:eastAsia="en-GB" w:bidi="sa-IN"/>
        </w:rPr>
      </w:pPr>
      <w:hyperlink w:anchor="_Toc204326177" w:history="1">
        <w:r w:rsidRPr="00E06959">
          <w:rPr>
            <w:rStyle w:val="Hiperhivatkozs"/>
            <w:noProof/>
            <w:lang w:bidi="ar-SA"/>
          </w:rPr>
          <w:t>2.2. Conversion between writing systems</w:t>
        </w:r>
        <w:r>
          <w:rPr>
            <w:noProof/>
            <w:webHidden/>
          </w:rPr>
          <w:tab/>
        </w:r>
        <w:r>
          <w:rPr>
            <w:noProof/>
            <w:webHidden/>
          </w:rPr>
          <w:fldChar w:fldCharType="begin"/>
        </w:r>
        <w:r>
          <w:rPr>
            <w:noProof/>
            <w:webHidden/>
          </w:rPr>
          <w:instrText xml:space="preserve"> PAGEREF _Toc204326177 \h </w:instrText>
        </w:r>
        <w:r>
          <w:rPr>
            <w:noProof/>
            <w:webHidden/>
          </w:rPr>
        </w:r>
        <w:r>
          <w:rPr>
            <w:noProof/>
            <w:webHidden/>
          </w:rPr>
          <w:fldChar w:fldCharType="separate"/>
        </w:r>
        <w:r>
          <w:rPr>
            <w:noProof/>
            <w:webHidden/>
          </w:rPr>
          <w:t>6</w:t>
        </w:r>
        <w:r>
          <w:rPr>
            <w:noProof/>
            <w:webHidden/>
          </w:rPr>
          <w:fldChar w:fldCharType="end"/>
        </w:r>
      </w:hyperlink>
    </w:p>
    <w:p w14:paraId="175BC119" w14:textId="1BBBC707" w:rsidR="00F5731F" w:rsidRDefault="00F5731F">
      <w:pPr>
        <w:pStyle w:val="TJ3"/>
        <w:rPr>
          <w:rFonts w:asciiTheme="minorHAnsi" w:hAnsiTheme="minorHAnsi" w:cstheme="minorBidi"/>
          <w:noProof/>
          <w:sz w:val="24"/>
          <w:szCs w:val="21"/>
          <w:lang w:eastAsia="en-GB" w:bidi="sa-IN"/>
        </w:rPr>
      </w:pPr>
      <w:hyperlink w:anchor="_Toc204326178" w:history="1">
        <w:r w:rsidRPr="00E06959">
          <w:rPr>
            <w:rStyle w:val="Hiperhivatkozs"/>
            <w:noProof/>
            <w:lang w:bidi="ar-SA"/>
          </w:rPr>
          <w:t>2.2.1. Transliteration and transcription</w:t>
        </w:r>
        <w:r>
          <w:rPr>
            <w:noProof/>
            <w:webHidden/>
          </w:rPr>
          <w:tab/>
        </w:r>
        <w:r>
          <w:rPr>
            <w:noProof/>
            <w:webHidden/>
          </w:rPr>
          <w:fldChar w:fldCharType="begin"/>
        </w:r>
        <w:r>
          <w:rPr>
            <w:noProof/>
            <w:webHidden/>
          </w:rPr>
          <w:instrText xml:space="preserve"> PAGEREF _Toc204326178 \h </w:instrText>
        </w:r>
        <w:r>
          <w:rPr>
            <w:noProof/>
            <w:webHidden/>
          </w:rPr>
        </w:r>
        <w:r>
          <w:rPr>
            <w:noProof/>
            <w:webHidden/>
          </w:rPr>
          <w:fldChar w:fldCharType="separate"/>
        </w:r>
        <w:r>
          <w:rPr>
            <w:noProof/>
            <w:webHidden/>
          </w:rPr>
          <w:t>6</w:t>
        </w:r>
        <w:r>
          <w:rPr>
            <w:noProof/>
            <w:webHidden/>
          </w:rPr>
          <w:fldChar w:fldCharType="end"/>
        </w:r>
      </w:hyperlink>
    </w:p>
    <w:p w14:paraId="360B8DD6" w14:textId="5AE0D0BF" w:rsidR="00F5731F" w:rsidRDefault="00F5731F">
      <w:pPr>
        <w:pStyle w:val="TJ2"/>
        <w:rPr>
          <w:rFonts w:asciiTheme="minorHAnsi" w:hAnsiTheme="minorHAnsi" w:cstheme="minorBidi"/>
          <w:noProof/>
          <w:sz w:val="24"/>
          <w:szCs w:val="21"/>
          <w:lang w:eastAsia="en-GB" w:bidi="sa-IN"/>
        </w:rPr>
      </w:pPr>
      <w:hyperlink w:anchor="_Toc204326179" w:history="1">
        <w:r w:rsidRPr="00E06959">
          <w:rPr>
            <w:rStyle w:val="Hiperhivatkozs"/>
            <w:noProof/>
            <w:lang w:bidi="ar-SA"/>
          </w:rPr>
          <w:t>2.3. The elusive grapheme</w:t>
        </w:r>
        <w:r>
          <w:rPr>
            <w:noProof/>
            <w:webHidden/>
          </w:rPr>
          <w:tab/>
        </w:r>
        <w:r>
          <w:rPr>
            <w:noProof/>
            <w:webHidden/>
          </w:rPr>
          <w:fldChar w:fldCharType="begin"/>
        </w:r>
        <w:r>
          <w:rPr>
            <w:noProof/>
            <w:webHidden/>
          </w:rPr>
          <w:instrText xml:space="preserve"> PAGEREF _Toc204326179 \h </w:instrText>
        </w:r>
        <w:r>
          <w:rPr>
            <w:noProof/>
            <w:webHidden/>
          </w:rPr>
        </w:r>
        <w:r>
          <w:rPr>
            <w:noProof/>
            <w:webHidden/>
          </w:rPr>
          <w:fldChar w:fldCharType="separate"/>
        </w:r>
        <w:r>
          <w:rPr>
            <w:noProof/>
            <w:webHidden/>
          </w:rPr>
          <w:t>7</w:t>
        </w:r>
        <w:r>
          <w:rPr>
            <w:noProof/>
            <w:webHidden/>
          </w:rPr>
          <w:fldChar w:fldCharType="end"/>
        </w:r>
      </w:hyperlink>
    </w:p>
    <w:p w14:paraId="744D1598" w14:textId="265ABA4B" w:rsidR="00F5731F" w:rsidRDefault="00F5731F">
      <w:pPr>
        <w:pStyle w:val="TJ3"/>
        <w:rPr>
          <w:rFonts w:asciiTheme="minorHAnsi" w:hAnsiTheme="minorHAnsi" w:cstheme="minorBidi"/>
          <w:noProof/>
          <w:sz w:val="24"/>
          <w:szCs w:val="21"/>
          <w:lang w:eastAsia="en-GB" w:bidi="sa-IN"/>
        </w:rPr>
      </w:pPr>
      <w:hyperlink w:anchor="_Toc204326180" w:history="1">
        <w:r w:rsidRPr="00E06959">
          <w:rPr>
            <w:rStyle w:val="Hiperhivatkozs"/>
            <w:noProof/>
            <w:lang w:bidi="ar-SA"/>
          </w:rPr>
          <w:t>2.3.1. A sketch of grapholinguistic concepts</w:t>
        </w:r>
        <w:r>
          <w:rPr>
            <w:noProof/>
            <w:webHidden/>
          </w:rPr>
          <w:tab/>
        </w:r>
        <w:r>
          <w:rPr>
            <w:noProof/>
            <w:webHidden/>
          </w:rPr>
          <w:fldChar w:fldCharType="begin"/>
        </w:r>
        <w:r>
          <w:rPr>
            <w:noProof/>
            <w:webHidden/>
          </w:rPr>
          <w:instrText xml:space="preserve"> PAGEREF _Toc204326180 \h </w:instrText>
        </w:r>
        <w:r>
          <w:rPr>
            <w:noProof/>
            <w:webHidden/>
          </w:rPr>
        </w:r>
        <w:r>
          <w:rPr>
            <w:noProof/>
            <w:webHidden/>
          </w:rPr>
          <w:fldChar w:fldCharType="separate"/>
        </w:r>
        <w:r>
          <w:rPr>
            <w:noProof/>
            <w:webHidden/>
          </w:rPr>
          <w:t>7</w:t>
        </w:r>
        <w:r>
          <w:rPr>
            <w:noProof/>
            <w:webHidden/>
          </w:rPr>
          <w:fldChar w:fldCharType="end"/>
        </w:r>
      </w:hyperlink>
    </w:p>
    <w:p w14:paraId="4C4253AA" w14:textId="63C00E8F" w:rsidR="00F5731F" w:rsidRDefault="00F5731F">
      <w:pPr>
        <w:pStyle w:val="TJ3"/>
        <w:rPr>
          <w:rFonts w:asciiTheme="minorHAnsi" w:hAnsiTheme="minorHAnsi" w:cstheme="minorBidi"/>
          <w:noProof/>
          <w:sz w:val="24"/>
          <w:szCs w:val="21"/>
          <w:lang w:eastAsia="en-GB" w:bidi="sa-IN"/>
        </w:rPr>
      </w:pPr>
      <w:hyperlink w:anchor="_Toc204326181" w:history="1">
        <w:r w:rsidRPr="00E06959">
          <w:rPr>
            <w:rStyle w:val="Hiperhivatkozs"/>
            <w:noProof/>
            <w:lang w:bidi="ar-SA"/>
          </w:rPr>
          <w:t>2.3.2. Refining the concept of the grapheme</w:t>
        </w:r>
        <w:r>
          <w:rPr>
            <w:noProof/>
            <w:webHidden/>
          </w:rPr>
          <w:tab/>
        </w:r>
        <w:r>
          <w:rPr>
            <w:noProof/>
            <w:webHidden/>
          </w:rPr>
          <w:fldChar w:fldCharType="begin"/>
        </w:r>
        <w:r>
          <w:rPr>
            <w:noProof/>
            <w:webHidden/>
          </w:rPr>
          <w:instrText xml:space="preserve"> PAGEREF _Toc204326181 \h </w:instrText>
        </w:r>
        <w:r>
          <w:rPr>
            <w:noProof/>
            <w:webHidden/>
          </w:rPr>
        </w:r>
        <w:r>
          <w:rPr>
            <w:noProof/>
            <w:webHidden/>
          </w:rPr>
          <w:fldChar w:fldCharType="separate"/>
        </w:r>
        <w:r>
          <w:rPr>
            <w:noProof/>
            <w:webHidden/>
          </w:rPr>
          <w:t>8</w:t>
        </w:r>
        <w:r>
          <w:rPr>
            <w:noProof/>
            <w:webHidden/>
          </w:rPr>
          <w:fldChar w:fldCharType="end"/>
        </w:r>
      </w:hyperlink>
    </w:p>
    <w:p w14:paraId="27908CE2" w14:textId="204BF1D7" w:rsidR="00F5731F" w:rsidRDefault="00F5731F">
      <w:pPr>
        <w:pStyle w:val="TJ4"/>
        <w:rPr>
          <w:rFonts w:asciiTheme="minorHAnsi" w:hAnsiTheme="minorHAnsi" w:cstheme="minorBidi"/>
          <w:noProof/>
          <w:sz w:val="24"/>
          <w:szCs w:val="21"/>
          <w:lang w:eastAsia="en-GB" w:bidi="sa-IN"/>
        </w:rPr>
      </w:pPr>
      <w:hyperlink w:anchor="_Toc204326182" w:history="1">
        <w:r w:rsidRPr="00E06959">
          <w:rPr>
            <w:rStyle w:val="Hiperhivatkozs"/>
            <w:noProof/>
            <w:lang w:bidi="ar-SA"/>
          </w:rPr>
          <w:t>2.3.2.1. The linguistic aspect of the grapheme</w:t>
        </w:r>
        <w:r>
          <w:rPr>
            <w:noProof/>
            <w:webHidden/>
          </w:rPr>
          <w:tab/>
        </w:r>
        <w:r>
          <w:rPr>
            <w:noProof/>
            <w:webHidden/>
          </w:rPr>
          <w:fldChar w:fldCharType="begin"/>
        </w:r>
        <w:r>
          <w:rPr>
            <w:noProof/>
            <w:webHidden/>
          </w:rPr>
          <w:instrText xml:space="preserve"> PAGEREF _Toc204326182 \h </w:instrText>
        </w:r>
        <w:r>
          <w:rPr>
            <w:noProof/>
            <w:webHidden/>
          </w:rPr>
        </w:r>
        <w:r>
          <w:rPr>
            <w:noProof/>
            <w:webHidden/>
          </w:rPr>
          <w:fldChar w:fldCharType="separate"/>
        </w:r>
        <w:r>
          <w:rPr>
            <w:noProof/>
            <w:webHidden/>
          </w:rPr>
          <w:t>9</w:t>
        </w:r>
        <w:r>
          <w:rPr>
            <w:noProof/>
            <w:webHidden/>
          </w:rPr>
          <w:fldChar w:fldCharType="end"/>
        </w:r>
      </w:hyperlink>
    </w:p>
    <w:p w14:paraId="6F7971B2" w14:textId="65E2E440" w:rsidR="00F5731F" w:rsidRDefault="00F5731F">
      <w:pPr>
        <w:pStyle w:val="TJ4"/>
        <w:rPr>
          <w:rFonts w:asciiTheme="minorHAnsi" w:hAnsiTheme="minorHAnsi" w:cstheme="minorBidi"/>
          <w:noProof/>
          <w:sz w:val="24"/>
          <w:szCs w:val="21"/>
          <w:lang w:eastAsia="en-GB" w:bidi="sa-IN"/>
        </w:rPr>
      </w:pPr>
      <w:hyperlink w:anchor="_Toc204326183" w:history="1">
        <w:r w:rsidRPr="00E06959">
          <w:rPr>
            <w:rStyle w:val="Hiperhivatkozs"/>
            <w:noProof/>
            <w:lang w:bidi="ar-SA"/>
          </w:rPr>
          <w:t>2.3.2.2. The graphic aspect of the grapheme</w:t>
        </w:r>
        <w:r>
          <w:rPr>
            <w:noProof/>
            <w:webHidden/>
          </w:rPr>
          <w:tab/>
        </w:r>
        <w:r>
          <w:rPr>
            <w:noProof/>
            <w:webHidden/>
          </w:rPr>
          <w:fldChar w:fldCharType="begin"/>
        </w:r>
        <w:r>
          <w:rPr>
            <w:noProof/>
            <w:webHidden/>
          </w:rPr>
          <w:instrText xml:space="preserve"> PAGEREF _Toc204326183 \h </w:instrText>
        </w:r>
        <w:r>
          <w:rPr>
            <w:noProof/>
            <w:webHidden/>
          </w:rPr>
        </w:r>
        <w:r>
          <w:rPr>
            <w:noProof/>
            <w:webHidden/>
          </w:rPr>
          <w:fldChar w:fldCharType="separate"/>
        </w:r>
        <w:r>
          <w:rPr>
            <w:noProof/>
            <w:webHidden/>
          </w:rPr>
          <w:t>10</w:t>
        </w:r>
        <w:r>
          <w:rPr>
            <w:noProof/>
            <w:webHidden/>
          </w:rPr>
          <w:fldChar w:fldCharType="end"/>
        </w:r>
      </w:hyperlink>
    </w:p>
    <w:p w14:paraId="210BB154" w14:textId="658768BD" w:rsidR="00F5731F" w:rsidRDefault="00F5731F">
      <w:pPr>
        <w:pStyle w:val="TJ2"/>
        <w:rPr>
          <w:rFonts w:asciiTheme="minorHAnsi" w:hAnsiTheme="minorHAnsi" w:cstheme="minorBidi"/>
          <w:noProof/>
          <w:sz w:val="24"/>
          <w:szCs w:val="21"/>
          <w:lang w:eastAsia="en-GB" w:bidi="sa-IN"/>
        </w:rPr>
      </w:pPr>
      <w:hyperlink w:anchor="_Toc204326184" w:history="1">
        <w:r w:rsidRPr="00E06959">
          <w:rPr>
            <w:rStyle w:val="Hiperhivatkozs"/>
            <w:noProof/>
          </w:rPr>
          <w:t>2.4. Graphic structures and their elements</w:t>
        </w:r>
        <w:r>
          <w:rPr>
            <w:noProof/>
            <w:webHidden/>
          </w:rPr>
          <w:tab/>
        </w:r>
        <w:r>
          <w:rPr>
            <w:noProof/>
            <w:webHidden/>
          </w:rPr>
          <w:fldChar w:fldCharType="begin"/>
        </w:r>
        <w:r>
          <w:rPr>
            <w:noProof/>
            <w:webHidden/>
          </w:rPr>
          <w:instrText xml:space="preserve"> PAGEREF _Toc204326184 \h </w:instrText>
        </w:r>
        <w:r>
          <w:rPr>
            <w:noProof/>
            <w:webHidden/>
          </w:rPr>
        </w:r>
        <w:r>
          <w:rPr>
            <w:noProof/>
            <w:webHidden/>
          </w:rPr>
          <w:fldChar w:fldCharType="separate"/>
        </w:r>
        <w:r>
          <w:rPr>
            <w:noProof/>
            <w:webHidden/>
          </w:rPr>
          <w:t>11</w:t>
        </w:r>
        <w:r>
          <w:rPr>
            <w:noProof/>
            <w:webHidden/>
          </w:rPr>
          <w:fldChar w:fldCharType="end"/>
        </w:r>
      </w:hyperlink>
    </w:p>
    <w:p w14:paraId="589E9A23" w14:textId="6136504F" w:rsidR="00F5731F" w:rsidRDefault="00F5731F">
      <w:pPr>
        <w:pStyle w:val="TJ3"/>
        <w:rPr>
          <w:rFonts w:asciiTheme="minorHAnsi" w:hAnsiTheme="minorHAnsi" w:cstheme="minorBidi"/>
          <w:noProof/>
          <w:sz w:val="24"/>
          <w:szCs w:val="21"/>
          <w:lang w:eastAsia="en-GB" w:bidi="sa-IN"/>
        </w:rPr>
      </w:pPr>
      <w:hyperlink w:anchor="_Toc204326185" w:history="1">
        <w:r w:rsidRPr="00E06959">
          <w:rPr>
            <w:rStyle w:val="Hiperhivatkozs"/>
            <w:noProof/>
          </w:rPr>
          <w:t>2.4.1. Characters and glyphs</w:t>
        </w:r>
        <w:r>
          <w:rPr>
            <w:noProof/>
            <w:webHidden/>
          </w:rPr>
          <w:tab/>
        </w:r>
        <w:r>
          <w:rPr>
            <w:noProof/>
            <w:webHidden/>
          </w:rPr>
          <w:fldChar w:fldCharType="begin"/>
        </w:r>
        <w:r>
          <w:rPr>
            <w:noProof/>
            <w:webHidden/>
          </w:rPr>
          <w:instrText xml:space="preserve"> PAGEREF _Toc204326185 \h </w:instrText>
        </w:r>
        <w:r>
          <w:rPr>
            <w:noProof/>
            <w:webHidden/>
          </w:rPr>
        </w:r>
        <w:r>
          <w:rPr>
            <w:noProof/>
            <w:webHidden/>
          </w:rPr>
          <w:fldChar w:fldCharType="separate"/>
        </w:r>
        <w:r>
          <w:rPr>
            <w:noProof/>
            <w:webHidden/>
          </w:rPr>
          <w:t>11</w:t>
        </w:r>
        <w:r>
          <w:rPr>
            <w:noProof/>
            <w:webHidden/>
          </w:rPr>
          <w:fldChar w:fldCharType="end"/>
        </w:r>
      </w:hyperlink>
    </w:p>
    <w:p w14:paraId="578C1A83" w14:textId="3F2CA369" w:rsidR="00F5731F" w:rsidRDefault="00F5731F">
      <w:pPr>
        <w:pStyle w:val="TJ3"/>
        <w:rPr>
          <w:rFonts w:asciiTheme="minorHAnsi" w:hAnsiTheme="minorHAnsi" w:cstheme="minorBidi"/>
          <w:noProof/>
          <w:sz w:val="24"/>
          <w:szCs w:val="21"/>
          <w:lang w:eastAsia="en-GB" w:bidi="sa-IN"/>
        </w:rPr>
      </w:pPr>
      <w:hyperlink w:anchor="_Toc204326186" w:history="1">
        <w:r w:rsidRPr="00E06959">
          <w:rPr>
            <w:rStyle w:val="Hiperhivatkozs"/>
            <w:noProof/>
          </w:rPr>
          <w:t>2.4.2. Polygraphy</w:t>
        </w:r>
        <w:r>
          <w:rPr>
            <w:noProof/>
            <w:webHidden/>
          </w:rPr>
          <w:tab/>
        </w:r>
        <w:r>
          <w:rPr>
            <w:noProof/>
            <w:webHidden/>
          </w:rPr>
          <w:fldChar w:fldCharType="begin"/>
        </w:r>
        <w:r>
          <w:rPr>
            <w:noProof/>
            <w:webHidden/>
          </w:rPr>
          <w:instrText xml:space="preserve"> PAGEREF _Toc204326186 \h </w:instrText>
        </w:r>
        <w:r>
          <w:rPr>
            <w:noProof/>
            <w:webHidden/>
          </w:rPr>
        </w:r>
        <w:r>
          <w:rPr>
            <w:noProof/>
            <w:webHidden/>
          </w:rPr>
          <w:fldChar w:fldCharType="separate"/>
        </w:r>
        <w:r>
          <w:rPr>
            <w:noProof/>
            <w:webHidden/>
          </w:rPr>
          <w:t>12</w:t>
        </w:r>
        <w:r>
          <w:rPr>
            <w:noProof/>
            <w:webHidden/>
          </w:rPr>
          <w:fldChar w:fldCharType="end"/>
        </w:r>
      </w:hyperlink>
    </w:p>
    <w:p w14:paraId="34E1FFB6" w14:textId="5D12FCDB" w:rsidR="00F5731F" w:rsidRDefault="00F5731F">
      <w:pPr>
        <w:pStyle w:val="TJ3"/>
        <w:rPr>
          <w:rFonts w:asciiTheme="minorHAnsi" w:hAnsiTheme="minorHAnsi" w:cstheme="minorBidi"/>
          <w:noProof/>
          <w:sz w:val="24"/>
          <w:szCs w:val="21"/>
          <w:lang w:eastAsia="en-GB" w:bidi="sa-IN"/>
        </w:rPr>
      </w:pPr>
      <w:hyperlink w:anchor="_Toc204326187" w:history="1">
        <w:r w:rsidRPr="00E06959">
          <w:rPr>
            <w:rStyle w:val="Hiperhivatkozs"/>
            <w:noProof/>
            <w:lang w:bidi="ar-SA"/>
          </w:rPr>
          <w:t>2.4.3. Glyph complexity</w:t>
        </w:r>
        <w:r>
          <w:rPr>
            <w:noProof/>
            <w:webHidden/>
          </w:rPr>
          <w:tab/>
        </w:r>
        <w:r>
          <w:rPr>
            <w:noProof/>
            <w:webHidden/>
          </w:rPr>
          <w:fldChar w:fldCharType="begin"/>
        </w:r>
        <w:r>
          <w:rPr>
            <w:noProof/>
            <w:webHidden/>
          </w:rPr>
          <w:instrText xml:space="preserve"> PAGEREF _Toc204326187 \h </w:instrText>
        </w:r>
        <w:r>
          <w:rPr>
            <w:noProof/>
            <w:webHidden/>
          </w:rPr>
        </w:r>
        <w:r>
          <w:rPr>
            <w:noProof/>
            <w:webHidden/>
          </w:rPr>
          <w:fldChar w:fldCharType="separate"/>
        </w:r>
        <w:r>
          <w:rPr>
            <w:noProof/>
            <w:webHidden/>
          </w:rPr>
          <w:t>12</w:t>
        </w:r>
        <w:r>
          <w:rPr>
            <w:noProof/>
            <w:webHidden/>
          </w:rPr>
          <w:fldChar w:fldCharType="end"/>
        </w:r>
      </w:hyperlink>
    </w:p>
    <w:p w14:paraId="5D1BC713" w14:textId="61CEEA45" w:rsidR="00F5731F" w:rsidRDefault="00F5731F">
      <w:pPr>
        <w:pStyle w:val="TJ4"/>
        <w:rPr>
          <w:rFonts w:asciiTheme="minorHAnsi" w:hAnsiTheme="minorHAnsi" w:cstheme="minorBidi"/>
          <w:noProof/>
          <w:sz w:val="24"/>
          <w:szCs w:val="21"/>
          <w:lang w:eastAsia="en-GB" w:bidi="sa-IN"/>
        </w:rPr>
      </w:pPr>
      <w:hyperlink w:anchor="_Toc204326188" w:history="1">
        <w:r w:rsidRPr="00E06959">
          <w:rPr>
            <w:rStyle w:val="Hiperhivatkozs"/>
            <w:noProof/>
            <w:lang w:bidi="ar-SA"/>
          </w:rPr>
          <w:t>2.4.3.1. Glyph components</w:t>
        </w:r>
        <w:r>
          <w:rPr>
            <w:noProof/>
            <w:webHidden/>
          </w:rPr>
          <w:tab/>
        </w:r>
        <w:r>
          <w:rPr>
            <w:noProof/>
            <w:webHidden/>
          </w:rPr>
          <w:fldChar w:fldCharType="begin"/>
        </w:r>
        <w:r>
          <w:rPr>
            <w:noProof/>
            <w:webHidden/>
          </w:rPr>
          <w:instrText xml:space="preserve"> PAGEREF _Toc204326188 \h </w:instrText>
        </w:r>
        <w:r>
          <w:rPr>
            <w:noProof/>
            <w:webHidden/>
          </w:rPr>
        </w:r>
        <w:r>
          <w:rPr>
            <w:noProof/>
            <w:webHidden/>
          </w:rPr>
          <w:fldChar w:fldCharType="separate"/>
        </w:r>
        <w:r>
          <w:rPr>
            <w:noProof/>
            <w:webHidden/>
          </w:rPr>
          <w:t>13</w:t>
        </w:r>
        <w:r>
          <w:rPr>
            <w:noProof/>
            <w:webHidden/>
          </w:rPr>
          <w:fldChar w:fldCharType="end"/>
        </w:r>
      </w:hyperlink>
    </w:p>
    <w:p w14:paraId="0DB11B91" w14:textId="0D1844BA" w:rsidR="00F5731F" w:rsidRDefault="00F5731F">
      <w:pPr>
        <w:pStyle w:val="TJ4"/>
        <w:rPr>
          <w:rFonts w:asciiTheme="minorHAnsi" w:hAnsiTheme="minorHAnsi" w:cstheme="minorBidi"/>
          <w:noProof/>
          <w:sz w:val="24"/>
          <w:szCs w:val="21"/>
          <w:lang w:eastAsia="en-GB" w:bidi="sa-IN"/>
        </w:rPr>
      </w:pPr>
      <w:hyperlink w:anchor="_Toc204326189" w:history="1">
        <w:r w:rsidRPr="00E06959">
          <w:rPr>
            <w:rStyle w:val="Hiperhivatkozs"/>
            <w:noProof/>
            <w:lang w:bidi="ar-SA"/>
          </w:rPr>
          <w:t>2.4.3.2. Markers</w:t>
        </w:r>
        <w:r>
          <w:rPr>
            <w:noProof/>
            <w:webHidden/>
          </w:rPr>
          <w:tab/>
        </w:r>
        <w:r>
          <w:rPr>
            <w:noProof/>
            <w:webHidden/>
          </w:rPr>
          <w:fldChar w:fldCharType="begin"/>
        </w:r>
        <w:r>
          <w:rPr>
            <w:noProof/>
            <w:webHidden/>
          </w:rPr>
          <w:instrText xml:space="preserve"> PAGEREF _Toc204326189 \h </w:instrText>
        </w:r>
        <w:r>
          <w:rPr>
            <w:noProof/>
            <w:webHidden/>
          </w:rPr>
        </w:r>
        <w:r>
          <w:rPr>
            <w:noProof/>
            <w:webHidden/>
          </w:rPr>
          <w:fldChar w:fldCharType="separate"/>
        </w:r>
        <w:r>
          <w:rPr>
            <w:noProof/>
            <w:webHidden/>
          </w:rPr>
          <w:t>13</w:t>
        </w:r>
        <w:r>
          <w:rPr>
            <w:noProof/>
            <w:webHidden/>
          </w:rPr>
          <w:fldChar w:fldCharType="end"/>
        </w:r>
      </w:hyperlink>
    </w:p>
    <w:p w14:paraId="5E7B4039" w14:textId="6BA8F6FF" w:rsidR="00F5731F" w:rsidRDefault="00F5731F">
      <w:pPr>
        <w:pStyle w:val="TJ4"/>
        <w:rPr>
          <w:rFonts w:asciiTheme="minorHAnsi" w:hAnsiTheme="minorHAnsi" w:cstheme="minorBidi"/>
          <w:noProof/>
          <w:sz w:val="24"/>
          <w:szCs w:val="21"/>
          <w:lang w:eastAsia="en-GB" w:bidi="sa-IN"/>
        </w:rPr>
      </w:pPr>
      <w:hyperlink w:anchor="_Toc204326190" w:history="1">
        <w:r w:rsidRPr="00E06959">
          <w:rPr>
            <w:rStyle w:val="Hiperhivatkozs"/>
            <w:noProof/>
            <w:lang w:bidi="ar-SA"/>
          </w:rPr>
          <w:t>2.4.3.3. Graphic elements</w:t>
        </w:r>
        <w:r>
          <w:rPr>
            <w:noProof/>
            <w:webHidden/>
          </w:rPr>
          <w:tab/>
        </w:r>
        <w:r>
          <w:rPr>
            <w:noProof/>
            <w:webHidden/>
          </w:rPr>
          <w:fldChar w:fldCharType="begin"/>
        </w:r>
        <w:r>
          <w:rPr>
            <w:noProof/>
            <w:webHidden/>
          </w:rPr>
          <w:instrText xml:space="preserve"> PAGEREF _Toc204326190 \h </w:instrText>
        </w:r>
        <w:r>
          <w:rPr>
            <w:noProof/>
            <w:webHidden/>
          </w:rPr>
        </w:r>
        <w:r>
          <w:rPr>
            <w:noProof/>
            <w:webHidden/>
          </w:rPr>
          <w:fldChar w:fldCharType="separate"/>
        </w:r>
        <w:r>
          <w:rPr>
            <w:noProof/>
            <w:webHidden/>
          </w:rPr>
          <w:t>13</w:t>
        </w:r>
        <w:r>
          <w:rPr>
            <w:noProof/>
            <w:webHidden/>
          </w:rPr>
          <w:fldChar w:fldCharType="end"/>
        </w:r>
      </w:hyperlink>
    </w:p>
    <w:p w14:paraId="395BAD8A" w14:textId="63BCE8C0" w:rsidR="00F5731F" w:rsidRDefault="00F5731F">
      <w:pPr>
        <w:pStyle w:val="TJ2"/>
        <w:rPr>
          <w:rFonts w:asciiTheme="minorHAnsi" w:hAnsiTheme="minorHAnsi" w:cstheme="minorBidi"/>
          <w:noProof/>
          <w:sz w:val="24"/>
          <w:szCs w:val="21"/>
          <w:lang w:eastAsia="en-GB" w:bidi="sa-IN"/>
        </w:rPr>
      </w:pPr>
      <w:hyperlink w:anchor="_Toc204326191" w:history="1">
        <w:r w:rsidRPr="00E06959">
          <w:rPr>
            <w:rStyle w:val="Hiperhivatkozs"/>
            <w:noProof/>
            <w:lang w:bidi="ar-SA"/>
          </w:rPr>
          <w:t>2.5. Problematic cases: what is a grapheme, and what is not?</w:t>
        </w:r>
        <w:r>
          <w:rPr>
            <w:noProof/>
            <w:webHidden/>
          </w:rPr>
          <w:tab/>
        </w:r>
        <w:r>
          <w:rPr>
            <w:noProof/>
            <w:webHidden/>
          </w:rPr>
          <w:fldChar w:fldCharType="begin"/>
        </w:r>
        <w:r>
          <w:rPr>
            <w:noProof/>
            <w:webHidden/>
          </w:rPr>
          <w:instrText xml:space="preserve"> PAGEREF _Toc204326191 \h </w:instrText>
        </w:r>
        <w:r>
          <w:rPr>
            <w:noProof/>
            <w:webHidden/>
          </w:rPr>
        </w:r>
        <w:r>
          <w:rPr>
            <w:noProof/>
            <w:webHidden/>
          </w:rPr>
          <w:fldChar w:fldCharType="separate"/>
        </w:r>
        <w:r>
          <w:rPr>
            <w:noProof/>
            <w:webHidden/>
          </w:rPr>
          <w:t>14</w:t>
        </w:r>
        <w:r>
          <w:rPr>
            <w:noProof/>
            <w:webHidden/>
          </w:rPr>
          <w:fldChar w:fldCharType="end"/>
        </w:r>
      </w:hyperlink>
    </w:p>
    <w:p w14:paraId="0D1D5104" w14:textId="086A5B85" w:rsidR="00F5731F" w:rsidRDefault="00F5731F">
      <w:pPr>
        <w:pStyle w:val="TJ3"/>
        <w:rPr>
          <w:rFonts w:asciiTheme="minorHAnsi" w:hAnsiTheme="minorHAnsi" w:cstheme="minorBidi"/>
          <w:noProof/>
          <w:sz w:val="24"/>
          <w:szCs w:val="21"/>
          <w:lang w:eastAsia="en-GB" w:bidi="sa-IN"/>
        </w:rPr>
      </w:pPr>
      <w:hyperlink w:anchor="_Toc204326192" w:history="1">
        <w:r w:rsidRPr="00E06959">
          <w:rPr>
            <w:rStyle w:val="Hiperhivatkozs"/>
            <w:noProof/>
            <w:lang w:bidi="ar-SA"/>
          </w:rPr>
          <w:t>2.5.1.</w:t>
        </w:r>
        <w:r w:rsidRPr="00E06959">
          <w:rPr>
            <w:rStyle w:val="Hiperhivatkozs"/>
            <w:i/>
            <w:iCs/>
            <w:noProof/>
            <w:lang w:bidi="ar-SA"/>
          </w:rPr>
          <w:t xml:space="preserve"> Diacritical marks</w:t>
        </w:r>
        <w:r>
          <w:rPr>
            <w:noProof/>
            <w:webHidden/>
          </w:rPr>
          <w:tab/>
        </w:r>
        <w:r>
          <w:rPr>
            <w:noProof/>
            <w:webHidden/>
          </w:rPr>
          <w:fldChar w:fldCharType="begin"/>
        </w:r>
        <w:r>
          <w:rPr>
            <w:noProof/>
            <w:webHidden/>
          </w:rPr>
          <w:instrText xml:space="preserve"> PAGEREF _Toc204326192 \h </w:instrText>
        </w:r>
        <w:r>
          <w:rPr>
            <w:noProof/>
            <w:webHidden/>
          </w:rPr>
        </w:r>
        <w:r>
          <w:rPr>
            <w:noProof/>
            <w:webHidden/>
          </w:rPr>
          <w:fldChar w:fldCharType="separate"/>
        </w:r>
        <w:r>
          <w:rPr>
            <w:noProof/>
            <w:webHidden/>
          </w:rPr>
          <w:t>14</w:t>
        </w:r>
        <w:r>
          <w:rPr>
            <w:noProof/>
            <w:webHidden/>
          </w:rPr>
          <w:fldChar w:fldCharType="end"/>
        </w:r>
      </w:hyperlink>
    </w:p>
    <w:p w14:paraId="38B9BDAD" w14:textId="52181EE0" w:rsidR="00F5731F" w:rsidRDefault="00F5731F">
      <w:pPr>
        <w:pStyle w:val="TJ3"/>
        <w:rPr>
          <w:rFonts w:asciiTheme="minorHAnsi" w:hAnsiTheme="minorHAnsi" w:cstheme="minorBidi"/>
          <w:noProof/>
          <w:sz w:val="24"/>
          <w:szCs w:val="21"/>
          <w:lang w:eastAsia="en-GB" w:bidi="sa-IN"/>
        </w:rPr>
      </w:pPr>
      <w:hyperlink w:anchor="_Toc204326193" w:history="1">
        <w:r w:rsidRPr="00E06959">
          <w:rPr>
            <w:rStyle w:val="Hiperhivatkozs"/>
            <w:noProof/>
            <w:lang w:bidi="ar-SA"/>
          </w:rPr>
          <w:t>2.5.2.</w:t>
        </w:r>
        <w:r w:rsidRPr="00E06959">
          <w:rPr>
            <w:rStyle w:val="Hiperhivatkozs"/>
            <w:i/>
            <w:iCs/>
            <w:noProof/>
            <w:lang w:bidi="ar-SA"/>
          </w:rPr>
          <w:t xml:space="preserve"> Virāma</w:t>
        </w:r>
        <w:r>
          <w:rPr>
            <w:noProof/>
            <w:webHidden/>
          </w:rPr>
          <w:tab/>
        </w:r>
        <w:r>
          <w:rPr>
            <w:noProof/>
            <w:webHidden/>
          </w:rPr>
          <w:fldChar w:fldCharType="begin"/>
        </w:r>
        <w:r>
          <w:rPr>
            <w:noProof/>
            <w:webHidden/>
          </w:rPr>
          <w:instrText xml:space="preserve"> PAGEREF _Toc204326193 \h </w:instrText>
        </w:r>
        <w:r>
          <w:rPr>
            <w:noProof/>
            <w:webHidden/>
          </w:rPr>
        </w:r>
        <w:r>
          <w:rPr>
            <w:noProof/>
            <w:webHidden/>
          </w:rPr>
          <w:fldChar w:fldCharType="separate"/>
        </w:r>
        <w:r>
          <w:rPr>
            <w:noProof/>
            <w:webHidden/>
          </w:rPr>
          <w:t>14</w:t>
        </w:r>
        <w:r>
          <w:rPr>
            <w:noProof/>
            <w:webHidden/>
          </w:rPr>
          <w:fldChar w:fldCharType="end"/>
        </w:r>
      </w:hyperlink>
    </w:p>
    <w:p w14:paraId="48AE6AAB" w14:textId="06BDDC11" w:rsidR="00F5731F" w:rsidRDefault="00F5731F">
      <w:pPr>
        <w:pStyle w:val="TJ3"/>
        <w:rPr>
          <w:rFonts w:asciiTheme="minorHAnsi" w:hAnsiTheme="minorHAnsi" w:cstheme="minorBidi"/>
          <w:noProof/>
          <w:sz w:val="24"/>
          <w:szCs w:val="21"/>
          <w:lang w:eastAsia="en-GB" w:bidi="sa-IN"/>
        </w:rPr>
      </w:pPr>
      <w:hyperlink w:anchor="_Toc204326194" w:history="1">
        <w:r w:rsidRPr="00E06959">
          <w:rPr>
            <w:rStyle w:val="Hiperhivatkozs"/>
            <w:noProof/>
            <w:lang w:bidi="ar-SA"/>
          </w:rPr>
          <w:t>2.5.3.</w:t>
        </w:r>
        <w:r w:rsidRPr="00E06959">
          <w:rPr>
            <w:rStyle w:val="Hiperhivatkozs"/>
            <w:i/>
            <w:iCs/>
            <w:noProof/>
            <w:lang w:bidi="ar-SA"/>
          </w:rPr>
          <w:t xml:space="preserve"> Anusvāra</w:t>
        </w:r>
        <w:r w:rsidRPr="00E06959">
          <w:rPr>
            <w:rStyle w:val="Hiperhivatkozs"/>
            <w:noProof/>
            <w:lang w:bidi="ar-SA"/>
          </w:rPr>
          <w:t xml:space="preserve"> relatives</w:t>
        </w:r>
        <w:r>
          <w:rPr>
            <w:noProof/>
            <w:webHidden/>
          </w:rPr>
          <w:tab/>
        </w:r>
        <w:r>
          <w:rPr>
            <w:noProof/>
            <w:webHidden/>
          </w:rPr>
          <w:fldChar w:fldCharType="begin"/>
        </w:r>
        <w:r>
          <w:rPr>
            <w:noProof/>
            <w:webHidden/>
          </w:rPr>
          <w:instrText xml:space="preserve"> PAGEREF _Toc204326194 \h </w:instrText>
        </w:r>
        <w:r>
          <w:rPr>
            <w:noProof/>
            <w:webHidden/>
          </w:rPr>
        </w:r>
        <w:r>
          <w:rPr>
            <w:noProof/>
            <w:webHidden/>
          </w:rPr>
          <w:fldChar w:fldCharType="separate"/>
        </w:r>
        <w:r>
          <w:rPr>
            <w:noProof/>
            <w:webHidden/>
          </w:rPr>
          <w:t>15</w:t>
        </w:r>
        <w:r>
          <w:rPr>
            <w:noProof/>
            <w:webHidden/>
          </w:rPr>
          <w:fldChar w:fldCharType="end"/>
        </w:r>
      </w:hyperlink>
    </w:p>
    <w:p w14:paraId="663EED46" w14:textId="4D0ED3C4" w:rsidR="00F5731F" w:rsidRDefault="00F5731F">
      <w:pPr>
        <w:pStyle w:val="TJ3"/>
        <w:rPr>
          <w:rFonts w:asciiTheme="minorHAnsi" w:hAnsiTheme="minorHAnsi" w:cstheme="minorBidi"/>
          <w:noProof/>
          <w:sz w:val="24"/>
          <w:szCs w:val="21"/>
          <w:lang w:eastAsia="en-GB" w:bidi="sa-IN"/>
        </w:rPr>
      </w:pPr>
      <w:hyperlink w:anchor="_Toc204326195" w:history="1">
        <w:r w:rsidRPr="00E06959">
          <w:rPr>
            <w:rStyle w:val="Hiperhivatkozs"/>
            <w:noProof/>
            <w:lang w:bidi="ar-SA"/>
          </w:rPr>
          <w:t>2.5.4. Other signs of vague status</w:t>
        </w:r>
        <w:r>
          <w:rPr>
            <w:noProof/>
            <w:webHidden/>
          </w:rPr>
          <w:tab/>
        </w:r>
        <w:r>
          <w:rPr>
            <w:noProof/>
            <w:webHidden/>
          </w:rPr>
          <w:fldChar w:fldCharType="begin"/>
        </w:r>
        <w:r>
          <w:rPr>
            <w:noProof/>
            <w:webHidden/>
          </w:rPr>
          <w:instrText xml:space="preserve"> PAGEREF _Toc204326195 \h </w:instrText>
        </w:r>
        <w:r>
          <w:rPr>
            <w:noProof/>
            <w:webHidden/>
          </w:rPr>
        </w:r>
        <w:r>
          <w:rPr>
            <w:noProof/>
            <w:webHidden/>
          </w:rPr>
          <w:fldChar w:fldCharType="separate"/>
        </w:r>
        <w:r>
          <w:rPr>
            <w:noProof/>
            <w:webHidden/>
          </w:rPr>
          <w:t>16</w:t>
        </w:r>
        <w:r>
          <w:rPr>
            <w:noProof/>
            <w:webHidden/>
          </w:rPr>
          <w:fldChar w:fldCharType="end"/>
        </w:r>
      </w:hyperlink>
    </w:p>
    <w:p w14:paraId="17217764" w14:textId="1C7F8098" w:rsidR="00F5731F" w:rsidRDefault="00F5731F">
      <w:pPr>
        <w:pStyle w:val="TJ3"/>
        <w:rPr>
          <w:rFonts w:asciiTheme="minorHAnsi" w:hAnsiTheme="minorHAnsi" w:cstheme="minorBidi"/>
          <w:noProof/>
          <w:sz w:val="24"/>
          <w:szCs w:val="21"/>
          <w:lang w:eastAsia="en-GB" w:bidi="sa-IN"/>
        </w:rPr>
      </w:pPr>
      <w:hyperlink w:anchor="_Toc204326196" w:history="1">
        <w:r w:rsidRPr="00E06959">
          <w:rPr>
            <w:rStyle w:val="Hiperhivatkozs"/>
            <w:noProof/>
            <w:lang w:bidi="ar-SA"/>
          </w:rPr>
          <w:t>2.5.5. Non-phonographic signs</w:t>
        </w:r>
        <w:r>
          <w:rPr>
            <w:noProof/>
            <w:webHidden/>
          </w:rPr>
          <w:tab/>
        </w:r>
        <w:r>
          <w:rPr>
            <w:noProof/>
            <w:webHidden/>
          </w:rPr>
          <w:fldChar w:fldCharType="begin"/>
        </w:r>
        <w:r>
          <w:rPr>
            <w:noProof/>
            <w:webHidden/>
          </w:rPr>
          <w:instrText xml:space="preserve"> PAGEREF _Toc204326196 \h </w:instrText>
        </w:r>
        <w:r>
          <w:rPr>
            <w:noProof/>
            <w:webHidden/>
          </w:rPr>
        </w:r>
        <w:r>
          <w:rPr>
            <w:noProof/>
            <w:webHidden/>
          </w:rPr>
          <w:fldChar w:fldCharType="separate"/>
        </w:r>
        <w:r>
          <w:rPr>
            <w:noProof/>
            <w:webHidden/>
          </w:rPr>
          <w:t>16</w:t>
        </w:r>
        <w:r>
          <w:rPr>
            <w:noProof/>
            <w:webHidden/>
          </w:rPr>
          <w:fldChar w:fldCharType="end"/>
        </w:r>
      </w:hyperlink>
    </w:p>
    <w:p w14:paraId="79EDEC73" w14:textId="3F0F95D3" w:rsidR="00F5731F" w:rsidRDefault="00F5731F">
      <w:pPr>
        <w:pStyle w:val="TJ3"/>
        <w:rPr>
          <w:rFonts w:asciiTheme="minorHAnsi" w:hAnsiTheme="minorHAnsi" w:cstheme="minorBidi"/>
          <w:noProof/>
          <w:sz w:val="24"/>
          <w:szCs w:val="21"/>
          <w:lang w:eastAsia="en-GB" w:bidi="sa-IN"/>
        </w:rPr>
      </w:pPr>
      <w:hyperlink w:anchor="_Toc204326197" w:history="1">
        <w:r w:rsidRPr="00E06959">
          <w:rPr>
            <w:rStyle w:val="Hiperhivatkozs"/>
            <w:noProof/>
            <w:lang w:bidi="ar-SA"/>
          </w:rPr>
          <w:t>2.5.6. Fuzzy segmentation</w:t>
        </w:r>
        <w:r>
          <w:rPr>
            <w:noProof/>
            <w:webHidden/>
          </w:rPr>
          <w:tab/>
        </w:r>
        <w:r>
          <w:rPr>
            <w:noProof/>
            <w:webHidden/>
          </w:rPr>
          <w:fldChar w:fldCharType="begin"/>
        </w:r>
        <w:r>
          <w:rPr>
            <w:noProof/>
            <w:webHidden/>
          </w:rPr>
          <w:instrText xml:space="preserve"> PAGEREF _Toc204326197 \h </w:instrText>
        </w:r>
        <w:r>
          <w:rPr>
            <w:noProof/>
            <w:webHidden/>
          </w:rPr>
        </w:r>
        <w:r>
          <w:rPr>
            <w:noProof/>
            <w:webHidden/>
          </w:rPr>
          <w:fldChar w:fldCharType="separate"/>
        </w:r>
        <w:r>
          <w:rPr>
            <w:noProof/>
            <w:webHidden/>
          </w:rPr>
          <w:t>16</w:t>
        </w:r>
        <w:r>
          <w:rPr>
            <w:noProof/>
            <w:webHidden/>
          </w:rPr>
          <w:fldChar w:fldCharType="end"/>
        </w:r>
      </w:hyperlink>
    </w:p>
    <w:p w14:paraId="3794EFAA" w14:textId="43236AA5" w:rsidR="00F5731F" w:rsidRDefault="00F5731F">
      <w:pPr>
        <w:pStyle w:val="TJ4"/>
        <w:rPr>
          <w:rFonts w:asciiTheme="minorHAnsi" w:hAnsiTheme="minorHAnsi" w:cstheme="minorBidi"/>
          <w:noProof/>
          <w:sz w:val="24"/>
          <w:szCs w:val="21"/>
          <w:lang w:eastAsia="en-GB" w:bidi="sa-IN"/>
        </w:rPr>
      </w:pPr>
      <w:hyperlink w:anchor="_Toc204326198" w:history="1">
        <w:r w:rsidRPr="00E06959">
          <w:rPr>
            <w:rStyle w:val="Hiperhivatkozs"/>
            <w:noProof/>
            <w:lang w:bidi="ar-SA"/>
          </w:rPr>
          <w:t>2.5.6.1. Character or component?</w:t>
        </w:r>
        <w:r>
          <w:rPr>
            <w:noProof/>
            <w:webHidden/>
          </w:rPr>
          <w:tab/>
        </w:r>
        <w:r>
          <w:rPr>
            <w:noProof/>
            <w:webHidden/>
          </w:rPr>
          <w:fldChar w:fldCharType="begin"/>
        </w:r>
        <w:r>
          <w:rPr>
            <w:noProof/>
            <w:webHidden/>
          </w:rPr>
          <w:instrText xml:space="preserve"> PAGEREF _Toc204326198 \h </w:instrText>
        </w:r>
        <w:r>
          <w:rPr>
            <w:noProof/>
            <w:webHidden/>
          </w:rPr>
        </w:r>
        <w:r>
          <w:rPr>
            <w:noProof/>
            <w:webHidden/>
          </w:rPr>
          <w:fldChar w:fldCharType="separate"/>
        </w:r>
        <w:r>
          <w:rPr>
            <w:noProof/>
            <w:webHidden/>
          </w:rPr>
          <w:t>17</w:t>
        </w:r>
        <w:r>
          <w:rPr>
            <w:noProof/>
            <w:webHidden/>
          </w:rPr>
          <w:fldChar w:fldCharType="end"/>
        </w:r>
      </w:hyperlink>
    </w:p>
    <w:p w14:paraId="67BB1835" w14:textId="7CA2579C" w:rsidR="00F5731F" w:rsidRDefault="00F5731F">
      <w:pPr>
        <w:pStyle w:val="TJ4"/>
        <w:rPr>
          <w:rFonts w:asciiTheme="minorHAnsi" w:hAnsiTheme="minorHAnsi" w:cstheme="minorBidi"/>
          <w:noProof/>
          <w:sz w:val="24"/>
          <w:szCs w:val="21"/>
          <w:lang w:eastAsia="en-GB" w:bidi="sa-IN"/>
        </w:rPr>
      </w:pPr>
      <w:hyperlink w:anchor="_Toc204326199" w:history="1">
        <w:r w:rsidRPr="00E06959">
          <w:rPr>
            <w:rStyle w:val="Hiperhivatkozs"/>
            <w:noProof/>
            <w:lang w:bidi="ar-SA"/>
          </w:rPr>
          <w:t>2.5.6.2. Component or element?</w:t>
        </w:r>
        <w:r>
          <w:rPr>
            <w:noProof/>
            <w:webHidden/>
          </w:rPr>
          <w:tab/>
        </w:r>
        <w:r>
          <w:rPr>
            <w:noProof/>
            <w:webHidden/>
          </w:rPr>
          <w:fldChar w:fldCharType="begin"/>
        </w:r>
        <w:r>
          <w:rPr>
            <w:noProof/>
            <w:webHidden/>
          </w:rPr>
          <w:instrText xml:space="preserve"> PAGEREF _Toc204326199 \h </w:instrText>
        </w:r>
        <w:r>
          <w:rPr>
            <w:noProof/>
            <w:webHidden/>
          </w:rPr>
        </w:r>
        <w:r>
          <w:rPr>
            <w:noProof/>
            <w:webHidden/>
          </w:rPr>
          <w:fldChar w:fldCharType="separate"/>
        </w:r>
        <w:r>
          <w:rPr>
            <w:noProof/>
            <w:webHidden/>
          </w:rPr>
          <w:t>17</w:t>
        </w:r>
        <w:r>
          <w:rPr>
            <w:noProof/>
            <w:webHidden/>
          </w:rPr>
          <w:fldChar w:fldCharType="end"/>
        </w:r>
      </w:hyperlink>
    </w:p>
    <w:p w14:paraId="0F9CA616" w14:textId="7D732564" w:rsidR="00F5731F" w:rsidRDefault="00F5731F">
      <w:pPr>
        <w:pStyle w:val="TJ2"/>
        <w:rPr>
          <w:rFonts w:asciiTheme="minorHAnsi" w:hAnsiTheme="minorHAnsi" w:cstheme="minorBidi"/>
          <w:noProof/>
          <w:sz w:val="24"/>
          <w:szCs w:val="21"/>
          <w:lang w:eastAsia="en-GB" w:bidi="sa-IN"/>
        </w:rPr>
      </w:pPr>
      <w:hyperlink w:anchor="_Toc204326200" w:history="1">
        <w:r w:rsidRPr="00E06959">
          <w:rPr>
            <w:rStyle w:val="Hiperhivatkozs"/>
            <w:noProof/>
            <w:lang w:bidi="ar-SA"/>
          </w:rPr>
          <w:t>2.6. Revisiting allography</w:t>
        </w:r>
        <w:r>
          <w:rPr>
            <w:noProof/>
            <w:webHidden/>
          </w:rPr>
          <w:tab/>
        </w:r>
        <w:r>
          <w:rPr>
            <w:noProof/>
            <w:webHidden/>
          </w:rPr>
          <w:fldChar w:fldCharType="begin"/>
        </w:r>
        <w:r>
          <w:rPr>
            <w:noProof/>
            <w:webHidden/>
          </w:rPr>
          <w:instrText xml:space="preserve"> PAGEREF _Toc204326200 \h </w:instrText>
        </w:r>
        <w:r>
          <w:rPr>
            <w:noProof/>
            <w:webHidden/>
          </w:rPr>
        </w:r>
        <w:r>
          <w:rPr>
            <w:noProof/>
            <w:webHidden/>
          </w:rPr>
          <w:fldChar w:fldCharType="separate"/>
        </w:r>
        <w:r>
          <w:rPr>
            <w:noProof/>
            <w:webHidden/>
          </w:rPr>
          <w:t>18</w:t>
        </w:r>
        <w:r>
          <w:rPr>
            <w:noProof/>
            <w:webHidden/>
          </w:rPr>
          <w:fldChar w:fldCharType="end"/>
        </w:r>
      </w:hyperlink>
    </w:p>
    <w:p w14:paraId="079C6500" w14:textId="36CEDEC7" w:rsidR="00F5731F" w:rsidRDefault="00F5731F">
      <w:pPr>
        <w:pStyle w:val="TJ1"/>
        <w:rPr>
          <w:rFonts w:asciiTheme="minorHAnsi" w:hAnsiTheme="minorHAnsi" w:cstheme="minorBidi"/>
          <w:b w:val="0"/>
          <w:noProof/>
          <w:sz w:val="24"/>
          <w:szCs w:val="21"/>
          <w:lang w:eastAsia="en-GB" w:bidi="sa-IN"/>
        </w:rPr>
      </w:pPr>
      <w:hyperlink w:anchor="_Toc204326201" w:history="1">
        <w:r w:rsidRPr="00E06959">
          <w:rPr>
            <w:rStyle w:val="Hiperhivatkozs"/>
            <w:noProof/>
            <w:lang w:bidi="ar-SA"/>
          </w:rPr>
          <w:t>3. General principles of the DHARMA transliteration scheme</w:t>
        </w:r>
        <w:r>
          <w:rPr>
            <w:noProof/>
            <w:webHidden/>
          </w:rPr>
          <w:tab/>
        </w:r>
        <w:r>
          <w:rPr>
            <w:noProof/>
            <w:webHidden/>
          </w:rPr>
          <w:fldChar w:fldCharType="begin"/>
        </w:r>
        <w:r>
          <w:rPr>
            <w:noProof/>
            <w:webHidden/>
          </w:rPr>
          <w:instrText xml:space="preserve"> PAGEREF _Toc204326201 \h </w:instrText>
        </w:r>
        <w:r>
          <w:rPr>
            <w:noProof/>
            <w:webHidden/>
          </w:rPr>
        </w:r>
        <w:r>
          <w:rPr>
            <w:noProof/>
            <w:webHidden/>
          </w:rPr>
          <w:fldChar w:fldCharType="separate"/>
        </w:r>
        <w:r>
          <w:rPr>
            <w:noProof/>
            <w:webHidden/>
          </w:rPr>
          <w:t>21</w:t>
        </w:r>
        <w:r>
          <w:rPr>
            <w:noProof/>
            <w:webHidden/>
          </w:rPr>
          <w:fldChar w:fldCharType="end"/>
        </w:r>
      </w:hyperlink>
    </w:p>
    <w:p w14:paraId="15DB5DA9" w14:textId="3158EBF3" w:rsidR="00F5731F" w:rsidRDefault="00F5731F">
      <w:pPr>
        <w:pStyle w:val="TJ2"/>
        <w:rPr>
          <w:rFonts w:asciiTheme="minorHAnsi" w:hAnsiTheme="minorHAnsi" w:cstheme="minorBidi"/>
          <w:noProof/>
          <w:sz w:val="24"/>
          <w:szCs w:val="21"/>
          <w:lang w:eastAsia="en-GB" w:bidi="sa-IN"/>
        </w:rPr>
      </w:pPr>
      <w:hyperlink w:anchor="_Toc204326202" w:history="1">
        <w:r w:rsidRPr="00E06959">
          <w:rPr>
            <w:rStyle w:val="Hiperhivatkozs"/>
            <w:noProof/>
            <w:lang w:bidi="ar-SA"/>
          </w:rPr>
          <w:t>3.1. Compatibility with other transliteration systems</w:t>
        </w:r>
        <w:r>
          <w:rPr>
            <w:noProof/>
            <w:webHidden/>
          </w:rPr>
          <w:tab/>
        </w:r>
        <w:r>
          <w:rPr>
            <w:noProof/>
            <w:webHidden/>
          </w:rPr>
          <w:fldChar w:fldCharType="begin"/>
        </w:r>
        <w:r>
          <w:rPr>
            <w:noProof/>
            <w:webHidden/>
          </w:rPr>
          <w:instrText xml:space="preserve"> PAGEREF _Toc204326202 \h </w:instrText>
        </w:r>
        <w:r>
          <w:rPr>
            <w:noProof/>
            <w:webHidden/>
          </w:rPr>
        </w:r>
        <w:r>
          <w:rPr>
            <w:noProof/>
            <w:webHidden/>
          </w:rPr>
          <w:fldChar w:fldCharType="separate"/>
        </w:r>
        <w:r>
          <w:rPr>
            <w:noProof/>
            <w:webHidden/>
          </w:rPr>
          <w:t>21</w:t>
        </w:r>
        <w:r>
          <w:rPr>
            <w:noProof/>
            <w:webHidden/>
          </w:rPr>
          <w:fldChar w:fldCharType="end"/>
        </w:r>
      </w:hyperlink>
    </w:p>
    <w:p w14:paraId="1BA4D9C3" w14:textId="049270C2" w:rsidR="00F5731F" w:rsidRDefault="00F5731F">
      <w:pPr>
        <w:pStyle w:val="TJ2"/>
        <w:rPr>
          <w:rFonts w:asciiTheme="minorHAnsi" w:hAnsiTheme="minorHAnsi" w:cstheme="minorBidi"/>
          <w:noProof/>
          <w:sz w:val="24"/>
          <w:szCs w:val="21"/>
          <w:lang w:eastAsia="en-GB" w:bidi="sa-IN"/>
        </w:rPr>
      </w:pPr>
      <w:hyperlink w:anchor="_Toc204326203" w:history="1">
        <w:r w:rsidRPr="00E06959">
          <w:rPr>
            <w:rStyle w:val="Hiperhivatkozs"/>
            <w:noProof/>
            <w:lang w:bidi="ar-SA"/>
          </w:rPr>
          <w:t>3.2. Graphematic entities in transliteration</w:t>
        </w:r>
        <w:r>
          <w:rPr>
            <w:noProof/>
            <w:webHidden/>
          </w:rPr>
          <w:tab/>
        </w:r>
        <w:r>
          <w:rPr>
            <w:noProof/>
            <w:webHidden/>
          </w:rPr>
          <w:fldChar w:fldCharType="begin"/>
        </w:r>
        <w:r>
          <w:rPr>
            <w:noProof/>
            <w:webHidden/>
          </w:rPr>
          <w:instrText xml:space="preserve"> PAGEREF _Toc204326203 \h </w:instrText>
        </w:r>
        <w:r>
          <w:rPr>
            <w:noProof/>
            <w:webHidden/>
          </w:rPr>
        </w:r>
        <w:r>
          <w:rPr>
            <w:noProof/>
            <w:webHidden/>
          </w:rPr>
          <w:fldChar w:fldCharType="separate"/>
        </w:r>
        <w:r>
          <w:rPr>
            <w:noProof/>
            <w:webHidden/>
          </w:rPr>
          <w:t>21</w:t>
        </w:r>
        <w:r>
          <w:rPr>
            <w:noProof/>
            <w:webHidden/>
          </w:rPr>
          <w:fldChar w:fldCharType="end"/>
        </w:r>
      </w:hyperlink>
    </w:p>
    <w:p w14:paraId="1E42DE9D" w14:textId="6E0F9CCA" w:rsidR="00F5731F" w:rsidRDefault="00F5731F">
      <w:pPr>
        <w:pStyle w:val="TJ3"/>
        <w:rPr>
          <w:rFonts w:asciiTheme="minorHAnsi" w:hAnsiTheme="minorHAnsi" w:cstheme="minorBidi"/>
          <w:noProof/>
          <w:sz w:val="24"/>
          <w:szCs w:val="21"/>
          <w:lang w:eastAsia="en-GB" w:bidi="sa-IN"/>
        </w:rPr>
      </w:pPr>
      <w:hyperlink w:anchor="_Toc204326204" w:history="1">
        <w:r w:rsidRPr="00E06959">
          <w:rPr>
            <w:rStyle w:val="Hiperhivatkozs"/>
            <w:noProof/>
            <w:lang w:bidi="ar-SA"/>
          </w:rPr>
          <w:t>3.2.1. Transliterating graphemes</w:t>
        </w:r>
        <w:r>
          <w:rPr>
            <w:noProof/>
            <w:webHidden/>
          </w:rPr>
          <w:tab/>
        </w:r>
        <w:r>
          <w:rPr>
            <w:noProof/>
            <w:webHidden/>
          </w:rPr>
          <w:fldChar w:fldCharType="begin"/>
        </w:r>
        <w:r>
          <w:rPr>
            <w:noProof/>
            <w:webHidden/>
          </w:rPr>
          <w:instrText xml:space="preserve"> PAGEREF _Toc204326204 \h </w:instrText>
        </w:r>
        <w:r>
          <w:rPr>
            <w:noProof/>
            <w:webHidden/>
          </w:rPr>
        </w:r>
        <w:r>
          <w:rPr>
            <w:noProof/>
            <w:webHidden/>
          </w:rPr>
          <w:fldChar w:fldCharType="separate"/>
        </w:r>
        <w:r>
          <w:rPr>
            <w:noProof/>
            <w:webHidden/>
          </w:rPr>
          <w:t>21</w:t>
        </w:r>
        <w:r>
          <w:rPr>
            <w:noProof/>
            <w:webHidden/>
          </w:rPr>
          <w:fldChar w:fldCharType="end"/>
        </w:r>
      </w:hyperlink>
    </w:p>
    <w:p w14:paraId="0662FF89" w14:textId="35A47CF6" w:rsidR="00F5731F" w:rsidRDefault="00F5731F">
      <w:pPr>
        <w:pStyle w:val="TJ3"/>
        <w:rPr>
          <w:rFonts w:asciiTheme="minorHAnsi" w:hAnsiTheme="minorHAnsi" w:cstheme="minorBidi"/>
          <w:noProof/>
          <w:sz w:val="24"/>
          <w:szCs w:val="21"/>
          <w:lang w:eastAsia="en-GB" w:bidi="sa-IN"/>
        </w:rPr>
      </w:pPr>
      <w:hyperlink w:anchor="_Toc204326205" w:history="1">
        <w:r w:rsidRPr="00E06959">
          <w:rPr>
            <w:rStyle w:val="Hiperhivatkozs"/>
            <w:noProof/>
            <w:lang w:bidi="ar-SA"/>
          </w:rPr>
          <w:t>3.2.2. Representing complex characters and allographs</w:t>
        </w:r>
        <w:r>
          <w:rPr>
            <w:noProof/>
            <w:webHidden/>
          </w:rPr>
          <w:tab/>
        </w:r>
        <w:r>
          <w:rPr>
            <w:noProof/>
            <w:webHidden/>
          </w:rPr>
          <w:fldChar w:fldCharType="begin"/>
        </w:r>
        <w:r>
          <w:rPr>
            <w:noProof/>
            <w:webHidden/>
          </w:rPr>
          <w:instrText xml:space="preserve"> PAGEREF _Toc204326205 \h </w:instrText>
        </w:r>
        <w:r>
          <w:rPr>
            <w:noProof/>
            <w:webHidden/>
          </w:rPr>
        </w:r>
        <w:r>
          <w:rPr>
            <w:noProof/>
            <w:webHidden/>
          </w:rPr>
          <w:fldChar w:fldCharType="separate"/>
        </w:r>
        <w:r>
          <w:rPr>
            <w:noProof/>
            <w:webHidden/>
          </w:rPr>
          <w:t>22</w:t>
        </w:r>
        <w:r>
          <w:rPr>
            <w:noProof/>
            <w:webHidden/>
          </w:rPr>
          <w:fldChar w:fldCharType="end"/>
        </w:r>
      </w:hyperlink>
    </w:p>
    <w:p w14:paraId="1EF1DDB9" w14:textId="6D368E7C" w:rsidR="00F5731F" w:rsidRDefault="00F5731F">
      <w:pPr>
        <w:pStyle w:val="TJ2"/>
        <w:rPr>
          <w:rFonts w:asciiTheme="minorHAnsi" w:hAnsiTheme="minorHAnsi" w:cstheme="minorBidi"/>
          <w:noProof/>
          <w:sz w:val="24"/>
          <w:szCs w:val="21"/>
          <w:lang w:eastAsia="en-GB" w:bidi="sa-IN"/>
        </w:rPr>
      </w:pPr>
      <w:hyperlink w:anchor="_Toc204326206" w:history="1">
        <w:r w:rsidRPr="00E06959">
          <w:rPr>
            <w:rStyle w:val="Hiperhivatkozs"/>
            <w:noProof/>
            <w:lang w:bidi="ar-SA"/>
          </w:rPr>
          <w:t>3.3. Case sensitivity</w:t>
        </w:r>
        <w:r>
          <w:rPr>
            <w:noProof/>
            <w:webHidden/>
          </w:rPr>
          <w:tab/>
        </w:r>
        <w:r>
          <w:rPr>
            <w:noProof/>
            <w:webHidden/>
          </w:rPr>
          <w:fldChar w:fldCharType="begin"/>
        </w:r>
        <w:r>
          <w:rPr>
            <w:noProof/>
            <w:webHidden/>
          </w:rPr>
          <w:instrText xml:space="preserve"> PAGEREF _Toc204326206 \h </w:instrText>
        </w:r>
        <w:r>
          <w:rPr>
            <w:noProof/>
            <w:webHidden/>
          </w:rPr>
        </w:r>
        <w:r>
          <w:rPr>
            <w:noProof/>
            <w:webHidden/>
          </w:rPr>
          <w:fldChar w:fldCharType="separate"/>
        </w:r>
        <w:r>
          <w:rPr>
            <w:noProof/>
            <w:webHidden/>
          </w:rPr>
          <w:t>22</w:t>
        </w:r>
        <w:r>
          <w:rPr>
            <w:noProof/>
            <w:webHidden/>
          </w:rPr>
          <w:fldChar w:fldCharType="end"/>
        </w:r>
      </w:hyperlink>
    </w:p>
    <w:p w14:paraId="3FD3C977" w14:textId="1EBDBA7A" w:rsidR="00F5731F" w:rsidRDefault="00F5731F">
      <w:pPr>
        <w:pStyle w:val="TJ3"/>
        <w:rPr>
          <w:rFonts w:asciiTheme="minorHAnsi" w:hAnsiTheme="minorHAnsi" w:cstheme="minorBidi"/>
          <w:noProof/>
          <w:sz w:val="24"/>
          <w:szCs w:val="21"/>
          <w:lang w:eastAsia="en-GB" w:bidi="sa-IN"/>
        </w:rPr>
      </w:pPr>
      <w:hyperlink w:anchor="_Toc204326207" w:history="1">
        <w:r w:rsidRPr="00E06959">
          <w:rPr>
            <w:rStyle w:val="Hiperhivatkozs"/>
            <w:noProof/>
            <w:lang w:bidi="ar-SA"/>
          </w:rPr>
          <w:t>3.3.1. A note on the use of uppercase for independent vowels and consonants</w:t>
        </w:r>
        <w:r>
          <w:rPr>
            <w:noProof/>
            <w:webHidden/>
          </w:rPr>
          <w:tab/>
        </w:r>
        <w:r>
          <w:rPr>
            <w:noProof/>
            <w:webHidden/>
          </w:rPr>
          <w:fldChar w:fldCharType="begin"/>
        </w:r>
        <w:r>
          <w:rPr>
            <w:noProof/>
            <w:webHidden/>
          </w:rPr>
          <w:instrText xml:space="preserve"> PAGEREF _Toc204326207 \h </w:instrText>
        </w:r>
        <w:r>
          <w:rPr>
            <w:noProof/>
            <w:webHidden/>
          </w:rPr>
        </w:r>
        <w:r>
          <w:rPr>
            <w:noProof/>
            <w:webHidden/>
          </w:rPr>
          <w:fldChar w:fldCharType="separate"/>
        </w:r>
        <w:r>
          <w:rPr>
            <w:noProof/>
            <w:webHidden/>
          </w:rPr>
          <w:t>23</w:t>
        </w:r>
        <w:r>
          <w:rPr>
            <w:noProof/>
            <w:webHidden/>
          </w:rPr>
          <w:fldChar w:fldCharType="end"/>
        </w:r>
      </w:hyperlink>
    </w:p>
    <w:p w14:paraId="3AE4AA1B" w14:textId="0AF77146" w:rsidR="00F5731F" w:rsidRDefault="00F5731F">
      <w:pPr>
        <w:pStyle w:val="TJ2"/>
        <w:rPr>
          <w:rFonts w:asciiTheme="minorHAnsi" w:hAnsiTheme="minorHAnsi" w:cstheme="minorBidi"/>
          <w:noProof/>
          <w:sz w:val="24"/>
          <w:szCs w:val="21"/>
          <w:lang w:eastAsia="en-GB" w:bidi="sa-IN"/>
        </w:rPr>
      </w:pPr>
      <w:hyperlink w:anchor="_Toc204326208" w:history="1">
        <w:r w:rsidRPr="00E06959">
          <w:rPr>
            <w:rStyle w:val="Hiperhivatkozs"/>
            <w:noProof/>
            <w:lang w:bidi="ar-SA"/>
          </w:rPr>
          <w:t>3.4. The accuracy of transliteration</w:t>
        </w:r>
        <w:r>
          <w:rPr>
            <w:noProof/>
            <w:webHidden/>
          </w:rPr>
          <w:tab/>
        </w:r>
        <w:r>
          <w:rPr>
            <w:noProof/>
            <w:webHidden/>
          </w:rPr>
          <w:fldChar w:fldCharType="begin"/>
        </w:r>
        <w:r>
          <w:rPr>
            <w:noProof/>
            <w:webHidden/>
          </w:rPr>
          <w:instrText xml:space="preserve"> PAGEREF _Toc204326208 \h </w:instrText>
        </w:r>
        <w:r>
          <w:rPr>
            <w:noProof/>
            <w:webHidden/>
          </w:rPr>
        </w:r>
        <w:r>
          <w:rPr>
            <w:noProof/>
            <w:webHidden/>
          </w:rPr>
          <w:fldChar w:fldCharType="separate"/>
        </w:r>
        <w:r>
          <w:rPr>
            <w:noProof/>
            <w:webHidden/>
          </w:rPr>
          <w:t>23</w:t>
        </w:r>
        <w:r>
          <w:rPr>
            <w:noProof/>
            <w:webHidden/>
          </w:rPr>
          <w:fldChar w:fldCharType="end"/>
        </w:r>
      </w:hyperlink>
    </w:p>
    <w:p w14:paraId="715E9969" w14:textId="7FE9227F" w:rsidR="00F5731F" w:rsidRDefault="00F5731F">
      <w:pPr>
        <w:pStyle w:val="TJ3"/>
        <w:rPr>
          <w:rFonts w:asciiTheme="minorHAnsi" w:hAnsiTheme="minorHAnsi" w:cstheme="minorBidi"/>
          <w:noProof/>
          <w:sz w:val="24"/>
          <w:szCs w:val="21"/>
          <w:lang w:eastAsia="en-GB" w:bidi="sa-IN"/>
        </w:rPr>
      </w:pPr>
      <w:hyperlink w:anchor="_Toc204326209" w:history="1">
        <w:r w:rsidRPr="00E06959">
          <w:rPr>
            <w:rStyle w:val="Hiperhivatkozs"/>
            <w:noProof/>
            <w:lang w:bidi="ar-SA"/>
          </w:rPr>
          <w:t>3.4.1. Strict transliteration</w:t>
        </w:r>
        <w:r>
          <w:rPr>
            <w:noProof/>
            <w:webHidden/>
          </w:rPr>
          <w:tab/>
        </w:r>
        <w:r>
          <w:rPr>
            <w:noProof/>
            <w:webHidden/>
          </w:rPr>
          <w:fldChar w:fldCharType="begin"/>
        </w:r>
        <w:r>
          <w:rPr>
            <w:noProof/>
            <w:webHidden/>
          </w:rPr>
          <w:instrText xml:space="preserve"> PAGEREF _Toc204326209 \h </w:instrText>
        </w:r>
        <w:r>
          <w:rPr>
            <w:noProof/>
            <w:webHidden/>
          </w:rPr>
        </w:r>
        <w:r>
          <w:rPr>
            <w:noProof/>
            <w:webHidden/>
          </w:rPr>
          <w:fldChar w:fldCharType="separate"/>
        </w:r>
        <w:r>
          <w:rPr>
            <w:noProof/>
            <w:webHidden/>
          </w:rPr>
          <w:t>23</w:t>
        </w:r>
        <w:r>
          <w:rPr>
            <w:noProof/>
            <w:webHidden/>
          </w:rPr>
          <w:fldChar w:fldCharType="end"/>
        </w:r>
      </w:hyperlink>
    </w:p>
    <w:p w14:paraId="5530358C" w14:textId="231D9DD1" w:rsidR="00F5731F" w:rsidRDefault="00F5731F">
      <w:pPr>
        <w:pStyle w:val="TJ3"/>
        <w:rPr>
          <w:rFonts w:asciiTheme="minorHAnsi" w:hAnsiTheme="minorHAnsi" w:cstheme="minorBidi"/>
          <w:noProof/>
          <w:sz w:val="24"/>
          <w:szCs w:val="21"/>
          <w:lang w:eastAsia="en-GB" w:bidi="sa-IN"/>
        </w:rPr>
      </w:pPr>
      <w:hyperlink w:anchor="_Toc204326210" w:history="1">
        <w:r w:rsidRPr="00E06959">
          <w:rPr>
            <w:rStyle w:val="Hiperhivatkozs"/>
            <w:noProof/>
            <w:lang w:bidi="ar-SA"/>
          </w:rPr>
          <w:t>3.4.2. Loose transliteration</w:t>
        </w:r>
        <w:r>
          <w:rPr>
            <w:noProof/>
            <w:webHidden/>
          </w:rPr>
          <w:tab/>
        </w:r>
        <w:r>
          <w:rPr>
            <w:noProof/>
            <w:webHidden/>
          </w:rPr>
          <w:fldChar w:fldCharType="begin"/>
        </w:r>
        <w:r>
          <w:rPr>
            <w:noProof/>
            <w:webHidden/>
          </w:rPr>
          <w:instrText xml:space="preserve"> PAGEREF _Toc204326210 \h </w:instrText>
        </w:r>
        <w:r>
          <w:rPr>
            <w:noProof/>
            <w:webHidden/>
          </w:rPr>
        </w:r>
        <w:r>
          <w:rPr>
            <w:noProof/>
            <w:webHidden/>
          </w:rPr>
          <w:fldChar w:fldCharType="separate"/>
        </w:r>
        <w:r>
          <w:rPr>
            <w:noProof/>
            <w:webHidden/>
          </w:rPr>
          <w:t>24</w:t>
        </w:r>
        <w:r>
          <w:rPr>
            <w:noProof/>
            <w:webHidden/>
          </w:rPr>
          <w:fldChar w:fldCharType="end"/>
        </w:r>
      </w:hyperlink>
    </w:p>
    <w:p w14:paraId="358324FC" w14:textId="18908E19" w:rsidR="00F5731F" w:rsidRDefault="00F5731F">
      <w:pPr>
        <w:pStyle w:val="TJ2"/>
        <w:rPr>
          <w:rFonts w:asciiTheme="minorHAnsi" w:hAnsiTheme="minorHAnsi" w:cstheme="minorBidi"/>
          <w:noProof/>
          <w:sz w:val="24"/>
          <w:szCs w:val="21"/>
          <w:lang w:eastAsia="en-GB" w:bidi="sa-IN"/>
        </w:rPr>
      </w:pPr>
      <w:hyperlink w:anchor="_Toc204326211" w:history="1">
        <w:r w:rsidRPr="00E06959">
          <w:rPr>
            <w:rStyle w:val="Hiperhivatkozs"/>
            <w:noProof/>
            <w:lang w:bidi="ar-SA"/>
          </w:rPr>
          <w:t>3.5. Transliteration and markup</w:t>
        </w:r>
        <w:r>
          <w:rPr>
            <w:noProof/>
            <w:webHidden/>
          </w:rPr>
          <w:tab/>
        </w:r>
        <w:r>
          <w:rPr>
            <w:noProof/>
            <w:webHidden/>
          </w:rPr>
          <w:fldChar w:fldCharType="begin"/>
        </w:r>
        <w:r>
          <w:rPr>
            <w:noProof/>
            <w:webHidden/>
          </w:rPr>
          <w:instrText xml:space="preserve"> PAGEREF _Toc204326211 \h </w:instrText>
        </w:r>
        <w:r>
          <w:rPr>
            <w:noProof/>
            <w:webHidden/>
          </w:rPr>
        </w:r>
        <w:r>
          <w:rPr>
            <w:noProof/>
            <w:webHidden/>
          </w:rPr>
          <w:fldChar w:fldCharType="separate"/>
        </w:r>
        <w:r>
          <w:rPr>
            <w:noProof/>
            <w:webHidden/>
          </w:rPr>
          <w:t>24</w:t>
        </w:r>
        <w:r>
          <w:rPr>
            <w:noProof/>
            <w:webHidden/>
          </w:rPr>
          <w:fldChar w:fldCharType="end"/>
        </w:r>
      </w:hyperlink>
    </w:p>
    <w:p w14:paraId="032EAB52" w14:textId="54FE4BE3" w:rsidR="00F5731F" w:rsidRDefault="00F5731F">
      <w:pPr>
        <w:pStyle w:val="TJ3"/>
        <w:rPr>
          <w:rFonts w:asciiTheme="minorHAnsi" w:hAnsiTheme="minorHAnsi" w:cstheme="minorBidi"/>
          <w:noProof/>
          <w:sz w:val="24"/>
          <w:szCs w:val="21"/>
          <w:lang w:eastAsia="en-GB" w:bidi="sa-IN"/>
        </w:rPr>
      </w:pPr>
      <w:hyperlink w:anchor="_Toc204326212" w:history="1">
        <w:r w:rsidRPr="00E06959">
          <w:rPr>
            <w:rStyle w:val="Hiperhivatkozs"/>
            <w:noProof/>
            <w:lang w:bidi="ar-SA"/>
          </w:rPr>
          <w:t>3.5.1. Disambiguation</w:t>
        </w:r>
        <w:r>
          <w:rPr>
            <w:noProof/>
            <w:webHidden/>
          </w:rPr>
          <w:tab/>
        </w:r>
        <w:r>
          <w:rPr>
            <w:noProof/>
            <w:webHidden/>
          </w:rPr>
          <w:fldChar w:fldCharType="begin"/>
        </w:r>
        <w:r>
          <w:rPr>
            <w:noProof/>
            <w:webHidden/>
          </w:rPr>
          <w:instrText xml:space="preserve"> PAGEREF _Toc204326212 \h </w:instrText>
        </w:r>
        <w:r>
          <w:rPr>
            <w:noProof/>
            <w:webHidden/>
          </w:rPr>
        </w:r>
        <w:r>
          <w:rPr>
            <w:noProof/>
            <w:webHidden/>
          </w:rPr>
          <w:fldChar w:fldCharType="separate"/>
        </w:r>
        <w:r>
          <w:rPr>
            <w:noProof/>
            <w:webHidden/>
          </w:rPr>
          <w:t>25</w:t>
        </w:r>
        <w:r>
          <w:rPr>
            <w:noProof/>
            <w:webHidden/>
          </w:rPr>
          <w:fldChar w:fldCharType="end"/>
        </w:r>
      </w:hyperlink>
    </w:p>
    <w:p w14:paraId="306F1F1D" w14:textId="612EA792" w:rsidR="00F5731F" w:rsidRDefault="00F5731F">
      <w:pPr>
        <w:pStyle w:val="TJ3"/>
        <w:rPr>
          <w:rFonts w:asciiTheme="minorHAnsi" w:hAnsiTheme="minorHAnsi" w:cstheme="minorBidi"/>
          <w:noProof/>
          <w:sz w:val="24"/>
          <w:szCs w:val="21"/>
          <w:lang w:eastAsia="en-GB" w:bidi="sa-IN"/>
        </w:rPr>
      </w:pPr>
      <w:hyperlink w:anchor="_Toc204326213" w:history="1">
        <w:r w:rsidRPr="00E06959">
          <w:rPr>
            <w:rStyle w:val="Hiperhivatkozs"/>
            <w:noProof/>
            <w:lang w:bidi="ar-SA"/>
          </w:rPr>
          <w:t>3.5.2. Segmentation</w:t>
        </w:r>
        <w:r>
          <w:rPr>
            <w:noProof/>
            <w:webHidden/>
          </w:rPr>
          <w:tab/>
        </w:r>
        <w:r>
          <w:rPr>
            <w:noProof/>
            <w:webHidden/>
          </w:rPr>
          <w:fldChar w:fldCharType="begin"/>
        </w:r>
        <w:r>
          <w:rPr>
            <w:noProof/>
            <w:webHidden/>
          </w:rPr>
          <w:instrText xml:space="preserve"> PAGEREF _Toc204326213 \h </w:instrText>
        </w:r>
        <w:r>
          <w:rPr>
            <w:noProof/>
            <w:webHidden/>
          </w:rPr>
        </w:r>
        <w:r>
          <w:rPr>
            <w:noProof/>
            <w:webHidden/>
          </w:rPr>
          <w:fldChar w:fldCharType="separate"/>
        </w:r>
        <w:r>
          <w:rPr>
            <w:noProof/>
            <w:webHidden/>
          </w:rPr>
          <w:t>25</w:t>
        </w:r>
        <w:r>
          <w:rPr>
            <w:noProof/>
            <w:webHidden/>
          </w:rPr>
          <w:fldChar w:fldCharType="end"/>
        </w:r>
      </w:hyperlink>
    </w:p>
    <w:p w14:paraId="32096977" w14:textId="798495AE" w:rsidR="00F5731F" w:rsidRDefault="00F5731F">
      <w:pPr>
        <w:pStyle w:val="TJ3"/>
        <w:rPr>
          <w:rFonts w:asciiTheme="minorHAnsi" w:hAnsiTheme="minorHAnsi" w:cstheme="minorBidi"/>
          <w:noProof/>
          <w:sz w:val="24"/>
          <w:szCs w:val="21"/>
          <w:lang w:eastAsia="en-GB" w:bidi="sa-IN"/>
        </w:rPr>
      </w:pPr>
      <w:hyperlink w:anchor="_Toc204326214" w:history="1">
        <w:r w:rsidRPr="00E06959">
          <w:rPr>
            <w:rStyle w:val="Hiperhivatkozs"/>
            <w:noProof/>
            <w:lang w:bidi="ar-SA"/>
          </w:rPr>
          <w:t>3.5.3. Sandhi analysis</w:t>
        </w:r>
        <w:r>
          <w:rPr>
            <w:noProof/>
            <w:webHidden/>
          </w:rPr>
          <w:tab/>
        </w:r>
        <w:r>
          <w:rPr>
            <w:noProof/>
            <w:webHidden/>
          </w:rPr>
          <w:fldChar w:fldCharType="begin"/>
        </w:r>
        <w:r>
          <w:rPr>
            <w:noProof/>
            <w:webHidden/>
          </w:rPr>
          <w:instrText xml:space="preserve"> PAGEREF _Toc204326214 \h </w:instrText>
        </w:r>
        <w:r>
          <w:rPr>
            <w:noProof/>
            <w:webHidden/>
          </w:rPr>
        </w:r>
        <w:r>
          <w:rPr>
            <w:noProof/>
            <w:webHidden/>
          </w:rPr>
          <w:fldChar w:fldCharType="separate"/>
        </w:r>
        <w:r>
          <w:rPr>
            <w:noProof/>
            <w:webHidden/>
          </w:rPr>
          <w:t>26</w:t>
        </w:r>
        <w:r>
          <w:rPr>
            <w:noProof/>
            <w:webHidden/>
          </w:rPr>
          <w:fldChar w:fldCharType="end"/>
        </w:r>
      </w:hyperlink>
    </w:p>
    <w:p w14:paraId="2E1FC11D" w14:textId="383DFAA8" w:rsidR="00F5731F" w:rsidRDefault="00F5731F">
      <w:pPr>
        <w:pStyle w:val="TJ3"/>
        <w:rPr>
          <w:rFonts w:asciiTheme="minorHAnsi" w:hAnsiTheme="minorHAnsi" w:cstheme="minorBidi"/>
          <w:noProof/>
          <w:sz w:val="24"/>
          <w:szCs w:val="21"/>
          <w:lang w:eastAsia="en-GB" w:bidi="sa-IN"/>
        </w:rPr>
      </w:pPr>
      <w:hyperlink w:anchor="_Toc204326215" w:history="1">
        <w:r w:rsidRPr="00E06959">
          <w:rPr>
            <w:rStyle w:val="Hiperhivatkozs"/>
            <w:noProof/>
            <w:lang w:bidi="ar-SA"/>
          </w:rPr>
          <w:t>3.5.4. Truncation</w:t>
        </w:r>
        <w:r>
          <w:rPr>
            <w:noProof/>
            <w:webHidden/>
          </w:rPr>
          <w:tab/>
        </w:r>
        <w:r>
          <w:rPr>
            <w:noProof/>
            <w:webHidden/>
          </w:rPr>
          <w:fldChar w:fldCharType="begin"/>
        </w:r>
        <w:r>
          <w:rPr>
            <w:noProof/>
            <w:webHidden/>
          </w:rPr>
          <w:instrText xml:space="preserve"> PAGEREF _Toc204326215 \h </w:instrText>
        </w:r>
        <w:r>
          <w:rPr>
            <w:noProof/>
            <w:webHidden/>
          </w:rPr>
        </w:r>
        <w:r>
          <w:rPr>
            <w:noProof/>
            <w:webHidden/>
          </w:rPr>
          <w:fldChar w:fldCharType="separate"/>
        </w:r>
        <w:r>
          <w:rPr>
            <w:noProof/>
            <w:webHidden/>
          </w:rPr>
          <w:t>26</w:t>
        </w:r>
        <w:r>
          <w:rPr>
            <w:noProof/>
            <w:webHidden/>
          </w:rPr>
          <w:fldChar w:fldCharType="end"/>
        </w:r>
      </w:hyperlink>
    </w:p>
    <w:p w14:paraId="134048EF" w14:textId="0BA80580" w:rsidR="00F5731F" w:rsidRDefault="00F5731F">
      <w:pPr>
        <w:pStyle w:val="TJ3"/>
        <w:rPr>
          <w:rFonts w:asciiTheme="minorHAnsi" w:hAnsiTheme="minorHAnsi" w:cstheme="minorBidi"/>
          <w:noProof/>
          <w:sz w:val="24"/>
          <w:szCs w:val="21"/>
          <w:lang w:eastAsia="en-GB" w:bidi="sa-IN"/>
        </w:rPr>
      </w:pPr>
      <w:hyperlink w:anchor="_Toc204326216" w:history="1">
        <w:r w:rsidRPr="00E06959">
          <w:rPr>
            <w:rStyle w:val="Hiperhivatkozs"/>
            <w:noProof/>
            <w:lang w:bidi="ar-SA"/>
          </w:rPr>
          <w:t xml:space="preserve">3.5.5. Placeholders for split </w:t>
        </w:r>
        <w:r w:rsidRPr="00E06959">
          <w:rPr>
            <w:rStyle w:val="Hiperhivatkozs"/>
            <w:i/>
            <w:iCs/>
            <w:noProof/>
            <w:lang w:bidi="ar-SA"/>
          </w:rPr>
          <w:t>akṣara</w:t>
        </w:r>
        <w:r w:rsidRPr="00E06959">
          <w:rPr>
            <w:rStyle w:val="Hiperhivatkozs"/>
            <w:noProof/>
            <w:lang w:bidi="ar-SA"/>
          </w:rPr>
          <w:t>s</w:t>
        </w:r>
        <w:r>
          <w:rPr>
            <w:noProof/>
            <w:webHidden/>
          </w:rPr>
          <w:tab/>
        </w:r>
        <w:r>
          <w:rPr>
            <w:noProof/>
            <w:webHidden/>
          </w:rPr>
          <w:fldChar w:fldCharType="begin"/>
        </w:r>
        <w:r>
          <w:rPr>
            <w:noProof/>
            <w:webHidden/>
          </w:rPr>
          <w:instrText xml:space="preserve"> PAGEREF _Toc204326216 \h </w:instrText>
        </w:r>
        <w:r>
          <w:rPr>
            <w:noProof/>
            <w:webHidden/>
          </w:rPr>
        </w:r>
        <w:r>
          <w:rPr>
            <w:noProof/>
            <w:webHidden/>
          </w:rPr>
          <w:fldChar w:fldCharType="separate"/>
        </w:r>
        <w:r>
          <w:rPr>
            <w:noProof/>
            <w:webHidden/>
          </w:rPr>
          <w:t>26</w:t>
        </w:r>
        <w:r>
          <w:rPr>
            <w:noProof/>
            <w:webHidden/>
          </w:rPr>
          <w:fldChar w:fldCharType="end"/>
        </w:r>
      </w:hyperlink>
    </w:p>
    <w:p w14:paraId="243AB2AC" w14:textId="1E84F599" w:rsidR="00F5731F" w:rsidRDefault="00F5731F">
      <w:pPr>
        <w:pStyle w:val="TJ3"/>
        <w:rPr>
          <w:rFonts w:asciiTheme="minorHAnsi" w:hAnsiTheme="minorHAnsi" w:cstheme="minorBidi"/>
          <w:noProof/>
          <w:sz w:val="24"/>
          <w:szCs w:val="21"/>
          <w:lang w:eastAsia="en-GB" w:bidi="sa-IN"/>
        </w:rPr>
      </w:pPr>
      <w:hyperlink w:anchor="_Toc204326217" w:history="1">
        <w:r w:rsidRPr="00E06959">
          <w:rPr>
            <w:rStyle w:val="Hiperhivatkozs"/>
            <w:noProof/>
            <w:lang w:bidi="ar-SA"/>
          </w:rPr>
          <w:t>3.5.6. Shorthand</w:t>
        </w:r>
        <w:r>
          <w:rPr>
            <w:noProof/>
            <w:webHidden/>
          </w:rPr>
          <w:tab/>
        </w:r>
        <w:r>
          <w:rPr>
            <w:noProof/>
            <w:webHidden/>
          </w:rPr>
          <w:fldChar w:fldCharType="begin"/>
        </w:r>
        <w:r>
          <w:rPr>
            <w:noProof/>
            <w:webHidden/>
          </w:rPr>
          <w:instrText xml:space="preserve"> PAGEREF _Toc204326217 \h </w:instrText>
        </w:r>
        <w:r>
          <w:rPr>
            <w:noProof/>
            <w:webHidden/>
          </w:rPr>
        </w:r>
        <w:r>
          <w:rPr>
            <w:noProof/>
            <w:webHidden/>
          </w:rPr>
          <w:fldChar w:fldCharType="separate"/>
        </w:r>
        <w:r>
          <w:rPr>
            <w:noProof/>
            <w:webHidden/>
          </w:rPr>
          <w:t>27</w:t>
        </w:r>
        <w:r>
          <w:rPr>
            <w:noProof/>
            <w:webHidden/>
          </w:rPr>
          <w:fldChar w:fldCharType="end"/>
        </w:r>
      </w:hyperlink>
    </w:p>
    <w:p w14:paraId="7AE52CA6" w14:textId="2E6D859E" w:rsidR="00F5731F" w:rsidRDefault="00F5731F">
      <w:pPr>
        <w:pStyle w:val="TJ4"/>
        <w:rPr>
          <w:rFonts w:asciiTheme="minorHAnsi" w:hAnsiTheme="minorHAnsi" w:cstheme="minorBidi"/>
          <w:noProof/>
          <w:sz w:val="24"/>
          <w:szCs w:val="21"/>
          <w:lang w:eastAsia="en-GB" w:bidi="sa-IN"/>
        </w:rPr>
      </w:pPr>
      <w:hyperlink w:anchor="_Toc204326218" w:history="1">
        <w:r w:rsidRPr="00E06959">
          <w:rPr>
            <w:rStyle w:val="Hiperhivatkozs"/>
            <w:noProof/>
            <w:lang w:bidi="ar-SA"/>
          </w:rPr>
          <w:t>3.5.6.1. Private shorthand</w:t>
        </w:r>
        <w:r>
          <w:rPr>
            <w:noProof/>
            <w:webHidden/>
          </w:rPr>
          <w:tab/>
        </w:r>
        <w:r>
          <w:rPr>
            <w:noProof/>
            <w:webHidden/>
          </w:rPr>
          <w:fldChar w:fldCharType="begin"/>
        </w:r>
        <w:r>
          <w:rPr>
            <w:noProof/>
            <w:webHidden/>
          </w:rPr>
          <w:instrText xml:space="preserve"> PAGEREF _Toc204326218 \h </w:instrText>
        </w:r>
        <w:r>
          <w:rPr>
            <w:noProof/>
            <w:webHidden/>
          </w:rPr>
        </w:r>
        <w:r>
          <w:rPr>
            <w:noProof/>
            <w:webHidden/>
          </w:rPr>
          <w:fldChar w:fldCharType="separate"/>
        </w:r>
        <w:r>
          <w:rPr>
            <w:noProof/>
            <w:webHidden/>
          </w:rPr>
          <w:t>27</w:t>
        </w:r>
        <w:r>
          <w:rPr>
            <w:noProof/>
            <w:webHidden/>
          </w:rPr>
          <w:fldChar w:fldCharType="end"/>
        </w:r>
      </w:hyperlink>
    </w:p>
    <w:p w14:paraId="44EED70A" w14:textId="6CA1F8B1" w:rsidR="00F5731F" w:rsidRDefault="00F5731F">
      <w:pPr>
        <w:pStyle w:val="TJ4"/>
        <w:rPr>
          <w:rFonts w:asciiTheme="minorHAnsi" w:hAnsiTheme="minorHAnsi" w:cstheme="minorBidi"/>
          <w:noProof/>
          <w:sz w:val="24"/>
          <w:szCs w:val="21"/>
          <w:lang w:eastAsia="en-GB" w:bidi="sa-IN"/>
        </w:rPr>
      </w:pPr>
      <w:hyperlink w:anchor="_Toc204326219" w:history="1">
        <w:r w:rsidRPr="00E06959">
          <w:rPr>
            <w:rStyle w:val="Hiperhivatkozs"/>
            <w:noProof/>
            <w:lang w:bidi="ar-SA"/>
          </w:rPr>
          <w:t>3.5.6.2. Public shorthand</w:t>
        </w:r>
        <w:r>
          <w:rPr>
            <w:noProof/>
            <w:webHidden/>
          </w:rPr>
          <w:tab/>
        </w:r>
        <w:r>
          <w:rPr>
            <w:noProof/>
            <w:webHidden/>
          </w:rPr>
          <w:fldChar w:fldCharType="begin"/>
        </w:r>
        <w:r>
          <w:rPr>
            <w:noProof/>
            <w:webHidden/>
          </w:rPr>
          <w:instrText xml:space="preserve"> PAGEREF _Toc204326219 \h </w:instrText>
        </w:r>
        <w:r>
          <w:rPr>
            <w:noProof/>
            <w:webHidden/>
          </w:rPr>
        </w:r>
        <w:r>
          <w:rPr>
            <w:noProof/>
            <w:webHidden/>
          </w:rPr>
          <w:fldChar w:fldCharType="separate"/>
        </w:r>
        <w:r>
          <w:rPr>
            <w:noProof/>
            <w:webHidden/>
          </w:rPr>
          <w:t>28</w:t>
        </w:r>
        <w:r>
          <w:rPr>
            <w:noProof/>
            <w:webHidden/>
          </w:rPr>
          <w:fldChar w:fldCharType="end"/>
        </w:r>
      </w:hyperlink>
    </w:p>
    <w:p w14:paraId="19BC627E" w14:textId="3DB4CBD6" w:rsidR="00F5731F" w:rsidRDefault="00F5731F">
      <w:pPr>
        <w:pStyle w:val="TJ4"/>
        <w:rPr>
          <w:rFonts w:asciiTheme="minorHAnsi" w:hAnsiTheme="minorHAnsi" w:cstheme="minorBidi"/>
          <w:noProof/>
          <w:sz w:val="24"/>
          <w:szCs w:val="21"/>
          <w:lang w:eastAsia="en-GB" w:bidi="sa-IN"/>
        </w:rPr>
      </w:pPr>
      <w:hyperlink w:anchor="_Toc204326220" w:history="1">
        <w:r w:rsidRPr="00E06959">
          <w:rPr>
            <w:rStyle w:val="Hiperhivatkozs"/>
            <w:noProof/>
            <w:lang w:bidi="ar-SA"/>
          </w:rPr>
          <w:t>3.5.6.3. Optional shorthand</w:t>
        </w:r>
        <w:r>
          <w:rPr>
            <w:noProof/>
            <w:webHidden/>
          </w:rPr>
          <w:tab/>
        </w:r>
        <w:r>
          <w:rPr>
            <w:noProof/>
            <w:webHidden/>
          </w:rPr>
          <w:fldChar w:fldCharType="begin"/>
        </w:r>
        <w:r>
          <w:rPr>
            <w:noProof/>
            <w:webHidden/>
          </w:rPr>
          <w:instrText xml:space="preserve"> PAGEREF _Toc204326220 \h </w:instrText>
        </w:r>
        <w:r>
          <w:rPr>
            <w:noProof/>
            <w:webHidden/>
          </w:rPr>
        </w:r>
        <w:r>
          <w:rPr>
            <w:noProof/>
            <w:webHidden/>
          </w:rPr>
          <w:fldChar w:fldCharType="separate"/>
        </w:r>
        <w:r>
          <w:rPr>
            <w:noProof/>
            <w:webHidden/>
          </w:rPr>
          <w:t>28</w:t>
        </w:r>
        <w:r>
          <w:rPr>
            <w:noProof/>
            <w:webHidden/>
          </w:rPr>
          <w:fldChar w:fldCharType="end"/>
        </w:r>
      </w:hyperlink>
    </w:p>
    <w:p w14:paraId="6B1B36AA" w14:textId="046E673B" w:rsidR="00F5731F" w:rsidRDefault="00F5731F">
      <w:pPr>
        <w:pStyle w:val="TJ2"/>
        <w:rPr>
          <w:rFonts w:asciiTheme="minorHAnsi" w:hAnsiTheme="minorHAnsi" w:cstheme="minorBidi"/>
          <w:noProof/>
          <w:sz w:val="24"/>
          <w:szCs w:val="21"/>
          <w:lang w:eastAsia="en-GB" w:bidi="sa-IN"/>
        </w:rPr>
      </w:pPr>
      <w:hyperlink w:anchor="_Toc204326221" w:history="1">
        <w:r w:rsidRPr="00E06959">
          <w:rPr>
            <w:rStyle w:val="Hiperhivatkozs"/>
            <w:noProof/>
            <w:lang w:bidi="ar-SA"/>
          </w:rPr>
          <w:t>3.6. Non-graphematic entities and transliteration</w:t>
        </w:r>
        <w:r>
          <w:rPr>
            <w:noProof/>
            <w:webHidden/>
          </w:rPr>
          <w:tab/>
        </w:r>
        <w:r>
          <w:rPr>
            <w:noProof/>
            <w:webHidden/>
          </w:rPr>
          <w:fldChar w:fldCharType="begin"/>
        </w:r>
        <w:r>
          <w:rPr>
            <w:noProof/>
            <w:webHidden/>
          </w:rPr>
          <w:instrText xml:space="preserve"> PAGEREF _Toc204326221 \h </w:instrText>
        </w:r>
        <w:r>
          <w:rPr>
            <w:noProof/>
            <w:webHidden/>
          </w:rPr>
        </w:r>
        <w:r>
          <w:rPr>
            <w:noProof/>
            <w:webHidden/>
          </w:rPr>
          <w:fldChar w:fldCharType="separate"/>
        </w:r>
        <w:r>
          <w:rPr>
            <w:noProof/>
            <w:webHidden/>
          </w:rPr>
          <w:t>29</w:t>
        </w:r>
        <w:r>
          <w:rPr>
            <w:noProof/>
            <w:webHidden/>
          </w:rPr>
          <w:fldChar w:fldCharType="end"/>
        </w:r>
      </w:hyperlink>
    </w:p>
    <w:p w14:paraId="0E0D0F1F" w14:textId="7ABFD73C" w:rsidR="00F5731F" w:rsidRDefault="00F5731F">
      <w:pPr>
        <w:pStyle w:val="TJ3"/>
        <w:rPr>
          <w:rFonts w:asciiTheme="minorHAnsi" w:hAnsiTheme="minorHAnsi" w:cstheme="minorBidi"/>
          <w:noProof/>
          <w:sz w:val="24"/>
          <w:szCs w:val="21"/>
          <w:lang w:eastAsia="en-GB" w:bidi="sa-IN"/>
        </w:rPr>
      </w:pPr>
      <w:hyperlink w:anchor="_Toc204326222" w:history="1">
        <w:r w:rsidRPr="00E06959">
          <w:rPr>
            <w:rStyle w:val="Hiperhivatkozs"/>
            <w:noProof/>
            <w:lang w:bidi="ar-SA"/>
          </w:rPr>
          <w:t>3.6.1. Marks and imagery peripheral to the text</w:t>
        </w:r>
        <w:r>
          <w:rPr>
            <w:noProof/>
            <w:webHidden/>
          </w:rPr>
          <w:tab/>
        </w:r>
        <w:r>
          <w:rPr>
            <w:noProof/>
            <w:webHidden/>
          </w:rPr>
          <w:fldChar w:fldCharType="begin"/>
        </w:r>
        <w:r>
          <w:rPr>
            <w:noProof/>
            <w:webHidden/>
          </w:rPr>
          <w:instrText xml:space="preserve"> PAGEREF _Toc204326222 \h </w:instrText>
        </w:r>
        <w:r>
          <w:rPr>
            <w:noProof/>
            <w:webHidden/>
          </w:rPr>
        </w:r>
        <w:r>
          <w:rPr>
            <w:noProof/>
            <w:webHidden/>
          </w:rPr>
          <w:fldChar w:fldCharType="separate"/>
        </w:r>
        <w:r>
          <w:rPr>
            <w:noProof/>
            <w:webHidden/>
          </w:rPr>
          <w:t>29</w:t>
        </w:r>
        <w:r>
          <w:rPr>
            <w:noProof/>
            <w:webHidden/>
          </w:rPr>
          <w:fldChar w:fldCharType="end"/>
        </w:r>
      </w:hyperlink>
    </w:p>
    <w:p w14:paraId="2609D960" w14:textId="20BFCAAF" w:rsidR="00F5731F" w:rsidRDefault="00F5731F">
      <w:pPr>
        <w:pStyle w:val="TJ4"/>
        <w:rPr>
          <w:rFonts w:asciiTheme="minorHAnsi" w:hAnsiTheme="minorHAnsi" w:cstheme="minorBidi"/>
          <w:noProof/>
          <w:sz w:val="24"/>
          <w:szCs w:val="21"/>
          <w:lang w:eastAsia="en-GB" w:bidi="sa-IN"/>
        </w:rPr>
      </w:pPr>
      <w:hyperlink w:anchor="_Toc204326223" w:history="1">
        <w:r w:rsidRPr="00E06959">
          <w:rPr>
            <w:rStyle w:val="Hiperhivatkozs"/>
            <w:noProof/>
            <w:lang w:bidi="ar-SA"/>
          </w:rPr>
          <w:t>3.6.1.1. Scribal marks</w:t>
        </w:r>
        <w:r>
          <w:rPr>
            <w:noProof/>
            <w:webHidden/>
          </w:rPr>
          <w:tab/>
        </w:r>
        <w:r>
          <w:rPr>
            <w:noProof/>
            <w:webHidden/>
          </w:rPr>
          <w:fldChar w:fldCharType="begin"/>
        </w:r>
        <w:r>
          <w:rPr>
            <w:noProof/>
            <w:webHidden/>
          </w:rPr>
          <w:instrText xml:space="preserve"> PAGEREF _Toc204326223 \h </w:instrText>
        </w:r>
        <w:r>
          <w:rPr>
            <w:noProof/>
            <w:webHidden/>
          </w:rPr>
        </w:r>
        <w:r>
          <w:rPr>
            <w:noProof/>
            <w:webHidden/>
          </w:rPr>
          <w:fldChar w:fldCharType="separate"/>
        </w:r>
        <w:r>
          <w:rPr>
            <w:noProof/>
            <w:webHidden/>
          </w:rPr>
          <w:t>29</w:t>
        </w:r>
        <w:r>
          <w:rPr>
            <w:noProof/>
            <w:webHidden/>
          </w:rPr>
          <w:fldChar w:fldCharType="end"/>
        </w:r>
      </w:hyperlink>
    </w:p>
    <w:p w14:paraId="62E50BCB" w14:textId="45ED0250" w:rsidR="00F5731F" w:rsidRDefault="00F5731F">
      <w:pPr>
        <w:pStyle w:val="TJ4"/>
        <w:rPr>
          <w:rFonts w:asciiTheme="minorHAnsi" w:hAnsiTheme="minorHAnsi" w:cstheme="minorBidi"/>
          <w:noProof/>
          <w:sz w:val="24"/>
          <w:szCs w:val="21"/>
          <w:lang w:eastAsia="en-GB" w:bidi="sa-IN"/>
        </w:rPr>
      </w:pPr>
      <w:hyperlink w:anchor="_Toc204326224" w:history="1">
        <w:r w:rsidRPr="00E06959">
          <w:rPr>
            <w:rStyle w:val="Hiperhivatkozs"/>
            <w:noProof/>
            <w:lang w:bidi="ar-SA"/>
          </w:rPr>
          <w:t>3.6.1.2. Decorative features</w:t>
        </w:r>
        <w:r>
          <w:rPr>
            <w:noProof/>
            <w:webHidden/>
          </w:rPr>
          <w:tab/>
        </w:r>
        <w:r>
          <w:rPr>
            <w:noProof/>
            <w:webHidden/>
          </w:rPr>
          <w:fldChar w:fldCharType="begin"/>
        </w:r>
        <w:r>
          <w:rPr>
            <w:noProof/>
            <w:webHidden/>
          </w:rPr>
          <w:instrText xml:space="preserve"> PAGEREF _Toc204326224 \h </w:instrText>
        </w:r>
        <w:r>
          <w:rPr>
            <w:noProof/>
            <w:webHidden/>
          </w:rPr>
        </w:r>
        <w:r>
          <w:rPr>
            <w:noProof/>
            <w:webHidden/>
          </w:rPr>
          <w:fldChar w:fldCharType="separate"/>
        </w:r>
        <w:r>
          <w:rPr>
            <w:noProof/>
            <w:webHidden/>
          </w:rPr>
          <w:t>29</w:t>
        </w:r>
        <w:r>
          <w:rPr>
            <w:noProof/>
            <w:webHidden/>
          </w:rPr>
          <w:fldChar w:fldCharType="end"/>
        </w:r>
      </w:hyperlink>
    </w:p>
    <w:p w14:paraId="0802555F" w14:textId="054CDFC8" w:rsidR="00F5731F" w:rsidRDefault="00F5731F">
      <w:pPr>
        <w:pStyle w:val="TJ3"/>
        <w:rPr>
          <w:rFonts w:asciiTheme="minorHAnsi" w:hAnsiTheme="minorHAnsi" w:cstheme="minorBidi"/>
          <w:noProof/>
          <w:sz w:val="24"/>
          <w:szCs w:val="21"/>
          <w:lang w:eastAsia="en-GB" w:bidi="sa-IN"/>
        </w:rPr>
      </w:pPr>
      <w:hyperlink w:anchor="_Toc204326225" w:history="1">
        <w:r w:rsidRPr="00E06959">
          <w:rPr>
            <w:rStyle w:val="Hiperhivatkozs"/>
            <w:noProof/>
            <w:lang w:bidi="ar-SA"/>
          </w:rPr>
          <w:t>3.6.2. The materiality of the support</w:t>
        </w:r>
        <w:r>
          <w:rPr>
            <w:noProof/>
            <w:webHidden/>
          </w:rPr>
          <w:tab/>
        </w:r>
        <w:r>
          <w:rPr>
            <w:noProof/>
            <w:webHidden/>
          </w:rPr>
          <w:fldChar w:fldCharType="begin"/>
        </w:r>
        <w:r>
          <w:rPr>
            <w:noProof/>
            <w:webHidden/>
          </w:rPr>
          <w:instrText xml:space="preserve"> PAGEREF _Toc204326225 \h </w:instrText>
        </w:r>
        <w:r>
          <w:rPr>
            <w:noProof/>
            <w:webHidden/>
          </w:rPr>
        </w:r>
        <w:r>
          <w:rPr>
            <w:noProof/>
            <w:webHidden/>
          </w:rPr>
          <w:fldChar w:fldCharType="separate"/>
        </w:r>
        <w:r>
          <w:rPr>
            <w:noProof/>
            <w:webHidden/>
          </w:rPr>
          <w:t>29</w:t>
        </w:r>
        <w:r>
          <w:rPr>
            <w:noProof/>
            <w:webHidden/>
          </w:rPr>
          <w:fldChar w:fldCharType="end"/>
        </w:r>
      </w:hyperlink>
    </w:p>
    <w:p w14:paraId="5C91E332" w14:textId="179499FF" w:rsidR="00F5731F" w:rsidRDefault="00F5731F">
      <w:pPr>
        <w:pStyle w:val="TJ1"/>
        <w:rPr>
          <w:rFonts w:asciiTheme="minorHAnsi" w:hAnsiTheme="minorHAnsi" w:cstheme="minorBidi"/>
          <w:b w:val="0"/>
          <w:noProof/>
          <w:sz w:val="24"/>
          <w:szCs w:val="21"/>
          <w:lang w:eastAsia="en-GB" w:bidi="sa-IN"/>
        </w:rPr>
      </w:pPr>
      <w:hyperlink w:anchor="_Toc204326226" w:history="1">
        <w:r w:rsidRPr="00E06959">
          <w:rPr>
            <w:rStyle w:val="Hiperhivatkozs"/>
            <w:noProof/>
            <w:lang w:bidi="ar-SA"/>
          </w:rPr>
          <w:t>4. Alphabetic graphemes</w:t>
        </w:r>
        <w:r>
          <w:rPr>
            <w:noProof/>
            <w:webHidden/>
          </w:rPr>
          <w:tab/>
        </w:r>
        <w:r>
          <w:rPr>
            <w:noProof/>
            <w:webHidden/>
          </w:rPr>
          <w:fldChar w:fldCharType="begin"/>
        </w:r>
        <w:r>
          <w:rPr>
            <w:noProof/>
            <w:webHidden/>
          </w:rPr>
          <w:instrText xml:space="preserve"> PAGEREF _Toc204326226 \h </w:instrText>
        </w:r>
        <w:r>
          <w:rPr>
            <w:noProof/>
            <w:webHidden/>
          </w:rPr>
        </w:r>
        <w:r>
          <w:rPr>
            <w:noProof/>
            <w:webHidden/>
          </w:rPr>
          <w:fldChar w:fldCharType="separate"/>
        </w:r>
        <w:r>
          <w:rPr>
            <w:noProof/>
            <w:webHidden/>
          </w:rPr>
          <w:t>30</w:t>
        </w:r>
        <w:r>
          <w:rPr>
            <w:noProof/>
            <w:webHidden/>
          </w:rPr>
          <w:fldChar w:fldCharType="end"/>
        </w:r>
      </w:hyperlink>
    </w:p>
    <w:p w14:paraId="63C5CC27" w14:textId="6B3DC995" w:rsidR="00F5731F" w:rsidRDefault="00F5731F">
      <w:pPr>
        <w:pStyle w:val="TJ2"/>
        <w:rPr>
          <w:rFonts w:asciiTheme="minorHAnsi" w:hAnsiTheme="minorHAnsi" w:cstheme="minorBidi"/>
          <w:noProof/>
          <w:sz w:val="24"/>
          <w:szCs w:val="21"/>
          <w:lang w:eastAsia="en-GB" w:bidi="sa-IN"/>
        </w:rPr>
      </w:pPr>
      <w:hyperlink w:anchor="_Toc204326227" w:history="1">
        <w:r w:rsidRPr="00E06959">
          <w:rPr>
            <w:rStyle w:val="Hiperhivatkozs"/>
            <w:noProof/>
            <w:lang w:bidi="ar-SA"/>
          </w:rPr>
          <w:t>4.1. Overview</w:t>
        </w:r>
        <w:r>
          <w:rPr>
            <w:noProof/>
            <w:webHidden/>
          </w:rPr>
          <w:tab/>
        </w:r>
        <w:r>
          <w:rPr>
            <w:noProof/>
            <w:webHidden/>
          </w:rPr>
          <w:fldChar w:fldCharType="begin"/>
        </w:r>
        <w:r>
          <w:rPr>
            <w:noProof/>
            <w:webHidden/>
          </w:rPr>
          <w:instrText xml:space="preserve"> PAGEREF _Toc204326227 \h </w:instrText>
        </w:r>
        <w:r>
          <w:rPr>
            <w:noProof/>
            <w:webHidden/>
          </w:rPr>
        </w:r>
        <w:r>
          <w:rPr>
            <w:noProof/>
            <w:webHidden/>
          </w:rPr>
          <w:fldChar w:fldCharType="separate"/>
        </w:r>
        <w:r>
          <w:rPr>
            <w:noProof/>
            <w:webHidden/>
          </w:rPr>
          <w:t>30</w:t>
        </w:r>
        <w:r>
          <w:rPr>
            <w:noProof/>
            <w:webHidden/>
          </w:rPr>
          <w:fldChar w:fldCharType="end"/>
        </w:r>
      </w:hyperlink>
    </w:p>
    <w:p w14:paraId="3635EFF3" w14:textId="7D3224EA" w:rsidR="00F5731F" w:rsidRDefault="00F5731F">
      <w:pPr>
        <w:pStyle w:val="TJ2"/>
        <w:rPr>
          <w:rFonts w:asciiTheme="minorHAnsi" w:hAnsiTheme="minorHAnsi" w:cstheme="minorBidi"/>
          <w:noProof/>
          <w:sz w:val="24"/>
          <w:szCs w:val="21"/>
          <w:lang w:eastAsia="en-GB" w:bidi="sa-IN"/>
        </w:rPr>
      </w:pPr>
      <w:hyperlink w:anchor="_Toc204326228" w:history="1">
        <w:r w:rsidRPr="00E06959">
          <w:rPr>
            <w:rStyle w:val="Hiperhivatkozs"/>
            <w:noProof/>
            <w:lang w:bidi="ar-SA"/>
          </w:rPr>
          <w:t>4.2. The basic inventory of Indic graphemes for Old Indo-Aryan</w:t>
        </w:r>
        <w:r>
          <w:rPr>
            <w:noProof/>
            <w:webHidden/>
          </w:rPr>
          <w:tab/>
        </w:r>
        <w:r>
          <w:rPr>
            <w:noProof/>
            <w:webHidden/>
          </w:rPr>
          <w:fldChar w:fldCharType="begin"/>
        </w:r>
        <w:r>
          <w:rPr>
            <w:noProof/>
            <w:webHidden/>
          </w:rPr>
          <w:instrText xml:space="preserve"> PAGEREF _Toc204326228 \h </w:instrText>
        </w:r>
        <w:r>
          <w:rPr>
            <w:noProof/>
            <w:webHidden/>
          </w:rPr>
        </w:r>
        <w:r>
          <w:rPr>
            <w:noProof/>
            <w:webHidden/>
          </w:rPr>
          <w:fldChar w:fldCharType="separate"/>
        </w:r>
        <w:r>
          <w:rPr>
            <w:noProof/>
            <w:webHidden/>
          </w:rPr>
          <w:t>30</w:t>
        </w:r>
        <w:r>
          <w:rPr>
            <w:noProof/>
            <w:webHidden/>
          </w:rPr>
          <w:fldChar w:fldCharType="end"/>
        </w:r>
      </w:hyperlink>
    </w:p>
    <w:p w14:paraId="4E4319D0" w14:textId="4C6AAA1F" w:rsidR="00F5731F" w:rsidRDefault="00F5731F">
      <w:pPr>
        <w:pStyle w:val="TJ3"/>
        <w:rPr>
          <w:rFonts w:asciiTheme="minorHAnsi" w:hAnsiTheme="minorHAnsi" w:cstheme="minorBidi"/>
          <w:noProof/>
          <w:sz w:val="24"/>
          <w:szCs w:val="21"/>
          <w:lang w:eastAsia="en-GB" w:bidi="sa-IN"/>
        </w:rPr>
      </w:pPr>
      <w:hyperlink w:anchor="_Toc204326229" w:history="1">
        <w:r w:rsidRPr="00E06959">
          <w:rPr>
            <w:rStyle w:val="Hiperhivatkozs"/>
            <w:noProof/>
            <w:lang w:bidi="ar-SA"/>
          </w:rPr>
          <w:t>4.2.1. Digraphs in the transliteration</w:t>
        </w:r>
        <w:r>
          <w:rPr>
            <w:noProof/>
            <w:webHidden/>
          </w:rPr>
          <w:tab/>
        </w:r>
        <w:r>
          <w:rPr>
            <w:noProof/>
            <w:webHidden/>
          </w:rPr>
          <w:fldChar w:fldCharType="begin"/>
        </w:r>
        <w:r>
          <w:rPr>
            <w:noProof/>
            <w:webHidden/>
          </w:rPr>
          <w:instrText xml:space="preserve"> PAGEREF _Toc204326229 \h </w:instrText>
        </w:r>
        <w:r>
          <w:rPr>
            <w:noProof/>
            <w:webHidden/>
          </w:rPr>
        </w:r>
        <w:r>
          <w:rPr>
            <w:noProof/>
            <w:webHidden/>
          </w:rPr>
          <w:fldChar w:fldCharType="separate"/>
        </w:r>
        <w:r>
          <w:rPr>
            <w:noProof/>
            <w:webHidden/>
          </w:rPr>
          <w:t>30</w:t>
        </w:r>
        <w:r>
          <w:rPr>
            <w:noProof/>
            <w:webHidden/>
          </w:rPr>
          <w:fldChar w:fldCharType="end"/>
        </w:r>
      </w:hyperlink>
    </w:p>
    <w:p w14:paraId="7F4226E9" w14:textId="21C04F01" w:rsidR="00F5731F" w:rsidRDefault="00F5731F">
      <w:pPr>
        <w:pStyle w:val="TJ3"/>
        <w:rPr>
          <w:rFonts w:asciiTheme="minorHAnsi" w:hAnsiTheme="minorHAnsi" w:cstheme="minorBidi"/>
          <w:noProof/>
          <w:sz w:val="24"/>
          <w:szCs w:val="21"/>
          <w:lang w:eastAsia="en-GB" w:bidi="sa-IN"/>
        </w:rPr>
      </w:pPr>
      <w:hyperlink w:anchor="_Toc204326230" w:history="1">
        <w:r w:rsidRPr="00E06959">
          <w:rPr>
            <w:rStyle w:val="Hiperhivatkozs"/>
            <w:noProof/>
            <w:lang w:bidi="ar-SA"/>
          </w:rPr>
          <w:t xml:space="preserve">4.2.2. Vocalic </w:t>
        </w:r>
        <w:r w:rsidRPr="00E06959">
          <w:rPr>
            <w:rStyle w:val="Hiperhivatkozs"/>
            <w:i/>
            <w:iCs/>
            <w:noProof/>
            <w:lang w:bidi="ar-SA"/>
          </w:rPr>
          <w:t>r</w:t>
        </w:r>
        <w:r w:rsidRPr="00E06959">
          <w:rPr>
            <w:rStyle w:val="Hiperhivatkozs"/>
            <w:noProof/>
            <w:lang w:bidi="ar-SA"/>
          </w:rPr>
          <w:t xml:space="preserve"> and </w:t>
        </w:r>
        <w:r w:rsidRPr="00E06959">
          <w:rPr>
            <w:rStyle w:val="Hiperhivatkozs"/>
            <w:i/>
            <w:iCs/>
            <w:noProof/>
            <w:lang w:bidi="ar-SA"/>
          </w:rPr>
          <w:t>l</w:t>
        </w:r>
        <w:r>
          <w:rPr>
            <w:noProof/>
            <w:webHidden/>
          </w:rPr>
          <w:tab/>
        </w:r>
        <w:r>
          <w:rPr>
            <w:noProof/>
            <w:webHidden/>
          </w:rPr>
          <w:fldChar w:fldCharType="begin"/>
        </w:r>
        <w:r>
          <w:rPr>
            <w:noProof/>
            <w:webHidden/>
          </w:rPr>
          <w:instrText xml:space="preserve"> PAGEREF _Toc204326230 \h </w:instrText>
        </w:r>
        <w:r>
          <w:rPr>
            <w:noProof/>
            <w:webHidden/>
          </w:rPr>
        </w:r>
        <w:r>
          <w:rPr>
            <w:noProof/>
            <w:webHidden/>
          </w:rPr>
          <w:fldChar w:fldCharType="separate"/>
        </w:r>
        <w:r>
          <w:rPr>
            <w:noProof/>
            <w:webHidden/>
          </w:rPr>
          <w:t>30</w:t>
        </w:r>
        <w:r>
          <w:rPr>
            <w:noProof/>
            <w:webHidden/>
          </w:rPr>
          <w:fldChar w:fldCharType="end"/>
        </w:r>
      </w:hyperlink>
    </w:p>
    <w:p w14:paraId="27DBBD7F" w14:textId="4347BB4D" w:rsidR="00F5731F" w:rsidRDefault="00F5731F">
      <w:pPr>
        <w:pStyle w:val="TJ3"/>
        <w:rPr>
          <w:rFonts w:asciiTheme="minorHAnsi" w:hAnsiTheme="minorHAnsi" w:cstheme="minorBidi"/>
          <w:noProof/>
          <w:sz w:val="24"/>
          <w:szCs w:val="21"/>
          <w:lang w:eastAsia="en-GB" w:bidi="sa-IN"/>
        </w:rPr>
      </w:pPr>
      <w:hyperlink w:anchor="_Toc204326231" w:history="1">
        <w:r w:rsidRPr="00E06959">
          <w:rPr>
            <w:rStyle w:val="Hiperhivatkozs"/>
            <w:noProof/>
            <w:lang w:bidi="ar-SA"/>
          </w:rPr>
          <w:t xml:space="preserve">4.2.3. Transliteration of </w:t>
        </w:r>
        <w:r w:rsidRPr="00E06959">
          <w:rPr>
            <w:rStyle w:val="Hiperhivatkozs"/>
            <w:i/>
            <w:iCs/>
            <w:noProof/>
            <w:lang w:bidi="ar-SA"/>
          </w:rPr>
          <w:t>e</w:t>
        </w:r>
        <w:r w:rsidRPr="00E06959">
          <w:rPr>
            <w:rStyle w:val="Hiperhivatkozs"/>
            <w:rFonts w:eastAsia="Gentium"/>
            <w:noProof/>
            <w:lang w:bidi="ar-SA"/>
          </w:rPr>
          <w:t xml:space="preserve"> and </w:t>
        </w:r>
        <w:r w:rsidRPr="00E06959">
          <w:rPr>
            <w:rStyle w:val="Hiperhivatkozs"/>
            <w:i/>
            <w:iCs/>
            <w:noProof/>
            <w:lang w:bidi="ar-SA"/>
          </w:rPr>
          <w:t>o</w:t>
        </w:r>
        <w:r>
          <w:rPr>
            <w:noProof/>
            <w:webHidden/>
          </w:rPr>
          <w:tab/>
        </w:r>
        <w:r>
          <w:rPr>
            <w:noProof/>
            <w:webHidden/>
          </w:rPr>
          <w:fldChar w:fldCharType="begin"/>
        </w:r>
        <w:r>
          <w:rPr>
            <w:noProof/>
            <w:webHidden/>
          </w:rPr>
          <w:instrText xml:space="preserve"> PAGEREF _Toc204326231 \h </w:instrText>
        </w:r>
        <w:r>
          <w:rPr>
            <w:noProof/>
            <w:webHidden/>
          </w:rPr>
        </w:r>
        <w:r>
          <w:rPr>
            <w:noProof/>
            <w:webHidden/>
          </w:rPr>
          <w:fldChar w:fldCharType="separate"/>
        </w:r>
        <w:r>
          <w:rPr>
            <w:noProof/>
            <w:webHidden/>
          </w:rPr>
          <w:t>30</w:t>
        </w:r>
        <w:r>
          <w:rPr>
            <w:noProof/>
            <w:webHidden/>
          </w:rPr>
          <w:fldChar w:fldCharType="end"/>
        </w:r>
      </w:hyperlink>
    </w:p>
    <w:p w14:paraId="34016690" w14:textId="60C15439" w:rsidR="00F5731F" w:rsidRDefault="00F5731F">
      <w:pPr>
        <w:pStyle w:val="TJ3"/>
        <w:rPr>
          <w:rFonts w:asciiTheme="minorHAnsi" w:hAnsiTheme="minorHAnsi" w:cstheme="minorBidi"/>
          <w:noProof/>
          <w:sz w:val="24"/>
          <w:szCs w:val="21"/>
          <w:lang w:eastAsia="en-GB" w:bidi="sa-IN"/>
        </w:rPr>
      </w:pPr>
      <w:hyperlink w:anchor="_Toc204326232" w:history="1">
        <w:r w:rsidRPr="00E06959">
          <w:rPr>
            <w:rStyle w:val="Hiperhivatkozs"/>
            <w:noProof/>
            <w:lang w:bidi="ar-SA"/>
          </w:rPr>
          <w:t>4.2.4.</w:t>
        </w:r>
        <w:r w:rsidRPr="00E06959">
          <w:rPr>
            <w:rStyle w:val="Hiperhivatkozs"/>
            <w:i/>
            <w:iCs/>
            <w:noProof/>
            <w:lang w:bidi="ar-SA"/>
          </w:rPr>
          <w:t xml:space="preserve"> Anusvāra</w:t>
        </w:r>
        <w:r w:rsidRPr="00E06959">
          <w:rPr>
            <w:rStyle w:val="Hiperhivatkozs"/>
            <w:noProof/>
            <w:lang w:bidi="ar-SA"/>
          </w:rPr>
          <w:t xml:space="preserve"> and its relatives</w:t>
        </w:r>
        <w:r>
          <w:rPr>
            <w:noProof/>
            <w:webHidden/>
          </w:rPr>
          <w:tab/>
        </w:r>
        <w:r>
          <w:rPr>
            <w:noProof/>
            <w:webHidden/>
          </w:rPr>
          <w:fldChar w:fldCharType="begin"/>
        </w:r>
        <w:r>
          <w:rPr>
            <w:noProof/>
            <w:webHidden/>
          </w:rPr>
          <w:instrText xml:space="preserve"> PAGEREF _Toc204326232 \h </w:instrText>
        </w:r>
        <w:r>
          <w:rPr>
            <w:noProof/>
            <w:webHidden/>
          </w:rPr>
        </w:r>
        <w:r>
          <w:rPr>
            <w:noProof/>
            <w:webHidden/>
          </w:rPr>
          <w:fldChar w:fldCharType="separate"/>
        </w:r>
        <w:r>
          <w:rPr>
            <w:noProof/>
            <w:webHidden/>
          </w:rPr>
          <w:t>31</w:t>
        </w:r>
        <w:r>
          <w:rPr>
            <w:noProof/>
            <w:webHidden/>
          </w:rPr>
          <w:fldChar w:fldCharType="end"/>
        </w:r>
      </w:hyperlink>
    </w:p>
    <w:p w14:paraId="34C86958" w14:textId="7EB06777" w:rsidR="00F5731F" w:rsidRDefault="00F5731F">
      <w:pPr>
        <w:pStyle w:val="TJ4"/>
        <w:rPr>
          <w:rFonts w:asciiTheme="minorHAnsi" w:hAnsiTheme="minorHAnsi" w:cstheme="minorBidi"/>
          <w:noProof/>
          <w:sz w:val="24"/>
          <w:szCs w:val="21"/>
          <w:lang w:eastAsia="en-GB" w:bidi="sa-IN"/>
        </w:rPr>
      </w:pPr>
      <w:hyperlink w:anchor="_Toc204326233" w:history="1">
        <w:r w:rsidRPr="00E06959">
          <w:rPr>
            <w:rStyle w:val="Hiperhivatkozs"/>
            <w:noProof/>
            <w:lang w:bidi="ar-SA"/>
          </w:rPr>
          <w:t>4.2.4.1.</w:t>
        </w:r>
        <w:r w:rsidRPr="00E06959">
          <w:rPr>
            <w:rStyle w:val="Hiperhivatkozs"/>
            <w:i/>
            <w:iCs/>
            <w:noProof/>
            <w:lang w:bidi="ar-SA"/>
          </w:rPr>
          <w:t xml:space="preserve"> Anunāsika</w:t>
        </w:r>
        <w:r w:rsidRPr="00E06959">
          <w:rPr>
            <w:rStyle w:val="Hiperhivatkozs"/>
            <w:noProof/>
            <w:lang w:bidi="ar-SA"/>
          </w:rPr>
          <w:t xml:space="preserve"> or </w:t>
        </w:r>
        <w:r w:rsidRPr="00E06959">
          <w:rPr>
            <w:rStyle w:val="Hiperhivatkozs"/>
            <w:i/>
            <w:iCs/>
            <w:noProof/>
            <w:lang w:bidi="ar-SA"/>
          </w:rPr>
          <w:t>candrabindu</w:t>
        </w:r>
        <w:r>
          <w:rPr>
            <w:noProof/>
            <w:webHidden/>
          </w:rPr>
          <w:tab/>
        </w:r>
        <w:r>
          <w:rPr>
            <w:noProof/>
            <w:webHidden/>
          </w:rPr>
          <w:fldChar w:fldCharType="begin"/>
        </w:r>
        <w:r>
          <w:rPr>
            <w:noProof/>
            <w:webHidden/>
          </w:rPr>
          <w:instrText xml:space="preserve"> PAGEREF _Toc204326233 \h </w:instrText>
        </w:r>
        <w:r>
          <w:rPr>
            <w:noProof/>
            <w:webHidden/>
          </w:rPr>
        </w:r>
        <w:r>
          <w:rPr>
            <w:noProof/>
            <w:webHidden/>
          </w:rPr>
          <w:fldChar w:fldCharType="separate"/>
        </w:r>
        <w:r>
          <w:rPr>
            <w:noProof/>
            <w:webHidden/>
          </w:rPr>
          <w:t>31</w:t>
        </w:r>
        <w:r>
          <w:rPr>
            <w:noProof/>
            <w:webHidden/>
          </w:rPr>
          <w:fldChar w:fldCharType="end"/>
        </w:r>
      </w:hyperlink>
    </w:p>
    <w:p w14:paraId="077E364E" w14:textId="1749AAC3" w:rsidR="00F5731F" w:rsidRDefault="00F5731F">
      <w:pPr>
        <w:pStyle w:val="TJ4"/>
        <w:rPr>
          <w:rFonts w:asciiTheme="minorHAnsi" w:hAnsiTheme="minorHAnsi" w:cstheme="minorBidi"/>
          <w:noProof/>
          <w:sz w:val="24"/>
          <w:szCs w:val="21"/>
          <w:lang w:eastAsia="en-GB" w:bidi="sa-IN"/>
        </w:rPr>
      </w:pPr>
      <w:hyperlink w:anchor="_Toc204326234" w:history="1">
        <w:r w:rsidRPr="00E06959">
          <w:rPr>
            <w:rStyle w:val="Hiperhivatkozs"/>
            <w:noProof/>
            <w:lang w:bidi="ar-SA"/>
          </w:rPr>
          <w:t xml:space="preserve">4.2.4.2. Other </w:t>
        </w:r>
        <w:r w:rsidRPr="00E06959">
          <w:rPr>
            <w:rStyle w:val="Hiperhivatkozs"/>
            <w:i/>
            <w:iCs/>
            <w:noProof/>
            <w:lang w:bidi="ar-SA"/>
          </w:rPr>
          <w:t>anusvāra</w:t>
        </w:r>
        <w:r w:rsidRPr="00E06959">
          <w:rPr>
            <w:rStyle w:val="Hiperhivatkozs"/>
            <w:noProof/>
            <w:lang w:bidi="ar-SA"/>
          </w:rPr>
          <w:t xml:space="preserve"> variants</w:t>
        </w:r>
        <w:r>
          <w:rPr>
            <w:noProof/>
            <w:webHidden/>
          </w:rPr>
          <w:tab/>
        </w:r>
        <w:r>
          <w:rPr>
            <w:noProof/>
            <w:webHidden/>
          </w:rPr>
          <w:fldChar w:fldCharType="begin"/>
        </w:r>
        <w:r>
          <w:rPr>
            <w:noProof/>
            <w:webHidden/>
          </w:rPr>
          <w:instrText xml:space="preserve"> PAGEREF _Toc204326234 \h </w:instrText>
        </w:r>
        <w:r>
          <w:rPr>
            <w:noProof/>
            <w:webHidden/>
          </w:rPr>
        </w:r>
        <w:r>
          <w:rPr>
            <w:noProof/>
            <w:webHidden/>
          </w:rPr>
          <w:fldChar w:fldCharType="separate"/>
        </w:r>
        <w:r>
          <w:rPr>
            <w:noProof/>
            <w:webHidden/>
          </w:rPr>
          <w:t>31</w:t>
        </w:r>
        <w:r>
          <w:rPr>
            <w:noProof/>
            <w:webHidden/>
          </w:rPr>
          <w:fldChar w:fldCharType="end"/>
        </w:r>
      </w:hyperlink>
    </w:p>
    <w:p w14:paraId="0FF5FFF1" w14:textId="36352E42" w:rsidR="00F5731F" w:rsidRDefault="00F5731F">
      <w:pPr>
        <w:pStyle w:val="TJ3"/>
        <w:rPr>
          <w:rFonts w:asciiTheme="minorHAnsi" w:hAnsiTheme="minorHAnsi" w:cstheme="minorBidi"/>
          <w:noProof/>
          <w:sz w:val="24"/>
          <w:szCs w:val="21"/>
          <w:lang w:eastAsia="en-GB" w:bidi="sa-IN"/>
        </w:rPr>
      </w:pPr>
      <w:hyperlink w:anchor="_Toc204326235" w:history="1">
        <w:r w:rsidRPr="00E06959">
          <w:rPr>
            <w:rStyle w:val="Hiperhivatkozs"/>
            <w:noProof/>
            <w:lang w:bidi="ar-SA"/>
          </w:rPr>
          <w:t>4.2.5.</w:t>
        </w:r>
        <w:r w:rsidRPr="00E06959">
          <w:rPr>
            <w:rStyle w:val="Hiperhivatkozs"/>
            <w:i/>
            <w:iCs/>
            <w:noProof/>
            <w:lang w:bidi="ar-SA"/>
          </w:rPr>
          <w:t xml:space="preserve"> Visarga</w:t>
        </w:r>
        <w:r w:rsidRPr="00E06959">
          <w:rPr>
            <w:rStyle w:val="Hiperhivatkozs"/>
            <w:noProof/>
            <w:lang w:bidi="ar-SA"/>
          </w:rPr>
          <w:t xml:space="preserve"> and its relatives</w:t>
        </w:r>
        <w:r>
          <w:rPr>
            <w:noProof/>
            <w:webHidden/>
          </w:rPr>
          <w:tab/>
        </w:r>
        <w:r>
          <w:rPr>
            <w:noProof/>
            <w:webHidden/>
          </w:rPr>
          <w:fldChar w:fldCharType="begin"/>
        </w:r>
        <w:r>
          <w:rPr>
            <w:noProof/>
            <w:webHidden/>
          </w:rPr>
          <w:instrText xml:space="preserve"> PAGEREF _Toc204326235 \h </w:instrText>
        </w:r>
        <w:r>
          <w:rPr>
            <w:noProof/>
            <w:webHidden/>
          </w:rPr>
        </w:r>
        <w:r>
          <w:rPr>
            <w:noProof/>
            <w:webHidden/>
          </w:rPr>
          <w:fldChar w:fldCharType="separate"/>
        </w:r>
        <w:r>
          <w:rPr>
            <w:noProof/>
            <w:webHidden/>
          </w:rPr>
          <w:t>32</w:t>
        </w:r>
        <w:r>
          <w:rPr>
            <w:noProof/>
            <w:webHidden/>
          </w:rPr>
          <w:fldChar w:fldCharType="end"/>
        </w:r>
      </w:hyperlink>
    </w:p>
    <w:p w14:paraId="6B687D77" w14:textId="7764D6C8" w:rsidR="00F5731F" w:rsidRDefault="00F5731F">
      <w:pPr>
        <w:pStyle w:val="TJ2"/>
        <w:rPr>
          <w:rFonts w:asciiTheme="minorHAnsi" w:hAnsiTheme="minorHAnsi" w:cstheme="minorBidi"/>
          <w:noProof/>
          <w:sz w:val="24"/>
          <w:szCs w:val="21"/>
          <w:lang w:eastAsia="en-GB" w:bidi="sa-IN"/>
        </w:rPr>
      </w:pPr>
      <w:hyperlink w:anchor="_Toc204326236" w:history="1">
        <w:r w:rsidRPr="00E06959">
          <w:rPr>
            <w:rStyle w:val="Hiperhivatkozs"/>
            <w:noProof/>
            <w:lang w:bidi="ar-SA"/>
          </w:rPr>
          <w:t>4.3. Graphemes extending the basic repertoire</w:t>
        </w:r>
        <w:r>
          <w:rPr>
            <w:noProof/>
            <w:webHidden/>
          </w:rPr>
          <w:tab/>
        </w:r>
        <w:r>
          <w:rPr>
            <w:noProof/>
            <w:webHidden/>
          </w:rPr>
          <w:fldChar w:fldCharType="begin"/>
        </w:r>
        <w:r>
          <w:rPr>
            <w:noProof/>
            <w:webHidden/>
          </w:rPr>
          <w:instrText xml:space="preserve"> PAGEREF _Toc204326236 \h </w:instrText>
        </w:r>
        <w:r>
          <w:rPr>
            <w:noProof/>
            <w:webHidden/>
          </w:rPr>
        </w:r>
        <w:r>
          <w:rPr>
            <w:noProof/>
            <w:webHidden/>
          </w:rPr>
          <w:fldChar w:fldCharType="separate"/>
        </w:r>
        <w:r>
          <w:rPr>
            <w:noProof/>
            <w:webHidden/>
          </w:rPr>
          <w:t>32</w:t>
        </w:r>
        <w:r>
          <w:rPr>
            <w:noProof/>
            <w:webHidden/>
          </w:rPr>
          <w:fldChar w:fldCharType="end"/>
        </w:r>
      </w:hyperlink>
    </w:p>
    <w:p w14:paraId="22A231EC" w14:textId="34FA854A" w:rsidR="00F5731F" w:rsidRDefault="00F5731F">
      <w:pPr>
        <w:pStyle w:val="TJ3"/>
        <w:rPr>
          <w:rFonts w:asciiTheme="minorHAnsi" w:hAnsiTheme="minorHAnsi" w:cstheme="minorBidi"/>
          <w:noProof/>
          <w:sz w:val="24"/>
          <w:szCs w:val="21"/>
          <w:lang w:eastAsia="en-GB" w:bidi="sa-IN"/>
        </w:rPr>
      </w:pPr>
      <w:hyperlink w:anchor="_Toc204326237" w:history="1">
        <w:r w:rsidRPr="00E06959">
          <w:rPr>
            <w:rStyle w:val="Hiperhivatkozs"/>
            <w:noProof/>
            <w:lang w:bidi="ar-SA"/>
          </w:rPr>
          <w:t>4.3.1. Graphemes of other Indian writing systems</w:t>
        </w:r>
        <w:r>
          <w:rPr>
            <w:noProof/>
            <w:webHidden/>
          </w:rPr>
          <w:tab/>
        </w:r>
        <w:r>
          <w:rPr>
            <w:noProof/>
            <w:webHidden/>
          </w:rPr>
          <w:fldChar w:fldCharType="begin"/>
        </w:r>
        <w:r>
          <w:rPr>
            <w:noProof/>
            <w:webHidden/>
          </w:rPr>
          <w:instrText xml:space="preserve"> PAGEREF _Toc204326237 \h </w:instrText>
        </w:r>
        <w:r>
          <w:rPr>
            <w:noProof/>
            <w:webHidden/>
          </w:rPr>
        </w:r>
        <w:r>
          <w:rPr>
            <w:noProof/>
            <w:webHidden/>
          </w:rPr>
          <w:fldChar w:fldCharType="separate"/>
        </w:r>
        <w:r>
          <w:rPr>
            <w:noProof/>
            <w:webHidden/>
          </w:rPr>
          <w:t>33</w:t>
        </w:r>
        <w:r>
          <w:rPr>
            <w:noProof/>
            <w:webHidden/>
          </w:rPr>
          <w:fldChar w:fldCharType="end"/>
        </w:r>
      </w:hyperlink>
    </w:p>
    <w:p w14:paraId="4361EF98" w14:textId="446A5567" w:rsidR="00F5731F" w:rsidRDefault="00F5731F">
      <w:pPr>
        <w:pStyle w:val="TJ3"/>
        <w:rPr>
          <w:rFonts w:asciiTheme="minorHAnsi" w:hAnsiTheme="minorHAnsi" w:cstheme="minorBidi"/>
          <w:noProof/>
          <w:sz w:val="24"/>
          <w:szCs w:val="21"/>
          <w:lang w:eastAsia="en-GB" w:bidi="sa-IN"/>
        </w:rPr>
      </w:pPr>
      <w:hyperlink w:anchor="_Toc204326238" w:history="1">
        <w:r w:rsidRPr="00E06959">
          <w:rPr>
            <w:rStyle w:val="Hiperhivatkozs"/>
            <w:noProof/>
            <w:lang w:bidi="ar-SA"/>
          </w:rPr>
          <w:t>4.3.2. Graphemes of Southeast Asian writing systems</w:t>
        </w:r>
        <w:r>
          <w:rPr>
            <w:noProof/>
            <w:webHidden/>
          </w:rPr>
          <w:tab/>
        </w:r>
        <w:r>
          <w:rPr>
            <w:noProof/>
            <w:webHidden/>
          </w:rPr>
          <w:fldChar w:fldCharType="begin"/>
        </w:r>
        <w:r>
          <w:rPr>
            <w:noProof/>
            <w:webHidden/>
          </w:rPr>
          <w:instrText xml:space="preserve"> PAGEREF _Toc204326238 \h </w:instrText>
        </w:r>
        <w:r>
          <w:rPr>
            <w:noProof/>
            <w:webHidden/>
          </w:rPr>
        </w:r>
        <w:r>
          <w:rPr>
            <w:noProof/>
            <w:webHidden/>
          </w:rPr>
          <w:fldChar w:fldCharType="separate"/>
        </w:r>
        <w:r>
          <w:rPr>
            <w:noProof/>
            <w:webHidden/>
          </w:rPr>
          <w:t>33</w:t>
        </w:r>
        <w:r>
          <w:rPr>
            <w:noProof/>
            <w:webHidden/>
          </w:rPr>
          <w:fldChar w:fldCharType="end"/>
        </w:r>
      </w:hyperlink>
    </w:p>
    <w:p w14:paraId="1F31714A" w14:textId="494BC4D7" w:rsidR="00F5731F" w:rsidRDefault="00F5731F">
      <w:pPr>
        <w:pStyle w:val="TJ4"/>
        <w:rPr>
          <w:rFonts w:asciiTheme="minorHAnsi" w:hAnsiTheme="minorHAnsi" w:cstheme="minorBidi"/>
          <w:noProof/>
          <w:sz w:val="24"/>
          <w:szCs w:val="21"/>
          <w:lang w:eastAsia="en-GB" w:bidi="sa-IN"/>
        </w:rPr>
      </w:pPr>
      <w:hyperlink w:anchor="_Toc204326239" w:history="1">
        <w:r w:rsidRPr="00E06959">
          <w:rPr>
            <w:rStyle w:val="Hiperhivatkozs"/>
            <w:noProof/>
            <w:lang w:bidi="ar-SA"/>
          </w:rPr>
          <w:t>4.3.2.1. Graphemic combination of the vowel markers |u| and |i|</w:t>
        </w:r>
        <w:r>
          <w:rPr>
            <w:noProof/>
            <w:webHidden/>
          </w:rPr>
          <w:tab/>
        </w:r>
        <w:r>
          <w:rPr>
            <w:noProof/>
            <w:webHidden/>
          </w:rPr>
          <w:fldChar w:fldCharType="begin"/>
        </w:r>
        <w:r>
          <w:rPr>
            <w:noProof/>
            <w:webHidden/>
          </w:rPr>
          <w:instrText xml:space="preserve"> PAGEREF _Toc204326239 \h </w:instrText>
        </w:r>
        <w:r>
          <w:rPr>
            <w:noProof/>
            <w:webHidden/>
          </w:rPr>
        </w:r>
        <w:r>
          <w:rPr>
            <w:noProof/>
            <w:webHidden/>
          </w:rPr>
          <w:fldChar w:fldCharType="separate"/>
        </w:r>
        <w:r>
          <w:rPr>
            <w:noProof/>
            <w:webHidden/>
          </w:rPr>
          <w:t>34</w:t>
        </w:r>
        <w:r>
          <w:rPr>
            <w:noProof/>
            <w:webHidden/>
          </w:rPr>
          <w:fldChar w:fldCharType="end"/>
        </w:r>
      </w:hyperlink>
    </w:p>
    <w:p w14:paraId="46D3D9E8" w14:textId="62F6AA35" w:rsidR="00F5731F" w:rsidRDefault="00F5731F">
      <w:pPr>
        <w:pStyle w:val="TJ2"/>
        <w:rPr>
          <w:rFonts w:asciiTheme="minorHAnsi" w:hAnsiTheme="minorHAnsi" w:cstheme="minorBidi"/>
          <w:noProof/>
          <w:sz w:val="24"/>
          <w:szCs w:val="21"/>
          <w:lang w:eastAsia="en-GB" w:bidi="sa-IN"/>
        </w:rPr>
      </w:pPr>
      <w:hyperlink w:anchor="_Toc204326240" w:history="1">
        <w:r w:rsidRPr="00E06959">
          <w:rPr>
            <w:rStyle w:val="Hiperhivatkozs"/>
            <w:noProof/>
            <w:lang w:bidi="ar-SA"/>
          </w:rPr>
          <w:t>4.4. Vowelless consonants</w:t>
        </w:r>
        <w:r>
          <w:rPr>
            <w:noProof/>
            <w:webHidden/>
          </w:rPr>
          <w:tab/>
        </w:r>
        <w:r>
          <w:rPr>
            <w:noProof/>
            <w:webHidden/>
          </w:rPr>
          <w:fldChar w:fldCharType="begin"/>
        </w:r>
        <w:r>
          <w:rPr>
            <w:noProof/>
            <w:webHidden/>
          </w:rPr>
          <w:instrText xml:space="preserve"> PAGEREF _Toc204326240 \h </w:instrText>
        </w:r>
        <w:r>
          <w:rPr>
            <w:noProof/>
            <w:webHidden/>
          </w:rPr>
        </w:r>
        <w:r>
          <w:rPr>
            <w:noProof/>
            <w:webHidden/>
          </w:rPr>
          <w:fldChar w:fldCharType="separate"/>
        </w:r>
        <w:r>
          <w:rPr>
            <w:noProof/>
            <w:webHidden/>
          </w:rPr>
          <w:t>34</w:t>
        </w:r>
        <w:r>
          <w:rPr>
            <w:noProof/>
            <w:webHidden/>
          </w:rPr>
          <w:fldChar w:fldCharType="end"/>
        </w:r>
      </w:hyperlink>
    </w:p>
    <w:p w14:paraId="485B71B2" w14:textId="2CEDA364" w:rsidR="00F5731F" w:rsidRDefault="00F5731F">
      <w:pPr>
        <w:pStyle w:val="TJ3"/>
        <w:rPr>
          <w:rFonts w:asciiTheme="minorHAnsi" w:hAnsiTheme="minorHAnsi" w:cstheme="minorBidi"/>
          <w:noProof/>
          <w:sz w:val="24"/>
          <w:szCs w:val="21"/>
          <w:lang w:eastAsia="en-GB" w:bidi="sa-IN"/>
        </w:rPr>
      </w:pPr>
      <w:hyperlink w:anchor="_Toc204326241" w:history="1">
        <w:r w:rsidRPr="00E06959">
          <w:rPr>
            <w:rStyle w:val="Hiperhivatkozs"/>
            <w:noProof/>
            <w:lang w:bidi="ar-SA"/>
          </w:rPr>
          <w:t>4.4.1. Distinguishing final forms from characters with a vowel killer</w:t>
        </w:r>
        <w:r>
          <w:rPr>
            <w:noProof/>
            <w:webHidden/>
          </w:rPr>
          <w:tab/>
        </w:r>
        <w:r>
          <w:rPr>
            <w:noProof/>
            <w:webHidden/>
          </w:rPr>
          <w:fldChar w:fldCharType="begin"/>
        </w:r>
        <w:r>
          <w:rPr>
            <w:noProof/>
            <w:webHidden/>
          </w:rPr>
          <w:instrText xml:space="preserve"> PAGEREF _Toc204326241 \h </w:instrText>
        </w:r>
        <w:r>
          <w:rPr>
            <w:noProof/>
            <w:webHidden/>
          </w:rPr>
        </w:r>
        <w:r>
          <w:rPr>
            <w:noProof/>
            <w:webHidden/>
          </w:rPr>
          <w:fldChar w:fldCharType="separate"/>
        </w:r>
        <w:r>
          <w:rPr>
            <w:noProof/>
            <w:webHidden/>
          </w:rPr>
          <w:t>34</w:t>
        </w:r>
        <w:r>
          <w:rPr>
            <w:noProof/>
            <w:webHidden/>
          </w:rPr>
          <w:fldChar w:fldCharType="end"/>
        </w:r>
      </w:hyperlink>
    </w:p>
    <w:p w14:paraId="7725A063" w14:textId="6ACEBD11" w:rsidR="00F5731F" w:rsidRDefault="00F5731F">
      <w:pPr>
        <w:pStyle w:val="TJ3"/>
        <w:rPr>
          <w:rFonts w:asciiTheme="minorHAnsi" w:hAnsiTheme="minorHAnsi" w:cstheme="minorBidi"/>
          <w:noProof/>
          <w:sz w:val="24"/>
          <w:szCs w:val="21"/>
          <w:lang w:eastAsia="en-GB" w:bidi="sa-IN"/>
        </w:rPr>
      </w:pPr>
      <w:hyperlink w:anchor="_Toc204326242" w:history="1">
        <w:r w:rsidRPr="00E06959">
          <w:rPr>
            <w:rStyle w:val="Hiperhivatkozs"/>
            <w:noProof/>
            <w:lang w:bidi="ar-SA"/>
          </w:rPr>
          <w:t>4.4.2. Final consonants as simplex characters</w:t>
        </w:r>
        <w:r>
          <w:rPr>
            <w:noProof/>
            <w:webHidden/>
          </w:rPr>
          <w:tab/>
        </w:r>
        <w:r>
          <w:rPr>
            <w:noProof/>
            <w:webHidden/>
          </w:rPr>
          <w:fldChar w:fldCharType="begin"/>
        </w:r>
        <w:r>
          <w:rPr>
            <w:noProof/>
            <w:webHidden/>
          </w:rPr>
          <w:instrText xml:space="preserve"> PAGEREF _Toc204326242 \h </w:instrText>
        </w:r>
        <w:r>
          <w:rPr>
            <w:noProof/>
            <w:webHidden/>
          </w:rPr>
        </w:r>
        <w:r>
          <w:rPr>
            <w:noProof/>
            <w:webHidden/>
          </w:rPr>
          <w:fldChar w:fldCharType="separate"/>
        </w:r>
        <w:r>
          <w:rPr>
            <w:noProof/>
            <w:webHidden/>
          </w:rPr>
          <w:t>35</w:t>
        </w:r>
        <w:r>
          <w:rPr>
            <w:noProof/>
            <w:webHidden/>
          </w:rPr>
          <w:fldChar w:fldCharType="end"/>
        </w:r>
      </w:hyperlink>
    </w:p>
    <w:p w14:paraId="7986F74A" w14:textId="3D48344C" w:rsidR="00F5731F" w:rsidRDefault="00F5731F">
      <w:pPr>
        <w:pStyle w:val="TJ3"/>
        <w:rPr>
          <w:rFonts w:asciiTheme="minorHAnsi" w:hAnsiTheme="minorHAnsi" w:cstheme="minorBidi"/>
          <w:noProof/>
          <w:sz w:val="24"/>
          <w:szCs w:val="21"/>
          <w:lang w:eastAsia="en-GB" w:bidi="sa-IN"/>
        </w:rPr>
      </w:pPr>
      <w:hyperlink w:anchor="_Toc204326243" w:history="1">
        <w:r w:rsidRPr="00E06959">
          <w:rPr>
            <w:rStyle w:val="Hiperhivatkozs"/>
            <w:noProof/>
            <w:lang w:bidi="ar-SA"/>
          </w:rPr>
          <w:t>4.4.3. Independent consonants as complex characters involving a vowel killer</w:t>
        </w:r>
        <w:r>
          <w:rPr>
            <w:noProof/>
            <w:webHidden/>
          </w:rPr>
          <w:tab/>
        </w:r>
        <w:r>
          <w:rPr>
            <w:noProof/>
            <w:webHidden/>
          </w:rPr>
          <w:fldChar w:fldCharType="begin"/>
        </w:r>
        <w:r>
          <w:rPr>
            <w:noProof/>
            <w:webHidden/>
          </w:rPr>
          <w:instrText xml:space="preserve"> PAGEREF _Toc204326243 \h </w:instrText>
        </w:r>
        <w:r>
          <w:rPr>
            <w:noProof/>
            <w:webHidden/>
          </w:rPr>
        </w:r>
        <w:r>
          <w:rPr>
            <w:noProof/>
            <w:webHidden/>
          </w:rPr>
          <w:fldChar w:fldCharType="separate"/>
        </w:r>
        <w:r>
          <w:rPr>
            <w:noProof/>
            <w:webHidden/>
          </w:rPr>
          <w:t>35</w:t>
        </w:r>
        <w:r>
          <w:rPr>
            <w:noProof/>
            <w:webHidden/>
          </w:rPr>
          <w:fldChar w:fldCharType="end"/>
        </w:r>
      </w:hyperlink>
    </w:p>
    <w:p w14:paraId="49C9BF81" w14:textId="46289244" w:rsidR="00F5731F" w:rsidRDefault="00F5731F">
      <w:pPr>
        <w:pStyle w:val="TJ3"/>
        <w:rPr>
          <w:rFonts w:asciiTheme="minorHAnsi" w:hAnsiTheme="minorHAnsi" w:cstheme="minorBidi"/>
          <w:noProof/>
          <w:sz w:val="24"/>
          <w:szCs w:val="21"/>
          <w:lang w:eastAsia="en-GB" w:bidi="sa-IN"/>
        </w:rPr>
      </w:pPr>
      <w:hyperlink w:anchor="_Toc204326244" w:history="1">
        <w:r w:rsidRPr="00E06959">
          <w:rPr>
            <w:rStyle w:val="Hiperhivatkozs"/>
            <w:noProof/>
            <w:lang w:bidi="ar-SA"/>
          </w:rPr>
          <w:t xml:space="preserve">4.4.4. Regular consonant signs for vowelless consonants: the “implicit </w:t>
        </w:r>
        <w:r w:rsidRPr="00E06959">
          <w:rPr>
            <w:rStyle w:val="Hiperhivatkozs"/>
            <w:i/>
            <w:iCs/>
            <w:noProof/>
            <w:lang w:bidi="ar-SA"/>
          </w:rPr>
          <w:t>puḷḷi</w:t>
        </w:r>
        <w:r w:rsidRPr="00E06959">
          <w:rPr>
            <w:rStyle w:val="Hiperhivatkozs"/>
            <w:noProof/>
            <w:lang w:bidi="ar-SA"/>
          </w:rPr>
          <w:t>”</w:t>
        </w:r>
        <w:r>
          <w:rPr>
            <w:noProof/>
            <w:webHidden/>
          </w:rPr>
          <w:tab/>
        </w:r>
        <w:r>
          <w:rPr>
            <w:noProof/>
            <w:webHidden/>
          </w:rPr>
          <w:fldChar w:fldCharType="begin"/>
        </w:r>
        <w:r>
          <w:rPr>
            <w:noProof/>
            <w:webHidden/>
          </w:rPr>
          <w:instrText xml:space="preserve"> PAGEREF _Toc204326244 \h </w:instrText>
        </w:r>
        <w:r>
          <w:rPr>
            <w:noProof/>
            <w:webHidden/>
          </w:rPr>
        </w:r>
        <w:r>
          <w:rPr>
            <w:noProof/>
            <w:webHidden/>
          </w:rPr>
          <w:fldChar w:fldCharType="separate"/>
        </w:r>
        <w:r>
          <w:rPr>
            <w:noProof/>
            <w:webHidden/>
          </w:rPr>
          <w:t>35</w:t>
        </w:r>
        <w:r>
          <w:rPr>
            <w:noProof/>
            <w:webHidden/>
          </w:rPr>
          <w:fldChar w:fldCharType="end"/>
        </w:r>
      </w:hyperlink>
    </w:p>
    <w:p w14:paraId="5BC487CF" w14:textId="550E50C3" w:rsidR="00F5731F" w:rsidRDefault="00F5731F">
      <w:pPr>
        <w:pStyle w:val="TJ2"/>
        <w:rPr>
          <w:rFonts w:asciiTheme="minorHAnsi" w:hAnsiTheme="minorHAnsi" w:cstheme="minorBidi"/>
          <w:noProof/>
          <w:sz w:val="24"/>
          <w:szCs w:val="21"/>
          <w:lang w:eastAsia="en-GB" w:bidi="sa-IN"/>
        </w:rPr>
      </w:pPr>
      <w:hyperlink w:anchor="_Toc204326245" w:history="1">
        <w:r w:rsidRPr="00E06959">
          <w:rPr>
            <w:rStyle w:val="Hiperhivatkozs"/>
            <w:noProof/>
            <w:lang w:bidi="ar-SA"/>
          </w:rPr>
          <w:t>4.5. Independent vowels</w:t>
        </w:r>
        <w:r>
          <w:rPr>
            <w:noProof/>
            <w:webHidden/>
          </w:rPr>
          <w:tab/>
        </w:r>
        <w:r>
          <w:rPr>
            <w:noProof/>
            <w:webHidden/>
          </w:rPr>
          <w:fldChar w:fldCharType="begin"/>
        </w:r>
        <w:r>
          <w:rPr>
            <w:noProof/>
            <w:webHidden/>
          </w:rPr>
          <w:instrText xml:space="preserve"> PAGEREF _Toc204326245 \h </w:instrText>
        </w:r>
        <w:r>
          <w:rPr>
            <w:noProof/>
            <w:webHidden/>
          </w:rPr>
        </w:r>
        <w:r>
          <w:rPr>
            <w:noProof/>
            <w:webHidden/>
          </w:rPr>
          <w:fldChar w:fldCharType="separate"/>
        </w:r>
        <w:r>
          <w:rPr>
            <w:noProof/>
            <w:webHidden/>
          </w:rPr>
          <w:t>36</w:t>
        </w:r>
        <w:r>
          <w:rPr>
            <w:noProof/>
            <w:webHidden/>
          </w:rPr>
          <w:fldChar w:fldCharType="end"/>
        </w:r>
      </w:hyperlink>
    </w:p>
    <w:p w14:paraId="1D9B0923" w14:textId="44173FF9" w:rsidR="00F5731F" w:rsidRDefault="00F5731F">
      <w:pPr>
        <w:pStyle w:val="TJ3"/>
        <w:rPr>
          <w:rFonts w:asciiTheme="minorHAnsi" w:hAnsiTheme="minorHAnsi" w:cstheme="minorBidi"/>
          <w:noProof/>
          <w:sz w:val="24"/>
          <w:szCs w:val="21"/>
          <w:lang w:eastAsia="en-GB" w:bidi="sa-IN"/>
        </w:rPr>
      </w:pPr>
      <w:hyperlink w:anchor="_Toc204326246" w:history="1">
        <w:r w:rsidRPr="00E06959">
          <w:rPr>
            <w:rStyle w:val="Hiperhivatkozs"/>
            <w:noProof/>
            <w:lang w:bidi="ar-SA"/>
          </w:rPr>
          <w:t>4.5.1. Independent vowels as simplex characters</w:t>
        </w:r>
        <w:r>
          <w:rPr>
            <w:noProof/>
            <w:webHidden/>
          </w:rPr>
          <w:tab/>
        </w:r>
        <w:r>
          <w:rPr>
            <w:noProof/>
            <w:webHidden/>
          </w:rPr>
          <w:fldChar w:fldCharType="begin"/>
        </w:r>
        <w:r>
          <w:rPr>
            <w:noProof/>
            <w:webHidden/>
          </w:rPr>
          <w:instrText xml:space="preserve"> PAGEREF _Toc204326246 \h </w:instrText>
        </w:r>
        <w:r>
          <w:rPr>
            <w:noProof/>
            <w:webHidden/>
          </w:rPr>
        </w:r>
        <w:r>
          <w:rPr>
            <w:noProof/>
            <w:webHidden/>
          </w:rPr>
          <w:fldChar w:fldCharType="separate"/>
        </w:r>
        <w:r>
          <w:rPr>
            <w:noProof/>
            <w:webHidden/>
          </w:rPr>
          <w:t>36</w:t>
        </w:r>
        <w:r>
          <w:rPr>
            <w:noProof/>
            <w:webHidden/>
          </w:rPr>
          <w:fldChar w:fldCharType="end"/>
        </w:r>
      </w:hyperlink>
    </w:p>
    <w:p w14:paraId="5FBA3DA2" w14:textId="111FB977" w:rsidR="00F5731F" w:rsidRDefault="00F5731F">
      <w:pPr>
        <w:pStyle w:val="TJ3"/>
        <w:rPr>
          <w:rFonts w:asciiTheme="minorHAnsi" w:hAnsiTheme="minorHAnsi" w:cstheme="minorBidi"/>
          <w:noProof/>
          <w:sz w:val="24"/>
          <w:szCs w:val="21"/>
          <w:lang w:eastAsia="en-GB" w:bidi="sa-IN"/>
        </w:rPr>
      </w:pPr>
      <w:hyperlink w:anchor="_Toc204326247" w:history="1">
        <w:r w:rsidRPr="00E06959">
          <w:rPr>
            <w:rStyle w:val="Hiperhivatkozs"/>
            <w:noProof/>
            <w:lang w:bidi="ar-SA"/>
          </w:rPr>
          <w:t>4.5.2. Independent vowels involving a vowel support</w:t>
        </w:r>
        <w:r>
          <w:rPr>
            <w:noProof/>
            <w:webHidden/>
          </w:rPr>
          <w:tab/>
        </w:r>
        <w:r>
          <w:rPr>
            <w:noProof/>
            <w:webHidden/>
          </w:rPr>
          <w:fldChar w:fldCharType="begin"/>
        </w:r>
        <w:r>
          <w:rPr>
            <w:noProof/>
            <w:webHidden/>
          </w:rPr>
          <w:instrText xml:space="preserve"> PAGEREF _Toc204326247 \h </w:instrText>
        </w:r>
        <w:r>
          <w:rPr>
            <w:noProof/>
            <w:webHidden/>
          </w:rPr>
        </w:r>
        <w:r>
          <w:rPr>
            <w:noProof/>
            <w:webHidden/>
          </w:rPr>
          <w:fldChar w:fldCharType="separate"/>
        </w:r>
        <w:r>
          <w:rPr>
            <w:noProof/>
            <w:webHidden/>
          </w:rPr>
          <w:t>36</w:t>
        </w:r>
        <w:r>
          <w:rPr>
            <w:noProof/>
            <w:webHidden/>
          </w:rPr>
          <w:fldChar w:fldCharType="end"/>
        </w:r>
      </w:hyperlink>
    </w:p>
    <w:p w14:paraId="06DB595B" w14:textId="60294EBA" w:rsidR="00F5731F" w:rsidRDefault="00F5731F">
      <w:pPr>
        <w:pStyle w:val="TJ2"/>
        <w:rPr>
          <w:rFonts w:asciiTheme="minorHAnsi" w:hAnsiTheme="minorHAnsi" w:cstheme="minorBidi"/>
          <w:noProof/>
          <w:sz w:val="24"/>
          <w:szCs w:val="21"/>
          <w:lang w:eastAsia="en-GB" w:bidi="sa-IN"/>
        </w:rPr>
      </w:pPr>
      <w:hyperlink w:anchor="_Toc204326248" w:history="1">
        <w:r w:rsidRPr="00E06959">
          <w:rPr>
            <w:rStyle w:val="Hiperhivatkozs"/>
            <w:noProof/>
            <w:lang w:bidi="ar-SA"/>
          </w:rPr>
          <w:t>4.6. Systemic innovations in the Indic writing system</w:t>
        </w:r>
        <w:r>
          <w:rPr>
            <w:noProof/>
            <w:webHidden/>
          </w:rPr>
          <w:tab/>
        </w:r>
        <w:r>
          <w:rPr>
            <w:noProof/>
            <w:webHidden/>
          </w:rPr>
          <w:fldChar w:fldCharType="begin"/>
        </w:r>
        <w:r>
          <w:rPr>
            <w:noProof/>
            <w:webHidden/>
          </w:rPr>
          <w:instrText xml:space="preserve"> PAGEREF _Toc204326248 \h </w:instrText>
        </w:r>
        <w:r>
          <w:rPr>
            <w:noProof/>
            <w:webHidden/>
          </w:rPr>
        </w:r>
        <w:r>
          <w:rPr>
            <w:noProof/>
            <w:webHidden/>
          </w:rPr>
          <w:fldChar w:fldCharType="separate"/>
        </w:r>
        <w:r>
          <w:rPr>
            <w:noProof/>
            <w:webHidden/>
          </w:rPr>
          <w:t>38</w:t>
        </w:r>
        <w:r>
          <w:rPr>
            <w:noProof/>
            <w:webHidden/>
          </w:rPr>
          <w:fldChar w:fldCharType="end"/>
        </w:r>
      </w:hyperlink>
    </w:p>
    <w:p w14:paraId="27FFA1F2" w14:textId="3A4A284D" w:rsidR="00F5731F" w:rsidRDefault="00F5731F">
      <w:pPr>
        <w:pStyle w:val="TJ3"/>
        <w:rPr>
          <w:rFonts w:asciiTheme="minorHAnsi" w:hAnsiTheme="minorHAnsi" w:cstheme="minorBidi"/>
          <w:noProof/>
          <w:sz w:val="24"/>
          <w:szCs w:val="21"/>
          <w:lang w:eastAsia="en-GB" w:bidi="sa-IN"/>
        </w:rPr>
      </w:pPr>
      <w:hyperlink w:anchor="_Toc204326249" w:history="1">
        <w:r w:rsidRPr="00E06959">
          <w:rPr>
            <w:rStyle w:val="Hiperhivatkozs"/>
            <w:noProof/>
            <w:lang w:bidi="ar-SA"/>
          </w:rPr>
          <w:t>4.6.1. Borderline diacritical marks</w:t>
        </w:r>
        <w:r>
          <w:rPr>
            <w:noProof/>
            <w:webHidden/>
          </w:rPr>
          <w:tab/>
        </w:r>
        <w:r>
          <w:rPr>
            <w:noProof/>
            <w:webHidden/>
          </w:rPr>
          <w:fldChar w:fldCharType="begin"/>
        </w:r>
        <w:r>
          <w:rPr>
            <w:noProof/>
            <w:webHidden/>
          </w:rPr>
          <w:instrText xml:space="preserve"> PAGEREF _Toc204326249 \h </w:instrText>
        </w:r>
        <w:r>
          <w:rPr>
            <w:noProof/>
            <w:webHidden/>
          </w:rPr>
        </w:r>
        <w:r>
          <w:rPr>
            <w:noProof/>
            <w:webHidden/>
          </w:rPr>
          <w:fldChar w:fldCharType="separate"/>
        </w:r>
        <w:r>
          <w:rPr>
            <w:noProof/>
            <w:webHidden/>
          </w:rPr>
          <w:t>39</w:t>
        </w:r>
        <w:r>
          <w:rPr>
            <w:noProof/>
            <w:webHidden/>
          </w:rPr>
          <w:fldChar w:fldCharType="end"/>
        </w:r>
      </w:hyperlink>
    </w:p>
    <w:p w14:paraId="14F488FF" w14:textId="6DBD7942" w:rsidR="00F5731F" w:rsidRDefault="00F5731F">
      <w:pPr>
        <w:pStyle w:val="TJ4"/>
        <w:rPr>
          <w:rFonts w:asciiTheme="minorHAnsi" w:hAnsiTheme="minorHAnsi" w:cstheme="minorBidi"/>
          <w:noProof/>
          <w:sz w:val="24"/>
          <w:szCs w:val="21"/>
          <w:lang w:eastAsia="en-GB" w:bidi="sa-IN"/>
        </w:rPr>
      </w:pPr>
      <w:hyperlink w:anchor="_Toc204326250" w:history="1">
        <w:r w:rsidRPr="00E06959">
          <w:rPr>
            <w:rStyle w:val="Hiperhivatkozs"/>
            <w:noProof/>
            <w:lang w:bidi="ar-SA"/>
          </w:rPr>
          <w:t>4.6.1.1. The |ā| graph as a signifier of length in maritime Southeast Asia</w:t>
        </w:r>
        <w:r>
          <w:rPr>
            <w:noProof/>
            <w:webHidden/>
          </w:rPr>
          <w:tab/>
        </w:r>
        <w:r>
          <w:rPr>
            <w:noProof/>
            <w:webHidden/>
          </w:rPr>
          <w:fldChar w:fldCharType="begin"/>
        </w:r>
        <w:r>
          <w:rPr>
            <w:noProof/>
            <w:webHidden/>
          </w:rPr>
          <w:instrText xml:space="preserve"> PAGEREF _Toc204326250 \h </w:instrText>
        </w:r>
        <w:r>
          <w:rPr>
            <w:noProof/>
            <w:webHidden/>
          </w:rPr>
        </w:r>
        <w:r>
          <w:rPr>
            <w:noProof/>
            <w:webHidden/>
          </w:rPr>
          <w:fldChar w:fldCharType="separate"/>
        </w:r>
        <w:r>
          <w:rPr>
            <w:noProof/>
            <w:webHidden/>
          </w:rPr>
          <w:t>39</w:t>
        </w:r>
        <w:r>
          <w:rPr>
            <w:noProof/>
            <w:webHidden/>
          </w:rPr>
          <w:fldChar w:fldCharType="end"/>
        </w:r>
      </w:hyperlink>
    </w:p>
    <w:p w14:paraId="04386E70" w14:textId="288F8B54" w:rsidR="00F5731F" w:rsidRDefault="00F5731F">
      <w:pPr>
        <w:pStyle w:val="TJ4"/>
        <w:rPr>
          <w:rFonts w:asciiTheme="minorHAnsi" w:hAnsiTheme="minorHAnsi" w:cstheme="minorBidi"/>
          <w:noProof/>
          <w:sz w:val="24"/>
          <w:szCs w:val="21"/>
          <w:lang w:eastAsia="en-GB" w:bidi="sa-IN"/>
        </w:rPr>
      </w:pPr>
      <w:hyperlink w:anchor="_Toc204326251" w:history="1">
        <w:r w:rsidRPr="00E06959">
          <w:rPr>
            <w:rStyle w:val="Hiperhivatkozs"/>
            <w:noProof/>
            <w:lang w:bidi="ar-SA"/>
          </w:rPr>
          <w:t xml:space="preserve">4.6.1.2. Underdotted </w:t>
        </w:r>
        <w:r w:rsidRPr="00E06959">
          <w:rPr>
            <w:rStyle w:val="Hiperhivatkozs"/>
            <w:i/>
            <w:iCs/>
            <w:noProof/>
            <w:lang w:bidi="ar-SA"/>
          </w:rPr>
          <w:t>akṣara</w:t>
        </w:r>
        <w:r w:rsidRPr="00E06959">
          <w:rPr>
            <w:rStyle w:val="Hiperhivatkozs"/>
            <w:noProof/>
            <w:lang w:bidi="ar-SA"/>
          </w:rPr>
          <w:t>s in mainland Southeast Asia</w:t>
        </w:r>
        <w:r>
          <w:rPr>
            <w:noProof/>
            <w:webHidden/>
          </w:rPr>
          <w:tab/>
        </w:r>
        <w:r>
          <w:rPr>
            <w:noProof/>
            <w:webHidden/>
          </w:rPr>
          <w:fldChar w:fldCharType="begin"/>
        </w:r>
        <w:r>
          <w:rPr>
            <w:noProof/>
            <w:webHidden/>
          </w:rPr>
          <w:instrText xml:space="preserve"> PAGEREF _Toc204326251 \h </w:instrText>
        </w:r>
        <w:r>
          <w:rPr>
            <w:noProof/>
            <w:webHidden/>
          </w:rPr>
        </w:r>
        <w:r>
          <w:rPr>
            <w:noProof/>
            <w:webHidden/>
          </w:rPr>
          <w:fldChar w:fldCharType="separate"/>
        </w:r>
        <w:r>
          <w:rPr>
            <w:noProof/>
            <w:webHidden/>
          </w:rPr>
          <w:t>40</w:t>
        </w:r>
        <w:r>
          <w:rPr>
            <w:noProof/>
            <w:webHidden/>
          </w:rPr>
          <w:fldChar w:fldCharType="end"/>
        </w:r>
      </w:hyperlink>
    </w:p>
    <w:p w14:paraId="03F18353" w14:textId="3E8B076A" w:rsidR="00F5731F" w:rsidRDefault="00F5731F">
      <w:pPr>
        <w:pStyle w:val="TJ3"/>
        <w:rPr>
          <w:rFonts w:asciiTheme="minorHAnsi" w:hAnsiTheme="minorHAnsi" w:cstheme="minorBidi"/>
          <w:noProof/>
          <w:sz w:val="24"/>
          <w:szCs w:val="21"/>
          <w:lang w:eastAsia="en-GB" w:bidi="sa-IN"/>
        </w:rPr>
      </w:pPr>
      <w:hyperlink w:anchor="_Toc204326252" w:history="1">
        <w:r w:rsidRPr="00E06959">
          <w:rPr>
            <w:rStyle w:val="Hiperhivatkozs"/>
            <w:noProof/>
            <w:lang w:bidi="ar-SA"/>
          </w:rPr>
          <w:t>4.6.2. Repurposed graphic signs</w:t>
        </w:r>
        <w:r>
          <w:rPr>
            <w:noProof/>
            <w:webHidden/>
          </w:rPr>
          <w:tab/>
        </w:r>
        <w:r>
          <w:rPr>
            <w:noProof/>
            <w:webHidden/>
          </w:rPr>
          <w:fldChar w:fldCharType="begin"/>
        </w:r>
        <w:r>
          <w:rPr>
            <w:noProof/>
            <w:webHidden/>
          </w:rPr>
          <w:instrText xml:space="preserve"> PAGEREF _Toc204326252 \h </w:instrText>
        </w:r>
        <w:r>
          <w:rPr>
            <w:noProof/>
            <w:webHidden/>
          </w:rPr>
        </w:r>
        <w:r>
          <w:rPr>
            <w:noProof/>
            <w:webHidden/>
          </w:rPr>
          <w:fldChar w:fldCharType="separate"/>
        </w:r>
        <w:r>
          <w:rPr>
            <w:noProof/>
            <w:webHidden/>
          </w:rPr>
          <w:t>40</w:t>
        </w:r>
        <w:r>
          <w:rPr>
            <w:noProof/>
            <w:webHidden/>
          </w:rPr>
          <w:fldChar w:fldCharType="end"/>
        </w:r>
      </w:hyperlink>
    </w:p>
    <w:p w14:paraId="6347C950" w14:textId="32893EB3" w:rsidR="00F5731F" w:rsidRDefault="00F5731F">
      <w:pPr>
        <w:pStyle w:val="TJ4"/>
        <w:rPr>
          <w:rFonts w:asciiTheme="minorHAnsi" w:hAnsiTheme="minorHAnsi" w:cstheme="minorBidi"/>
          <w:noProof/>
          <w:sz w:val="24"/>
          <w:szCs w:val="21"/>
          <w:lang w:eastAsia="en-GB" w:bidi="sa-IN"/>
        </w:rPr>
      </w:pPr>
      <w:hyperlink w:anchor="_Toc204326253" w:history="1">
        <w:r w:rsidRPr="00E06959">
          <w:rPr>
            <w:rStyle w:val="Hiperhivatkozs"/>
            <w:noProof/>
            <w:lang w:bidi="ar-SA"/>
          </w:rPr>
          <w:t>4.6.2.1. Signs with a secondary phonographic function</w:t>
        </w:r>
        <w:r>
          <w:rPr>
            <w:noProof/>
            <w:webHidden/>
          </w:rPr>
          <w:tab/>
        </w:r>
        <w:r>
          <w:rPr>
            <w:noProof/>
            <w:webHidden/>
          </w:rPr>
          <w:fldChar w:fldCharType="begin"/>
        </w:r>
        <w:r>
          <w:rPr>
            <w:noProof/>
            <w:webHidden/>
          </w:rPr>
          <w:instrText xml:space="preserve"> PAGEREF _Toc204326253 \h </w:instrText>
        </w:r>
        <w:r>
          <w:rPr>
            <w:noProof/>
            <w:webHidden/>
          </w:rPr>
        </w:r>
        <w:r>
          <w:rPr>
            <w:noProof/>
            <w:webHidden/>
          </w:rPr>
          <w:fldChar w:fldCharType="separate"/>
        </w:r>
        <w:r>
          <w:rPr>
            <w:noProof/>
            <w:webHidden/>
          </w:rPr>
          <w:t>40</w:t>
        </w:r>
        <w:r>
          <w:rPr>
            <w:noProof/>
            <w:webHidden/>
          </w:rPr>
          <w:fldChar w:fldCharType="end"/>
        </w:r>
      </w:hyperlink>
    </w:p>
    <w:p w14:paraId="5402EAD0" w14:textId="1F5F380C" w:rsidR="00F5731F" w:rsidRDefault="00F5731F">
      <w:pPr>
        <w:pStyle w:val="TJ3"/>
        <w:rPr>
          <w:rFonts w:asciiTheme="minorHAnsi" w:hAnsiTheme="minorHAnsi" w:cstheme="minorBidi"/>
          <w:noProof/>
          <w:sz w:val="24"/>
          <w:szCs w:val="21"/>
          <w:lang w:eastAsia="en-GB" w:bidi="sa-IN"/>
        </w:rPr>
      </w:pPr>
      <w:hyperlink w:anchor="_Toc204326254" w:history="1">
        <w:r w:rsidRPr="00E06959">
          <w:rPr>
            <w:rStyle w:val="Hiperhivatkozs"/>
            <w:noProof/>
            <w:lang w:bidi="ar-SA"/>
          </w:rPr>
          <w:t>4.6.3. Variation in glyph composition</w:t>
        </w:r>
        <w:r>
          <w:rPr>
            <w:noProof/>
            <w:webHidden/>
          </w:rPr>
          <w:tab/>
        </w:r>
        <w:r>
          <w:rPr>
            <w:noProof/>
            <w:webHidden/>
          </w:rPr>
          <w:fldChar w:fldCharType="begin"/>
        </w:r>
        <w:r>
          <w:rPr>
            <w:noProof/>
            <w:webHidden/>
          </w:rPr>
          <w:instrText xml:space="preserve"> PAGEREF _Toc204326254 \h </w:instrText>
        </w:r>
        <w:r>
          <w:rPr>
            <w:noProof/>
            <w:webHidden/>
          </w:rPr>
        </w:r>
        <w:r>
          <w:rPr>
            <w:noProof/>
            <w:webHidden/>
          </w:rPr>
          <w:fldChar w:fldCharType="separate"/>
        </w:r>
        <w:r>
          <w:rPr>
            <w:noProof/>
            <w:webHidden/>
          </w:rPr>
          <w:t>41</w:t>
        </w:r>
        <w:r>
          <w:rPr>
            <w:noProof/>
            <w:webHidden/>
          </w:rPr>
          <w:fldChar w:fldCharType="end"/>
        </w:r>
      </w:hyperlink>
    </w:p>
    <w:p w14:paraId="0EF704DB" w14:textId="4D0CB6EA" w:rsidR="00F5731F" w:rsidRDefault="00F5731F">
      <w:pPr>
        <w:pStyle w:val="TJ4"/>
        <w:rPr>
          <w:rFonts w:asciiTheme="minorHAnsi" w:hAnsiTheme="minorHAnsi" w:cstheme="minorBidi"/>
          <w:noProof/>
          <w:sz w:val="24"/>
          <w:szCs w:val="21"/>
          <w:lang w:eastAsia="en-GB" w:bidi="sa-IN"/>
        </w:rPr>
      </w:pPr>
      <w:hyperlink w:anchor="_Toc204326255" w:history="1">
        <w:r w:rsidRPr="00E06959">
          <w:rPr>
            <w:rStyle w:val="Hiperhivatkozs"/>
            <w:noProof/>
            <w:lang w:bidi="ar-SA"/>
          </w:rPr>
          <w:t>4.6.3.1. Optional shorthand for complex characters</w:t>
        </w:r>
        <w:r>
          <w:rPr>
            <w:noProof/>
            <w:webHidden/>
          </w:rPr>
          <w:tab/>
        </w:r>
        <w:r>
          <w:rPr>
            <w:noProof/>
            <w:webHidden/>
          </w:rPr>
          <w:fldChar w:fldCharType="begin"/>
        </w:r>
        <w:r>
          <w:rPr>
            <w:noProof/>
            <w:webHidden/>
          </w:rPr>
          <w:instrText xml:space="preserve"> PAGEREF _Toc204326255 \h </w:instrText>
        </w:r>
        <w:r>
          <w:rPr>
            <w:noProof/>
            <w:webHidden/>
          </w:rPr>
        </w:r>
        <w:r>
          <w:rPr>
            <w:noProof/>
            <w:webHidden/>
          </w:rPr>
          <w:fldChar w:fldCharType="separate"/>
        </w:r>
        <w:r>
          <w:rPr>
            <w:noProof/>
            <w:webHidden/>
          </w:rPr>
          <w:t>42</w:t>
        </w:r>
        <w:r>
          <w:rPr>
            <w:noProof/>
            <w:webHidden/>
          </w:rPr>
          <w:fldChar w:fldCharType="end"/>
        </w:r>
      </w:hyperlink>
    </w:p>
    <w:p w14:paraId="3582107D" w14:textId="4245CE8A" w:rsidR="00F5731F" w:rsidRDefault="00F5731F">
      <w:pPr>
        <w:pStyle w:val="TJ4"/>
        <w:rPr>
          <w:rFonts w:asciiTheme="minorHAnsi" w:hAnsiTheme="minorHAnsi" w:cstheme="minorBidi"/>
          <w:noProof/>
          <w:sz w:val="24"/>
          <w:szCs w:val="21"/>
          <w:lang w:eastAsia="en-GB" w:bidi="sa-IN"/>
        </w:rPr>
      </w:pPr>
      <w:hyperlink w:anchor="_Toc204326256" w:history="1">
        <w:r w:rsidRPr="00E06959">
          <w:rPr>
            <w:rStyle w:val="Hiperhivatkozs"/>
            <w:noProof/>
            <w:lang w:bidi="ar-SA"/>
          </w:rPr>
          <w:t>4.6.3.2. Conjunct consonants in writing systems where they are not the norm</w:t>
        </w:r>
        <w:r>
          <w:rPr>
            <w:noProof/>
            <w:webHidden/>
          </w:rPr>
          <w:tab/>
        </w:r>
        <w:r>
          <w:rPr>
            <w:noProof/>
            <w:webHidden/>
          </w:rPr>
          <w:fldChar w:fldCharType="begin"/>
        </w:r>
        <w:r>
          <w:rPr>
            <w:noProof/>
            <w:webHidden/>
          </w:rPr>
          <w:instrText xml:space="preserve"> PAGEREF _Toc204326256 \h </w:instrText>
        </w:r>
        <w:r>
          <w:rPr>
            <w:noProof/>
            <w:webHidden/>
          </w:rPr>
        </w:r>
        <w:r>
          <w:rPr>
            <w:noProof/>
            <w:webHidden/>
          </w:rPr>
          <w:fldChar w:fldCharType="separate"/>
        </w:r>
        <w:r>
          <w:rPr>
            <w:noProof/>
            <w:webHidden/>
          </w:rPr>
          <w:t>42</w:t>
        </w:r>
        <w:r>
          <w:rPr>
            <w:noProof/>
            <w:webHidden/>
          </w:rPr>
          <w:fldChar w:fldCharType="end"/>
        </w:r>
      </w:hyperlink>
    </w:p>
    <w:p w14:paraId="59BF5776" w14:textId="361AD670" w:rsidR="00F5731F" w:rsidRDefault="00F5731F">
      <w:pPr>
        <w:pStyle w:val="TJ4"/>
        <w:rPr>
          <w:rFonts w:asciiTheme="minorHAnsi" w:hAnsiTheme="minorHAnsi" w:cstheme="minorBidi"/>
          <w:noProof/>
          <w:sz w:val="24"/>
          <w:szCs w:val="21"/>
          <w:lang w:eastAsia="en-GB" w:bidi="sa-IN"/>
        </w:rPr>
      </w:pPr>
      <w:hyperlink w:anchor="_Toc204326257" w:history="1">
        <w:r w:rsidRPr="00E06959">
          <w:rPr>
            <w:rStyle w:val="Hiperhivatkozs"/>
            <w:noProof/>
            <w:lang w:bidi="ar-SA"/>
          </w:rPr>
          <w:t xml:space="preserve">4.6.3.3. Double </w:t>
        </w:r>
        <w:r w:rsidRPr="00E06959">
          <w:rPr>
            <w:rStyle w:val="Hiperhivatkozs"/>
            <w:i/>
            <w:iCs/>
            <w:noProof/>
            <w:lang w:bidi="ar-SA"/>
          </w:rPr>
          <w:t>kāl</w:t>
        </w:r>
        <w:r w:rsidRPr="00E06959">
          <w:rPr>
            <w:rStyle w:val="Hiperhivatkozs"/>
            <w:noProof/>
            <w:lang w:bidi="ar-SA"/>
          </w:rPr>
          <w:t xml:space="preserve"> in Tamil</w:t>
        </w:r>
        <w:r>
          <w:rPr>
            <w:noProof/>
            <w:webHidden/>
          </w:rPr>
          <w:tab/>
        </w:r>
        <w:r>
          <w:rPr>
            <w:noProof/>
            <w:webHidden/>
          </w:rPr>
          <w:fldChar w:fldCharType="begin"/>
        </w:r>
        <w:r>
          <w:rPr>
            <w:noProof/>
            <w:webHidden/>
          </w:rPr>
          <w:instrText xml:space="preserve"> PAGEREF _Toc204326257 \h </w:instrText>
        </w:r>
        <w:r>
          <w:rPr>
            <w:noProof/>
            <w:webHidden/>
          </w:rPr>
        </w:r>
        <w:r>
          <w:rPr>
            <w:noProof/>
            <w:webHidden/>
          </w:rPr>
          <w:fldChar w:fldCharType="separate"/>
        </w:r>
        <w:r>
          <w:rPr>
            <w:noProof/>
            <w:webHidden/>
          </w:rPr>
          <w:t>42</w:t>
        </w:r>
        <w:r>
          <w:rPr>
            <w:noProof/>
            <w:webHidden/>
          </w:rPr>
          <w:fldChar w:fldCharType="end"/>
        </w:r>
      </w:hyperlink>
    </w:p>
    <w:p w14:paraId="1C8B31B8" w14:textId="4EDBB9E8" w:rsidR="00F5731F" w:rsidRDefault="00F5731F">
      <w:pPr>
        <w:pStyle w:val="TJ4"/>
        <w:rPr>
          <w:rFonts w:asciiTheme="minorHAnsi" w:hAnsiTheme="minorHAnsi" w:cstheme="minorBidi"/>
          <w:noProof/>
          <w:sz w:val="24"/>
          <w:szCs w:val="21"/>
          <w:lang w:eastAsia="en-GB" w:bidi="sa-IN"/>
        </w:rPr>
      </w:pPr>
      <w:hyperlink w:anchor="_Toc204326258" w:history="1">
        <w:r w:rsidRPr="00E06959">
          <w:rPr>
            <w:rStyle w:val="Hiperhivatkozs"/>
            <w:noProof/>
            <w:lang w:bidi="ar-SA"/>
          </w:rPr>
          <w:t xml:space="preserve">4.6.3.4. Independent and dependent </w:t>
        </w:r>
        <w:r w:rsidRPr="00E06959">
          <w:rPr>
            <w:rStyle w:val="Hiperhivatkozs"/>
            <w:i/>
            <w:iCs/>
            <w:noProof/>
            <w:lang w:bidi="ar-SA"/>
          </w:rPr>
          <w:t>upadhmānīya</w:t>
        </w:r>
        <w:r w:rsidRPr="00E06959">
          <w:rPr>
            <w:rStyle w:val="Hiperhivatkozs"/>
            <w:noProof/>
            <w:lang w:bidi="ar-SA"/>
          </w:rPr>
          <w:t xml:space="preserve"> and </w:t>
        </w:r>
        <w:r w:rsidRPr="00E06959">
          <w:rPr>
            <w:rStyle w:val="Hiperhivatkozs"/>
            <w:i/>
            <w:iCs/>
            <w:noProof/>
            <w:lang w:bidi="ar-SA"/>
          </w:rPr>
          <w:t>jihvāmūlīya</w:t>
        </w:r>
        <w:r>
          <w:rPr>
            <w:noProof/>
            <w:webHidden/>
          </w:rPr>
          <w:tab/>
        </w:r>
        <w:r>
          <w:rPr>
            <w:noProof/>
            <w:webHidden/>
          </w:rPr>
          <w:fldChar w:fldCharType="begin"/>
        </w:r>
        <w:r>
          <w:rPr>
            <w:noProof/>
            <w:webHidden/>
          </w:rPr>
          <w:instrText xml:space="preserve"> PAGEREF _Toc204326258 \h </w:instrText>
        </w:r>
        <w:r>
          <w:rPr>
            <w:noProof/>
            <w:webHidden/>
          </w:rPr>
        </w:r>
        <w:r>
          <w:rPr>
            <w:noProof/>
            <w:webHidden/>
          </w:rPr>
          <w:fldChar w:fldCharType="separate"/>
        </w:r>
        <w:r>
          <w:rPr>
            <w:noProof/>
            <w:webHidden/>
          </w:rPr>
          <w:t>42</w:t>
        </w:r>
        <w:r>
          <w:rPr>
            <w:noProof/>
            <w:webHidden/>
          </w:rPr>
          <w:fldChar w:fldCharType="end"/>
        </w:r>
      </w:hyperlink>
    </w:p>
    <w:p w14:paraId="22FF303E" w14:textId="359AA18E" w:rsidR="00F5731F" w:rsidRDefault="00F5731F">
      <w:pPr>
        <w:pStyle w:val="TJ4"/>
        <w:rPr>
          <w:rFonts w:asciiTheme="minorHAnsi" w:hAnsiTheme="minorHAnsi" w:cstheme="minorBidi"/>
          <w:noProof/>
          <w:sz w:val="24"/>
          <w:szCs w:val="21"/>
          <w:lang w:eastAsia="en-GB" w:bidi="sa-IN"/>
        </w:rPr>
      </w:pPr>
      <w:hyperlink w:anchor="_Toc204326259" w:history="1">
        <w:r w:rsidRPr="00E06959">
          <w:rPr>
            <w:rStyle w:val="Hiperhivatkozs"/>
            <w:noProof/>
            <w:lang w:bidi="ar-SA"/>
          </w:rPr>
          <w:t>4.6.3.5. Alternative behaviour of the superscript |r|</w:t>
        </w:r>
        <w:r>
          <w:rPr>
            <w:noProof/>
            <w:webHidden/>
          </w:rPr>
          <w:tab/>
        </w:r>
        <w:r>
          <w:rPr>
            <w:noProof/>
            <w:webHidden/>
          </w:rPr>
          <w:fldChar w:fldCharType="begin"/>
        </w:r>
        <w:r>
          <w:rPr>
            <w:noProof/>
            <w:webHidden/>
          </w:rPr>
          <w:instrText xml:space="preserve"> PAGEREF _Toc204326259 \h </w:instrText>
        </w:r>
        <w:r>
          <w:rPr>
            <w:noProof/>
            <w:webHidden/>
          </w:rPr>
        </w:r>
        <w:r>
          <w:rPr>
            <w:noProof/>
            <w:webHidden/>
          </w:rPr>
          <w:fldChar w:fldCharType="separate"/>
        </w:r>
        <w:r>
          <w:rPr>
            <w:noProof/>
            <w:webHidden/>
          </w:rPr>
          <w:t>43</w:t>
        </w:r>
        <w:r>
          <w:rPr>
            <w:noProof/>
            <w:webHidden/>
          </w:rPr>
          <w:fldChar w:fldCharType="end"/>
        </w:r>
      </w:hyperlink>
    </w:p>
    <w:p w14:paraId="32EA908B" w14:textId="65A8CD87" w:rsidR="00F5731F" w:rsidRDefault="00F5731F">
      <w:pPr>
        <w:pStyle w:val="TJ4"/>
        <w:rPr>
          <w:rFonts w:asciiTheme="minorHAnsi" w:hAnsiTheme="minorHAnsi" w:cstheme="minorBidi"/>
          <w:noProof/>
          <w:sz w:val="24"/>
          <w:szCs w:val="21"/>
          <w:lang w:eastAsia="en-GB" w:bidi="sa-IN"/>
        </w:rPr>
      </w:pPr>
      <w:hyperlink w:anchor="_Toc204326260" w:history="1">
        <w:r w:rsidRPr="00E06959">
          <w:rPr>
            <w:rStyle w:val="Hiperhivatkozs"/>
            <w:noProof/>
            <w:lang w:bidi="ar-SA"/>
          </w:rPr>
          <w:t>4.6.3.6. Multiple vowel markers within a complex glyph</w:t>
        </w:r>
        <w:r>
          <w:rPr>
            <w:noProof/>
            <w:webHidden/>
          </w:rPr>
          <w:tab/>
        </w:r>
        <w:r>
          <w:rPr>
            <w:noProof/>
            <w:webHidden/>
          </w:rPr>
          <w:fldChar w:fldCharType="begin"/>
        </w:r>
        <w:r>
          <w:rPr>
            <w:noProof/>
            <w:webHidden/>
          </w:rPr>
          <w:instrText xml:space="preserve"> PAGEREF _Toc204326260 \h </w:instrText>
        </w:r>
        <w:r>
          <w:rPr>
            <w:noProof/>
            <w:webHidden/>
          </w:rPr>
        </w:r>
        <w:r>
          <w:rPr>
            <w:noProof/>
            <w:webHidden/>
          </w:rPr>
          <w:fldChar w:fldCharType="separate"/>
        </w:r>
        <w:r>
          <w:rPr>
            <w:noProof/>
            <w:webHidden/>
          </w:rPr>
          <w:t>43</w:t>
        </w:r>
        <w:r>
          <w:rPr>
            <w:noProof/>
            <w:webHidden/>
          </w:rPr>
          <w:fldChar w:fldCharType="end"/>
        </w:r>
      </w:hyperlink>
    </w:p>
    <w:p w14:paraId="6BB7EC0D" w14:textId="4437DB53" w:rsidR="00F5731F" w:rsidRDefault="00F5731F">
      <w:pPr>
        <w:pStyle w:val="TJ4"/>
        <w:rPr>
          <w:rFonts w:asciiTheme="minorHAnsi" w:hAnsiTheme="minorHAnsi" w:cstheme="minorBidi"/>
          <w:noProof/>
          <w:sz w:val="24"/>
          <w:szCs w:val="21"/>
          <w:lang w:eastAsia="en-GB" w:bidi="sa-IN"/>
        </w:rPr>
      </w:pPr>
      <w:hyperlink w:anchor="_Toc204326261" w:history="1">
        <w:r w:rsidRPr="00E06959">
          <w:rPr>
            <w:rStyle w:val="Hiperhivatkozs"/>
            <w:noProof/>
            <w:lang w:bidi="ar-SA"/>
          </w:rPr>
          <w:t>4.6.3.7. Independent vowel signs as parts of complex glyphs</w:t>
        </w:r>
        <w:r>
          <w:rPr>
            <w:noProof/>
            <w:webHidden/>
          </w:rPr>
          <w:tab/>
        </w:r>
        <w:r>
          <w:rPr>
            <w:noProof/>
            <w:webHidden/>
          </w:rPr>
          <w:fldChar w:fldCharType="begin"/>
        </w:r>
        <w:r>
          <w:rPr>
            <w:noProof/>
            <w:webHidden/>
          </w:rPr>
          <w:instrText xml:space="preserve"> PAGEREF _Toc204326261 \h </w:instrText>
        </w:r>
        <w:r>
          <w:rPr>
            <w:noProof/>
            <w:webHidden/>
          </w:rPr>
        </w:r>
        <w:r>
          <w:rPr>
            <w:noProof/>
            <w:webHidden/>
          </w:rPr>
          <w:fldChar w:fldCharType="separate"/>
        </w:r>
        <w:r>
          <w:rPr>
            <w:noProof/>
            <w:webHidden/>
          </w:rPr>
          <w:t>44</w:t>
        </w:r>
        <w:r>
          <w:rPr>
            <w:noProof/>
            <w:webHidden/>
          </w:rPr>
          <w:fldChar w:fldCharType="end"/>
        </w:r>
      </w:hyperlink>
    </w:p>
    <w:p w14:paraId="09E79A79" w14:textId="64B4261A" w:rsidR="00F5731F" w:rsidRDefault="00F5731F">
      <w:pPr>
        <w:pStyle w:val="TJ2"/>
        <w:rPr>
          <w:rFonts w:asciiTheme="minorHAnsi" w:hAnsiTheme="minorHAnsi" w:cstheme="minorBidi"/>
          <w:noProof/>
          <w:sz w:val="24"/>
          <w:szCs w:val="21"/>
          <w:lang w:eastAsia="en-GB" w:bidi="sa-IN"/>
        </w:rPr>
      </w:pPr>
      <w:hyperlink w:anchor="_Toc204326262" w:history="1">
        <w:r w:rsidRPr="00E06959">
          <w:rPr>
            <w:rStyle w:val="Hiperhivatkozs"/>
            <w:noProof/>
            <w:lang w:bidi="ar-SA"/>
          </w:rPr>
          <w:t>4.7. Editorial interpretation</w:t>
        </w:r>
        <w:r>
          <w:rPr>
            <w:noProof/>
            <w:webHidden/>
          </w:rPr>
          <w:tab/>
        </w:r>
        <w:r>
          <w:rPr>
            <w:noProof/>
            <w:webHidden/>
          </w:rPr>
          <w:fldChar w:fldCharType="begin"/>
        </w:r>
        <w:r>
          <w:rPr>
            <w:noProof/>
            <w:webHidden/>
          </w:rPr>
          <w:instrText xml:space="preserve"> PAGEREF _Toc204326262 \h </w:instrText>
        </w:r>
        <w:r>
          <w:rPr>
            <w:noProof/>
            <w:webHidden/>
          </w:rPr>
        </w:r>
        <w:r>
          <w:rPr>
            <w:noProof/>
            <w:webHidden/>
          </w:rPr>
          <w:fldChar w:fldCharType="separate"/>
        </w:r>
        <w:r>
          <w:rPr>
            <w:noProof/>
            <w:webHidden/>
          </w:rPr>
          <w:t>45</w:t>
        </w:r>
        <w:r>
          <w:rPr>
            <w:noProof/>
            <w:webHidden/>
          </w:rPr>
          <w:fldChar w:fldCharType="end"/>
        </w:r>
      </w:hyperlink>
    </w:p>
    <w:p w14:paraId="151DCF3A" w14:textId="58857580" w:rsidR="00F5731F" w:rsidRDefault="00F5731F">
      <w:pPr>
        <w:pStyle w:val="TJ3"/>
        <w:rPr>
          <w:rFonts w:asciiTheme="minorHAnsi" w:hAnsiTheme="minorHAnsi" w:cstheme="minorBidi"/>
          <w:noProof/>
          <w:sz w:val="24"/>
          <w:szCs w:val="21"/>
          <w:lang w:eastAsia="en-GB" w:bidi="sa-IN"/>
        </w:rPr>
      </w:pPr>
      <w:hyperlink w:anchor="_Toc204326263" w:history="1">
        <w:r w:rsidRPr="00E06959">
          <w:rPr>
            <w:rStyle w:val="Hiperhivatkozs"/>
            <w:noProof/>
            <w:lang w:bidi="ar-SA"/>
          </w:rPr>
          <w:t>4.7.1. Silent identification of homographs</w:t>
        </w:r>
        <w:r>
          <w:rPr>
            <w:noProof/>
            <w:webHidden/>
          </w:rPr>
          <w:tab/>
        </w:r>
        <w:r>
          <w:rPr>
            <w:noProof/>
            <w:webHidden/>
          </w:rPr>
          <w:fldChar w:fldCharType="begin"/>
        </w:r>
        <w:r>
          <w:rPr>
            <w:noProof/>
            <w:webHidden/>
          </w:rPr>
          <w:instrText xml:space="preserve"> PAGEREF _Toc204326263 \h </w:instrText>
        </w:r>
        <w:r>
          <w:rPr>
            <w:noProof/>
            <w:webHidden/>
          </w:rPr>
        </w:r>
        <w:r>
          <w:rPr>
            <w:noProof/>
            <w:webHidden/>
          </w:rPr>
          <w:fldChar w:fldCharType="separate"/>
        </w:r>
        <w:r>
          <w:rPr>
            <w:noProof/>
            <w:webHidden/>
          </w:rPr>
          <w:t>45</w:t>
        </w:r>
        <w:r>
          <w:rPr>
            <w:noProof/>
            <w:webHidden/>
          </w:rPr>
          <w:fldChar w:fldCharType="end"/>
        </w:r>
      </w:hyperlink>
    </w:p>
    <w:p w14:paraId="33A3B18C" w14:textId="0B9D8EB1" w:rsidR="00F5731F" w:rsidRDefault="00F5731F">
      <w:pPr>
        <w:pStyle w:val="TJ3"/>
        <w:rPr>
          <w:rFonts w:asciiTheme="minorHAnsi" w:hAnsiTheme="minorHAnsi" w:cstheme="minorBidi"/>
          <w:noProof/>
          <w:sz w:val="24"/>
          <w:szCs w:val="21"/>
          <w:lang w:eastAsia="en-GB" w:bidi="sa-IN"/>
        </w:rPr>
      </w:pPr>
      <w:hyperlink w:anchor="_Toc204326264" w:history="1">
        <w:r w:rsidRPr="00E06959">
          <w:rPr>
            <w:rStyle w:val="Hiperhivatkozs"/>
            <w:noProof/>
            <w:lang w:bidi="ar-SA"/>
          </w:rPr>
          <w:t>4.7.2. Poorly legible text</w:t>
        </w:r>
        <w:r>
          <w:rPr>
            <w:noProof/>
            <w:webHidden/>
          </w:rPr>
          <w:tab/>
        </w:r>
        <w:r>
          <w:rPr>
            <w:noProof/>
            <w:webHidden/>
          </w:rPr>
          <w:fldChar w:fldCharType="begin"/>
        </w:r>
        <w:r>
          <w:rPr>
            <w:noProof/>
            <w:webHidden/>
          </w:rPr>
          <w:instrText xml:space="preserve"> PAGEREF _Toc204326264 \h </w:instrText>
        </w:r>
        <w:r>
          <w:rPr>
            <w:noProof/>
            <w:webHidden/>
          </w:rPr>
        </w:r>
        <w:r>
          <w:rPr>
            <w:noProof/>
            <w:webHidden/>
          </w:rPr>
          <w:fldChar w:fldCharType="separate"/>
        </w:r>
        <w:r>
          <w:rPr>
            <w:noProof/>
            <w:webHidden/>
          </w:rPr>
          <w:t>45</w:t>
        </w:r>
        <w:r>
          <w:rPr>
            <w:noProof/>
            <w:webHidden/>
          </w:rPr>
          <w:fldChar w:fldCharType="end"/>
        </w:r>
      </w:hyperlink>
    </w:p>
    <w:p w14:paraId="29DF1AA8" w14:textId="2F987DE0" w:rsidR="00F5731F" w:rsidRDefault="00F5731F">
      <w:pPr>
        <w:pStyle w:val="TJ4"/>
        <w:rPr>
          <w:rFonts w:asciiTheme="minorHAnsi" w:hAnsiTheme="minorHAnsi" w:cstheme="minorBidi"/>
          <w:noProof/>
          <w:sz w:val="24"/>
          <w:szCs w:val="21"/>
          <w:lang w:eastAsia="en-GB" w:bidi="sa-IN"/>
        </w:rPr>
      </w:pPr>
      <w:hyperlink w:anchor="_Toc204326265" w:history="1">
        <w:r w:rsidRPr="00E06959">
          <w:rPr>
            <w:rStyle w:val="Hiperhivatkozs"/>
            <w:noProof/>
            <w:lang w:bidi="ar-SA"/>
          </w:rPr>
          <w:t>4.7.2.1. Wildcards for unidentified consonants and vowels</w:t>
        </w:r>
        <w:r>
          <w:rPr>
            <w:noProof/>
            <w:webHidden/>
          </w:rPr>
          <w:tab/>
        </w:r>
        <w:r>
          <w:rPr>
            <w:noProof/>
            <w:webHidden/>
          </w:rPr>
          <w:fldChar w:fldCharType="begin"/>
        </w:r>
        <w:r>
          <w:rPr>
            <w:noProof/>
            <w:webHidden/>
          </w:rPr>
          <w:instrText xml:space="preserve"> PAGEREF _Toc204326265 \h </w:instrText>
        </w:r>
        <w:r>
          <w:rPr>
            <w:noProof/>
            <w:webHidden/>
          </w:rPr>
        </w:r>
        <w:r>
          <w:rPr>
            <w:noProof/>
            <w:webHidden/>
          </w:rPr>
          <w:fldChar w:fldCharType="separate"/>
        </w:r>
        <w:r>
          <w:rPr>
            <w:noProof/>
            <w:webHidden/>
          </w:rPr>
          <w:t>45</w:t>
        </w:r>
        <w:r>
          <w:rPr>
            <w:noProof/>
            <w:webHidden/>
          </w:rPr>
          <w:fldChar w:fldCharType="end"/>
        </w:r>
      </w:hyperlink>
    </w:p>
    <w:p w14:paraId="6F0E6DDA" w14:textId="15B189D4" w:rsidR="00F5731F" w:rsidRDefault="00F5731F">
      <w:pPr>
        <w:pStyle w:val="TJ3"/>
        <w:rPr>
          <w:rFonts w:asciiTheme="minorHAnsi" w:hAnsiTheme="minorHAnsi" w:cstheme="minorBidi"/>
          <w:noProof/>
          <w:sz w:val="24"/>
          <w:szCs w:val="21"/>
          <w:lang w:eastAsia="en-GB" w:bidi="sa-IN"/>
        </w:rPr>
      </w:pPr>
      <w:hyperlink w:anchor="_Toc204326266" w:history="1">
        <w:r w:rsidRPr="00E06959">
          <w:rPr>
            <w:rStyle w:val="Hiperhivatkozs"/>
            <w:noProof/>
            <w:lang w:bidi="ar-SA"/>
          </w:rPr>
          <w:t xml:space="preserve">4.7.3. Distinction of long </w:t>
        </w:r>
        <w:r w:rsidRPr="00E06959">
          <w:rPr>
            <w:rStyle w:val="Hiperhivatkozs"/>
            <w:i/>
            <w:iCs/>
            <w:noProof/>
            <w:lang w:bidi="ar-SA"/>
          </w:rPr>
          <w:t>ē</w:t>
        </w:r>
        <w:r w:rsidRPr="00E06959">
          <w:rPr>
            <w:rStyle w:val="Hiperhivatkozs"/>
            <w:noProof/>
            <w:lang w:bidi="ar-SA"/>
          </w:rPr>
          <w:t xml:space="preserve"> and </w:t>
        </w:r>
        <w:r w:rsidRPr="00E06959">
          <w:rPr>
            <w:rStyle w:val="Hiperhivatkozs"/>
            <w:i/>
            <w:iCs/>
            <w:noProof/>
            <w:lang w:bidi="ar-SA"/>
          </w:rPr>
          <w:t>ō</w:t>
        </w:r>
        <w:r w:rsidRPr="00E06959">
          <w:rPr>
            <w:rStyle w:val="Hiperhivatkozs"/>
            <w:noProof/>
            <w:lang w:bidi="ar-SA"/>
          </w:rPr>
          <w:t xml:space="preserve"> from short </w:t>
        </w:r>
        <w:r w:rsidRPr="00E06959">
          <w:rPr>
            <w:rStyle w:val="Hiperhivatkozs"/>
            <w:i/>
            <w:iCs/>
            <w:noProof/>
            <w:lang w:bidi="ar-SA"/>
          </w:rPr>
          <w:t>e</w:t>
        </w:r>
        <w:r w:rsidRPr="00E06959">
          <w:rPr>
            <w:rStyle w:val="Hiperhivatkozs"/>
            <w:noProof/>
            <w:lang w:bidi="ar-SA"/>
          </w:rPr>
          <w:t xml:space="preserve"> and </w:t>
        </w:r>
        <w:r w:rsidRPr="00E06959">
          <w:rPr>
            <w:rStyle w:val="Hiperhivatkozs"/>
            <w:i/>
            <w:iCs/>
            <w:noProof/>
            <w:lang w:bidi="ar-SA"/>
          </w:rPr>
          <w:t>o</w:t>
        </w:r>
        <w:r>
          <w:rPr>
            <w:noProof/>
            <w:webHidden/>
          </w:rPr>
          <w:tab/>
        </w:r>
        <w:r>
          <w:rPr>
            <w:noProof/>
            <w:webHidden/>
          </w:rPr>
          <w:fldChar w:fldCharType="begin"/>
        </w:r>
        <w:r>
          <w:rPr>
            <w:noProof/>
            <w:webHidden/>
          </w:rPr>
          <w:instrText xml:space="preserve"> PAGEREF _Toc204326266 \h </w:instrText>
        </w:r>
        <w:r>
          <w:rPr>
            <w:noProof/>
            <w:webHidden/>
          </w:rPr>
        </w:r>
        <w:r>
          <w:rPr>
            <w:noProof/>
            <w:webHidden/>
          </w:rPr>
          <w:fldChar w:fldCharType="separate"/>
        </w:r>
        <w:r>
          <w:rPr>
            <w:noProof/>
            <w:webHidden/>
          </w:rPr>
          <w:t>45</w:t>
        </w:r>
        <w:r>
          <w:rPr>
            <w:noProof/>
            <w:webHidden/>
          </w:rPr>
          <w:fldChar w:fldCharType="end"/>
        </w:r>
      </w:hyperlink>
    </w:p>
    <w:p w14:paraId="179947B2" w14:textId="649E2815" w:rsidR="00F5731F" w:rsidRDefault="00F5731F">
      <w:pPr>
        <w:pStyle w:val="TJ3"/>
        <w:rPr>
          <w:rFonts w:asciiTheme="minorHAnsi" w:hAnsiTheme="minorHAnsi" w:cstheme="minorBidi"/>
          <w:noProof/>
          <w:sz w:val="24"/>
          <w:szCs w:val="21"/>
          <w:lang w:eastAsia="en-GB" w:bidi="sa-IN"/>
        </w:rPr>
      </w:pPr>
      <w:hyperlink w:anchor="_Toc204326267" w:history="1">
        <w:r w:rsidRPr="00E06959">
          <w:rPr>
            <w:rStyle w:val="Hiperhivatkozs"/>
            <w:noProof/>
            <w:lang w:bidi="ar-SA"/>
          </w:rPr>
          <w:t>4.7.4. Short vowel written where a corresponding long vowel is expected</w:t>
        </w:r>
        <w:r>
          <w:rPr>
            <w:noProof/>
            <w:webHidden/>
          </w:rPr>
          <w:tab/>
        </w:r>
        <w:r>
          <w:rPr>
            <w:noProof/>
            <w:webHidden/>
          </w:rPr>
          <w:fldChar w:fldCharType="begin"/>
        </w:r>
        <w:r>
          <w:rPr>
            <w:noProof/>
            <w:webHidden/>
          </w:rPr>
          <w:instrText xml:space="preserve"> PAGEREF _Toc204326267 \h </w:instrText>
        </w:r>
        <w:r>
          <w:rPr>
            <w:noProof/>
            <w:webHidden/>
          </w:rPr>
        </w:r>
        <w:r>
          <w:rPr>
            <w:noProof/>
            <w:webHidden/>
          </w:rPr>
          <w:fldChar w:fldCharType="separate"/>
        </w:r>
        <w:r>
          <w:rPr>
            <w:noProof/>
            <w:webHidden/>
          </w:rPr>
          <w:t>46</w:t>
        </w:r>
        <w:r>
          <w:rPr>
            <w:noProof/>
            <w:webHidden/>
          </w:rPr>
          <w:fldChar w:fldCharType="end"/>
        </w:r>
      </w:hyperlink>
    </w:p>
    <w:p w14:paraId="6E60491C" w14:textId="6F43ACCF" w:rsidR="00F5731F" w:rsidRDefault="00F5731F">
      <w:pPr>
        <w:pStyle w:val="TJ3"/>
        <w:rPr>
          <w:rFonts w:asciiTheme="minorHAnsi" w:hAnsiTheme="minorHAnsi" w:cstheme="minorBidi"/>
          <w:noProof/>
          <w:sz w:val="24"/>
          <w:szCs w:val="21"/>
          <w:lang w:eastAsia="en-GB" w:bidi="sa-IN"/>
        </w:rPr>
      </w:pPr>
      <w:hyperlink w:anchor="_Toc204326268" w:history="1">
        <w:r w:rsidRPr="00E06959">
          <w:rPr>
            <w:rStyle w:val="Hiperhivatkozs"/>
            <w:noProof/>
            <w:lang w:bidi="ar-SA"/>
          </w:rPr>
          <w:t>4.7.5. Sandhi analysis</w:t>
        </w:r>
        <w:r>
          <w:rPr>
            <w:noProof/>
            <w:webHidden/>
          </w:rPr>
          <w:tab/>
        </w:r>
        <w:r>
          <w:rPr>
            <w:noProof/>
            <w:webHidden/>
          </w:rPr>
          <w:fldChar w:fldCharType="begin"/>
        </w:r>
        <w:r>
          <w:rPr>
            <w:noProof/>
            <w:webHidden/>
          </w:rPr>
          <w:instrText xml:space="preserve"> PAGEREF _Toc204326268 \h </w:instrText>
        </w:r>
        <w:r>
          <w:rPr>
            <w:noProof/>
            <w:webHidden/>
          </w:rPr>
        </w:r>
        <w:r>
          <w:rPr>
            <w:noProof/>
            <w:webHidden/>
          </w:rPr>
          <w:fldChar w:fldCharType="separate"/>
        </w:r>
        <w:r>
          <w:rPr>
            <w:noProof/>
            <w:webHidden/>
          </w:rPr>
          <w:t>46</w:t>
        </w:r>
        <w:r>
          <w:rPr>
            <w:noProof/>
            <w:webHidden/>
          </w:rPr>
          <w:fldChar w:fldCharType="end"/>
        </w:r>
      </w:hyperlink>
    </w:p>
    <w:p w14:paraId="7EE1A204" w14:textId="285AE526" w:rsidR="00F5731F" w:rsidRDefault="00F5731F">
      <w:pPr>
        <w:pStyle w:val="TJ4"/>
        <w:rPr>
          <w:rFonts w:asciiTheme="minorHAnsi" w:hAnsiTheme="minorHAnsi" w:cstheme="minorBidi"/>
          <w:noProof/>
          <w:sz w:val="24"/>
          <w:szCs w:val="21"/>
          <w:lang w:eastAsia="en-GB" w:bidi="sa-IN"/>
        </w:rPr>
      </w:pPr>
      <w:hyperlink w:anchor="_Toc204326269" w:history="1">
        <w:r w:rsidRPr="00E06959">
          <w:rPr>
            <w:rStyle w:val="Hiperhivatkozs"/>
            <w:noProof/>
            <w:lang w:bidi="ar-SA"/>
          </w:rPr>
          <w:t>4.7.5.1. Epenthetic consonants</w:t>
        </w:r>
        <w:r>
          <w:rPr>
            <w:noProof/>
            <w:webHidden/>
          </w:rPr>
          <w:tab/>
        </w:r>
        <w:r>
          <w:rPr>
            <w:noProof/>
            <w:webHidden/>
          </w:rPr>
          <w:fldChar w:fldCharType="begin"/>
        </w:r>
        <w:r>
          <w:rPr>
            <w:noProof/>
            <w:webHidden/>
          </w:rPr>
          <w:instrText xml:space="preserve"> PAGEREF _Toc204326269 \h </w:instrText>
        </w:r>
        <w:r>
          <w:rPr>
            <w:noProof/>
            <w:webHidden/>
          </w:rPr>
        </w:r>
        <w:r>
          <w:rPr>
            <w:noProof/>
            <w:webHidden/>
          </w:rPr>
          <w:fldChar w:fldCharType="separate"/>
        </w:r>
        <w:r>
          <w:rPr>
            <w:noProof/>
            <w:webHidden/>
          </w:rPr>
          <w:t>46</w:t>
        </w:r>
        <w:r>
          <w:rPr>
            <w:noProof/>
            <w:webHidden/>
          </w:rPr>
          <w:fldChar w:fldCharType="end"/>
        </w:r>
      </w:hyperlink>
    </w:p>
    <w:p w14:paraId="3111748E" w14:textId="56C7B98D" w:rsidR="00F5731F" w:rsidRDefault="00F5731F">
      <w:pPr>
        <w:pStyle w:val="TJ4"/>
        <w:rPr>
          <w:rFonts w:asciiTheme="minorHAnsi" w:hAnsiTheme="minorHAnsi" w:cstheme="minorBidi"/>
          <w:noProof/>
          <w:sz w:val="24"/>
          <w:szCs w:val="21"/>
          <w:lang w:eastAsia="en-GB" w:bidi="sa-IN"/>
        </w:rPr>
      </w:pPr>
      <w:hyperlink w:anchor="_Toc204326270" w:history="1">
        <w:r w:rsidRPr="00E06959">
          <w:rPr>
            <w:rStyle w:val="Hiperhivatkozs"/>
            <w:noProof/>
            <w:lang w:bidi="ar-SA"/>
          </w:rPr>
          <w:t>4.7.5.2. Elision of final vowels</w:t>
        </w:r>
        <w:r>
          <w:rPr>
            <w:noProof/>
            <w:webHidden/>
          </w:rPr>
          <w:tab/>
        </w:r>
        <w:r>
          <w:rPr>
            <w:noProof/>
            <w:webHidden/>
          </w:rPr>
          <w:fldChar w:fldCharType="begin"/>
        </w:r>
        <w:r>
          <w:rPr>
            <w:noProof/>
            <w:webHidden/>
          </w:rPr>
          <w:instrText xml:space="preserve"> PAGEREF _Toc204326270 \h </w:instrText>
        </w:r>
        <w:r>
          <w:rPr>
            <w:noProof/>
            <w:webHidden/>
          </w:rPr>
        </w:r>
        <w:r>
          <w:rPr>
            <w:noProof/>
            <w:webHidden/>
          </w:rPr>
          <w:fldChar w:fldCharType="separate"/>
        </w:r>
        <w:r>
          <w:rPr>
            <w:noProof/>
            <w:webHidden/>
          </w:rPr>
          <w:t>47</w:t>
        </w:r>
        <w:r>
          <w:rPr>
            <w:noProof/>
            <w:webHidden/>
          </w:rPr>
          <w:fldChar w:fldCharType="end"/>
        </w:r>
      </w:hyperlink>
    </w:p>
    <w:p w14:paraId="05B1443B" w14:textId="22811FC9" w:rsidR="00F5731F" w:rsidRDefault="00F5731F">
      <w:pPr>
        <w:pStyle w:val="TJ3"/>
        <w:rPr>
          <w:rFonts w:asciiTheme="minorHAnsi" w:hAnsiTheme="minorHAnsi" w:cstheme="minorBidi"/>
          <w:noProof/>
          <w:sz w:val="24"/>
          <w:szCs w:val="21"/>
          <w:lang w:eastAsia="en-GB" w:bidi="sa-IN"/>
        </w:rPr>
      </w:pPr>
      <w:hyperlink w:anchor="_Toc204326271" w:history="1">
        <w:r w:rsidRPr="00E06959">
          <w:rPr>
            <w:rStyle w:val="Hiperhivatkozs"/>
            <w:noProof/>
            <w:lang w:bidi="ar-SA"/>
          </w:rPr>
          <w:t>4.7.6. Free annotation</w:t>
        </w:r>
        <w:r>
          <w:rPr>
            <w:noProof/>
            <w:webHidden/>
          </w:rPr>
          <w:tab/>
        </w:r>
        <w:r>
          <w:rPr>
            <w:noProof/>
            <w:webHidden/>
          </w:rPr>
          <w:fldChar w:fldCharType="begin"/>
        </w:r>
        <w:r>
          <w:rPr>
            <w:noProof/>
            <w:webHidden/>
          </w:rPr>
          <w:instrText xml:space="preserve"> PAGEREF _Toc204326271 \h </w:instrText>
        </w:r>
        <w:r>
          <w:rPr>
            <w:noProof/>
            <w:webHidden/>
          </w:rPr>
        </w:r>
        <w:r>
          <w:rPr>
            <w:noProof/>
            <w:webHidden/>
          </w:rPr>
          <w:fldChar w:fldCharType="separate"/>
        </w:r>
        <w:r>
          <w:rPr>
            <w:noProof/>
            <w:webHidden/>
          </w:rPr>
          <w:t>47</w:t>
        </w:r>
        <w:r>
          <w:rPr>
            <w:noProof/>
            <w:webHidden/>
          </w:rPr>
          <w:fldChar w:fldCharType="end"/>
        </w:r>
      </w:hyperlink>
    </w:p>
    <w:p w14:paraId="7C933A56" w14:textId="612CDA29" w:rsidR="00F5731F" w:rsidRDefault="00F5731F">
      <w:pPr>
        <w:pStyle w:val="TJ1"/>
        <w:rPr>
          <w:rFonts w:asciiTheme="minorHAnsi" w:hAnsiTheme="minorHAnsi" w:cstheme="minorBidi"/>
          <w:b w:val="0"/>
          <w:noProof/>
          <w:sz w:val="24"/>
          <w:szCs w:val="21"/>
          <w:lang w:eastAsia="en-GB" w:bidi="sa-IN"/>
        </w:rPr>
      </w:pPr>
      <w:hyperlink w:anchor="_Toc204326272" w:history="1">
        <w:r w:rsidRPr="00E06959">
          <w:rPr>
            <w:rStyle w:val="Hiperhivatkozs"/>
            <w:noProof/>
            <w:lang w:bidi="ar-SA"/>
          </w:rPr>
          <w:t>5. Numeral signs</w:t>
        </w:r>
        <w:r>
          <w:rPr>
            <w:noProof/>
            <w:webHidden/>
          </w:rPr>
          <w:tab/>
        </w:r>
        <w:r>
          <w:rPr>
            <w:noProof/>
            <w:webHidden/>
          </w:rPr>
          <w:fldChar w:fldCharType="begin"/>
        </w:r>
        <w:r>
          <w:rPr>
            <w:noProof/>
            <w:webHidden/>
          </w:rPr>
          <w:instrText xml:space="preserve"> PAGEREF _Toc204326272 \h </w:instrText>
        </w:r>
        <w:r>
          <w:rPr>
            <w:noProof/>
            <w:webHidden/>
          </w:rPr>
        </w:r>
        <w:r>
          <w:rPr>
            <w:noProof/>
            <w:webHidden/>
          </w:rPr>
          <w:fldChar w:fldCharType="separate"/>
        </w:r>
        <w:r>
          <w:rPr>
            <w:noProof/>
            <w:webHidden/>
          </w:rPr>
          <w:t>48</w:t>
        </w:r>
        <w:r>
          <w:rPr>
            <w:noProof/>
            <w:webHidden/>
          </w:rPr>
          <w:fldChar w:fldCharType="end"/>
        </w:r>
      </w:hyperlink>
    </w:p>
    <w:p w14:paraId="3731EA35" w14:textId="54847018" w:rsidR="00F5731F" w:rsidRDefault="00F5731F">
      <w:pPr>
        <w:pStyle w:val="TJ2"/>
        <w:rPr>
          <w:rFonts w:asciiTheme="minorHAnsi" w:hAnsiTheme="minorHAnsi" w:cstheme="minorBidi"/>
          <w:noProof/>
          <w:sz w:val="24"/>
          <w:szCs w:val="21"/>
          <w:lang w:eastAsia="en-GB" w:bidi="sa-IN"/>
        </w:rPr>
      </w:pPr>
      <w:hyperlink w:anchor="_Toc204326273" w:history="1">
        <w:r w:rsidRPr="00E06959">
          <w:rPr>
            <w:rStyle w:val="Hiperhivatkozs"/>
            <w:noProof/>
            <w:lang w:bidi="ar-SA"/>
          </w:rPr>
          <w:t>5.1. Overview</w:t>
        </w:r>
        <w:r>
          <w:rPr>
            <w:noProof/>
            <w:webHidden/>
          </w:rPr>
          <w:tab/>
        </w:r>
        <w:r>
          <w:rPr>
            <w:noProof/>
            <w:webHidden/>
          </w:rPr>
          <w:fldChar w:fldCharType="begin"/>
        </w:r>
        <w:r>
          <w:rPr>
            <w:noProof/>
            <w:webHidden/>
          </w:rPr>
          <w:instrText xml:space="preserve"> PAGEREF _Toc204326273 \h </w:instrText>
        </w:r>
        <w:r>
          <w:rPr>
            <w:noProof/>
            <w:webHidden/>
          </w:rPr>
        </w:r>
        <w:r>
          <w:rPr>
            <w:noProof/>
            <w:webHidden/>
          </w:rPr>
          <w:fldChar w:fldCharType="separate"/>
        </w:r>
        <w:r>
          <w:rPr>
            <w:noProof/>
            <w:webHidden/>
          </w:rPr>
          <w:t>48</w:t>
        </w:r>
        <w:r>
          <w:rPr>
            <w:noProof/>
            <w:webHidden/>
          </w:rPr>
          <w:fldChar w:fldCharType="end"/>
        </w:r>
      </w:hyperlink>
    </w:p>
    <w:p w14:paraId="10F2BB90" w14:textId="14B36E1D" w:rsidR="00F5731F" w:rsidRDefault="00F5731F">
      <w:pPr>
        <w:pStyle w:val="TJ2"/>
        <w:rPr>
          <w:rFonts w:asciiTheme="minorHAnsi" w:hAnsiTheme="minorHAnsi" w:cstheme="minorBidi"/>
          <w:noProof/>
          <w:sz w:val="24"/>
          <w:szCs w:val="21"/>
          <w:lang w:eastAsia="en-GB" w:bidi="sa-IN"/>
        </w:rPr>
      </w:pPr>
      <w:hyperlink w:anchor="_Toc204326274" w:history="1">
        <w:r w:rsidRPr="00E06959">
          <w:rPr>
            <w:rStyle w:val="Hiperhivatkozs"/>
            <w:noProof/>
            <w:lang w:bidi="ar-SA"/>
          </w:rPr>
          <w:t>5.2. The digits 0 to 9</w:t>
        </w:r>
        <w:r>
          <w:rPr>
            <w:noProof/>
            <w:webHidden/>
          </w:rPr>
          <w:tab/>
        </w:r>
        <w:r>
          <w:rPr>
            <w:noProof/>
            <w:webHidden/>
          </w:rPr>
          <w:fldChar w:fldCharType="begin"/>
        </w:r>
        <w:r>
          <w:rPr>
            <w:noProof/>
            <w:webHidden/>
          </w:rPr>
          <w:instrText xml:space="preserve"> PAGEREF _Toc204326274 \h </w:instrText>
        </w:r>
        <w:r>
          <w:rPr>
            <w:noProof/>
            <w:webHidden/>
          </w:rPr>
        </w:r>
        <w:r>
          <w:rPr>
            <w:noProof/>
            <w:webHidden/>
          </w:rPr>
          <w:fldChar w:fldCharType="separate"/>
        </w:r>
        <w:r>
          <w:rPr>
            <w:noProof/>
            <w:webHidden/>
          </w:rPr>
          <w:t>48</w:t>
        </w:r>
        <w:r>
          <w:rPr>
            <w:noProof/>
            <w:webHidden/>
          </w:rPr>
          <w:fldChar w:fldCharType="end"/>
        </w:r>
      </w:hyperlink>
    </w:p>
    <w:p w14:paraId="4B1241A7" w14:textId="4596624F" w:rsidR="00F5731F" w:rsidRDefault="00F5731F">
      <w:pPr>
        <w:pStyle w:val="TJ2"/>
        <w:rPr>
          <w:rFonts w:asciiTheme="minorHAnsi" w:hAnsiTheme="minorHAnsi" w:cstheme="minorBidi"/>
          <w:noProof/>
          <w:sz w:val="24"/>
          <w:szCs w:val="21"/>
          <w:lang w:eastAsia="en-GB" w:bidi="sa-IN"/>
        </w:rPr>
      </w:pPr>
      <w:hyperlink w:anchor="_Toc204326275" w:history="1">
        <w:r w:rsidRPr="00E06959">
          <w:rPr>
            <w:rStyle w:val="Hiperhivatkozs"/>
            <w:noProof/>
            <w:lang w:bidi="ar-SA"/>
          </w:rPr>
          <w:t>5.3. Other numeral signs</w:t>
        </w:r>
        <w:r>
          <w:rPr>
            <w:noProof/>
            <w:webHidden/>
          </w:rPr>
          <w:tab/>
        </w:r>
        <w:r>
          <w:rPr>
            <w:noProof/>
            <w:webHidden/>
          </w:rPr>
          <w:fldChar w:fldCharType="begin"/>
        </w:r>
        <w:r>
          <w:rPr>
            <w:noProof/>
            <w:webHidden/>
          </w:rPr>
          <w:instrText xml:space="preserve"> PAGEREF _Toc204326275 \h </w:instrText>
        </w:r>
        <w:r>
          <w:rPr>
            <w:noProof/>
            <w:webHidden/>
          </w:rPr>
        </w:r>
        <w:r>
          <w:rPr>
            <w:noProof/>
            <w:webHidden/>
          </w:rPr>
          <w:fldChar w:fldCharType="separate"/>
        </w:r>
        <w:r>
          <w:rPr>
            <w:noProof/>
            <w:webHidden/>
          </w:rPr>
          <w:t>48</w:t>
        </w:r>
        <w:r>
          <w:rPr>
            <w:noProof/>
            <w:webHidden/>
          </w:rPr>
          <w:fldChar w:fldCharType="end"/>
        </w:r>
      </w:hyperlink>
    </w:p>
    <w:p w14:paraId="166D824E" w14:textId="66B18A44" w:rsidR="00F5731F" w:rsidRDefault="00F5731F">
      <w:pPr>
        <w:pStyle w:val="TJ3"/>
        <w:rPr>
          <w:rFonts w:asciiTheme="minorHAnsi" w:hAnsiTheme="minorHAnsi" w:cstheme="minorBidi"/>
          <w:noProof/>
          <w:sz w:val="24"/>
          <w:szCs w:val="21"/>
          <w:lang w:eastAsia="en-GB" w:bidi="sa-IN"/>
        </w:rPr>
      </w:pPr>
      <w:hyperlink w:anchor="_Toc204326276" w:history="1">
        <w:r w:rsidRPr="00E06959">
          <w:rPr>
            <w:rStyle w:val="Hiperhivatkozs"/>
            <w:noProof/>
            <w:lang w:bidi="ar-SA"/>
          </w:rPr>
          <w:t>5.3.1. Markup for numeral signs transliterated with more than one target character</w:t>
        </w:r>
        <w:r>
          <w:rPr>
            <w:noProof/>
            <w:webHidden/>
          </w:rPr>
          <w:tab/>
        </w:r>
        <w:r>
          <w:rPr>
            <w:noProof/>
            <w:webHidden/>
          </w:rPr>
          <w:fldChar w:fldCharType="begin"/>
        </w:r>
        <w:r>
          <w:rPr>
            <w:noProof/>
            <w:webHidden/>
          </w:rPr>
          <w:instrText xml:space="preserve"> PAGEREF _Toc204326276 \h </w:instrText>
        </w:r>
        <w:r>
          <w:rPr>
            <w:noProof/>
            <w:webHidden/>
          </w:rPr>
        </w:r>
        <w:r>
          <w:rPr>
            <w:noProof/>
            <w:webHidden/>
          </w:rPr>
          <w:fldChar w:fldCharType="separate"/>
        </w:r>
        <w:r>
          <w:rPr>
            <w:noProof/>
            <w:webHidden/>
          </w:rPr>
          <w:t>48</w:t>
        </w:r>
        <w:r>
          <w:rPr>
            <w:noProof/>
            <w:webHidden/>
          </w:rPr>
          <w:fldChar w:fldCharType="end"/>
        </w:r>
      </w:hyperlink>
    </w:p>
    <w:p w14:paraId="022CADA0" w14:textId="0AC78534" w:rsidR="00F5731F" w:rsidRDefault="00F5731F">
      <w:pPr>
        <w:pStyle w:val="TJ3"/>
        <w:rPr>
          <w:rFonts w:asciiTheme="minorHAnsi" w:hAnsiTheme="minorHAnsi" w:cstheme="minorBidi"/>
          <w:noProof/>
          <w:sz w:val="24"/>
          <w:szCs w:val="21"/>
          <w:lang w:eastAsia="en-GB" w:bidi="sa-IN"/>
        </w:rPr>
      </w:pPr>
      <w:hyperlink w:anchor="_Toc204326277" w:history="1">
        <w:r w:rsidRPr="00E06959">
          <w:rPr>
            <w:rStyle w:val="Hiperhivatkozs"/>
            <w:noProof/>
            <w:lang w:bidi="ar-SA"/>
          </w:rPr>
          <w:t>5.3.2. Signs for numbers greater than 9</w:t>
        </w:r>
        <w:r>
          <w:rPr>
            <w:noProof/>
            <w:webHidden/>
          </w:rPr>
          <w:tab/>
        </w:r>
        <w:r>
          <w:rPr>
            <w:noProof/>
            <w:webHidden/>
          </w:rPr>
          <w:fldChar w:fldCharType="begin"/>
        </w:r>
        <w:r>
          <w:rPr>
            <w:noProof/>
            <w:webHidden/>
          </w:rPr>
          <w:instrText xml:space="preserve"> PAGEREF _Toc204326277 \h </w:instrText>
        </w:r>
        <w:r>
          <w:rPr>
            <w:noProof/>
            <w:webHidden/>
          </w:rPr>
        </w:r>
        <w:r>
          <w:rPr>
            <w:noProof/>
            <w:webHidden/>
          </w:rPr>
          <w:fldChar w:fldCharType="separate"/>
        </w:r>
        <w:r>
          <w:rPr>
            <w:noProof/>
            <w:webHidden/>
          </w:rPr>
          <w:t>49</w:t>
        </w:r>
        <w:r>
          <w:rPr>
            <w:noProof/>
            <w:webHidden/>
          </w:rPr>
          <w:fldChar w:fldCharType="end"/>
        </w:r>
      </w:hyperlink>
    </w:p>
    <w:p w14:paraId="070D8AF3" w14:textId="7AABDFBB" w:rsidR="00F5731F" w:rsidRDefault="00F5731F">
      <w:pPr>
        <w:pStyle w:val="TJ3"/>
        <w:rPr>
          <w:rFonts w:asciiTheme="minorHAnsi" w:hAnsiTheme="minorHAnsi" w:cstheme="minorBidi"/>
          <w:noProof/>
          <w:sz w:val="24"/>
          <w:szCs w:val="21"/>
          <w:lang w:eastAsia="en-GB" w:bidi="sa-IN"/>
        </w:rPr>
      </w:pPr>
      <w:hyperlink w:anchor="_Toc204326278" w:history="1">
        <w:r w:rsidRPr="00E06959">
          <w:rPr>
            <w:rStyle w:val="Hiperhivatkozs"/>
            <w:noProof/>
            <w:lang w:bidi="ar-SA"/>
          </w:rPr>
          <w:t>5.3.3. Numbers denoted by bars</w:t>
        </w:r>
        <w:r>
          <w:rPr>
            <w:noProof/>
            <w:webHidden/>
          </w:rPr>
          <w:tab/>
        </w:r>
        <w:r>
          <w:rPr>
            <w:noProof/>
            <w:webHidden/>
          </w:rPr>
          <w:fldChar w:fldCharType="begin"/>
        </w:r>
        <w:r>
          <w:rPr>
            <w:noProof/>
            <w:webHidden/>
          </w:rPr>
          <w:instrText xml:space="preserve"> PAGEREF _Toc204326278 \h </w:instrText>
        </w:r>
        <w:r>
          <w:rPr>
            <w:noProof/>
            <w:webHidden/>
          </w:rPr>
        </w:r>
        <w:r>
          <w:rPr>
            <w:noProof/>
            <w:webHidden/>
          </w:rPr>
          <w:fldChar w:fldCharType="separate"/>
        </w:r>
        <w:r>
          <w:rPr>
            <w:noProof/>
            <w:webHidden/>
          </w:rPr>
          <w:t>50</w:t>
        </w:r>
        <w:r>
          <w:rPr>
            <w:noProof/>
            <w:webHidden/>
          </w:rPr>
          <w:fldChar w:fldCharType="end"/>
        </w:r>
      </w:hyperlink>
    </w:p>
    <w:p w14:paraId="2D984C1F" w14:textId="25D9D0CF" w:rsidR="00F5731F" w:rsidRDefault="00F5731F">
      <w:pPr>
        <w:pStyle w:val="TJ3"/>
        <w:rPr>
          <w:rFonts w:asciiTheme="minorHAnsi" w:hAnsiTheme="minorHAnsi" w:cstheme="minorBidi"/>
          <w:noProof/>
          <w:sz w:val="24"/>
          <w:szCs w:val="21"/>
          <w:lang w:eastAsia="en-GB" w:bidi="sa-IN"/>
        </w:rPr>
      </w:pPr>
      <w:hyperlink w:anchor="_Toc204326279" w:history="1">
        <w:r w:rsidRPr="00E06959">
          <w:rPr>
            <w:rStyle w:val="Hiperhivatkozs"/>
            <w:noProof/>
            <w:lang w:bidi="ar-SA"/>
          </w:rPr>
          <w:t>5.3.4. Fraction signs</w:t>
        </w:r>
        <w:r>
          <w:rPr>
            <w:noProof/>
            <w:webHidden/>
          </w:rPr>
          <w:tab/>
        </w:r>
        <w:r>
          <w:rPr>
            <w:noProof/>
            <w:webHidden/>
          </w:rPr>
          <w:fldChar w:fldCharType="begin"/>
        </w:r>
        <w:r>
          <w:rPr>
            <w:noProof/>
            <w:webHidden/>
          </w:rPr>
          <w:instrText xml:space="preserve"> PAGEREF _Toc204326279 \h </w:instrText>
        </w:r>
        <w:r>
          <w:rPr>
            <w:noProof/>
            <w:webHidden/>
          </w:rPr>
        </w:r>
        <w:r>
          <w:rPr>
            <w:noProof/>
            <w:webHidden/>
          </w:rPr>
          <w:fldChar w:fldCharType="separate"/>
        </w:r>
        <w:r>
          <w:rPr>
            <w:noProof/>
            <w:webHidden/>
          </w:rPr>
          <w:t>50</w:t>
        </w:r>
        <w:r>
          <w:rPr>
            <w:noProof/>
            <w:webHidden/>
          </w:rPr>
          <w:fldChar w:fldCharType="end"/>
        </w:r>
      </w:hyperlink>
    </w:p>
    <w:p w14:paraId="46AD0271" w14:textId="2FAA727A" w:rsidR="00F5731F" w:rsidRDefault="00F5731F">
      <w:pPr>
        <w:pStyle w:val="TJ1"/>
        <w:rPr>
          <w:rFonts w:asciiTheme="minorHAnsi" w:hAnsiTheme="minorHAnsi" w:cstheme="minorBidi"/>
          <w:b w:val="0"/>
          <w:noProof/>
          <w:sz w:val="24"/>
          <w:szCs w:val="21"/>
          <w:lang w:eastAsia="en-GB" w:bidi="sa-IN"/>
        </w:rPr>
      </w:pPr>
      <w:hyperlink w:anchor="_Toc204326280" w:history="1">
        <w:r w:rsidRPr="00E06959">
          <w:rPr>
            <w:rStyle w:val="Hiperhivatkozs"/>
            <w:noProof/>
            <w:lang w:bidi="ar-SA"/>
          </w:rPr>
          <w:t>6. Non-alphanumeric signs</w:t>
        </w:r>
        <w:r>
          <w:rPr>
            <w:noProof/>
            <w:webHidden/>
          </w:rPr>
          <w:tab/>
        </w:r>
        <w:r>
          <w:rPr>
            <w:noProof/>
            <w:webHidden/>
          </w:rPr>
          <w:fldChar w:fldCharType="begin"/>
        </w:r>
        <w:r>
          <w:rPr>
            <w:noProof/>
            <w:webHidden/>
          </w:rPr>
          <w:instrText xml:space="preserve"> PAGEREF _Toc204326280 \h </w:instrText>
        </w:r>
        <w:r>
          <w:rPr>
            <w:noProof/>
            <w:webHidden/>
          </w:rPr>
        </w:r>
        <w:r>
          <w:rPr>
            <w:noProof/>
            <w:webHidden/>
          </w:rPr>
          <w:fldChar w:fldCharType="separate"/>
        </w:r>
        <w:r>
          <w:rPr>
            <w:noProof/>
            <w:webHidden/>
          </w:rPr>
          <w:t>51</w:t>
        </w:r>
        <w:r>
          <w:rPr>
            <w:noProof/>
            <w:webHidden/>
          </w:rPr>
          <w:fldChar w:fldCharType="end"/>
        </w:r>
      </w:hyperlink>
    </w:p>
    <w:p w14:paraId="764374B0" w14:textId="619D5E68" w:rsidR="00F5731F" w:rsidRDefault="00F5731F">
      <w:pPr>
        <w:pStyle w:val="TJ2"/>
        <w:rPr>
          <w:rFonts w:asciiTheme="minorHAnsi" w:hAnsiTheme="minorHAnsi" w:cstheme="minorBidi"/>
          <w:noProof/>
          <w:sz w:val="24"/>
          <w:szCs w:val="21"/>
          <w:lang w:eastAsia="en-GB" w:bidi="sa-IN"/>
        </w:rPr>
      </w:pPr>
      <w:hyperlink w:anchor="_Toc204326281" w:history="1">
        <w:r w:rsidRPr="00E06959">
          <w:rPr>
            <w:rStyle w:val="Hiperhivatkozs"/>
            <w:noProof/>
            <w:lang w:bidi="ar-SA"/>
          </w:rPr>
          <w:t>6.1. Overview</w:t>
        </w:r>
        <w:r>
          <w:rPr>
            <w:noProof/>
            <w:webHidden/>
          </w:rPr>
          <w:tab/>
        </w:r>
        <w:r>
          <w:rPr>
            <w:noProof/>
            <w:webHidden/>
          </w:rPr>
          <w:fldChar w:fldCharType="begin"/>
        </w:r>
        <w:r>
          <w:rPr>
            <w:noProof/>
            <w:webHidden/>
          </w:rPr>
          <w:instrText xml:space="preserve"> PAGEREF _Toc204326281 \h </w:instrText>
        </w:r>
        <w:r>
          <w:rPr>
            <w:noProof/>
            <w:webHidden/>
          </w:rPr>
        </w:r>
        <w:r>
          <w:rPr>
            <w:noProof/>
            <w:webHidden/>
          </w:rPr>
          <w:fldChar w:fldCharType="separate"/>
        </w:r>
        <w:r>
          <w:rPr>
            <w:noProof/>
            <w:webHidden/>
          </w:rPr>
          <w:t>51</w:t>
        </w:r>
        <w:r>
          <w:rPr>
            <w:noProof/>
            <w:webHidden/>
          </w:rPr>
          <w:fldChar w:fldCharType="end"/>
        </w:r>
      </w:hyperlink>
    </w:p>
    <w:p w14:paraId="14E07EF9" w14:textId="243ACBAA" w:rsidR="00F5731F" w:rsidRDefault="00F5731F">
      <w:pPr>
        <w:pStyle w:val="TJ3"/>
        <w:rPr>
          <w:rFonts w:asciiTheme="minorHAnsi" w:hAnsiTheme="minorHAnsi" w:cstheme="minorBidi"/>
          <w:noProof/>
          <w:sz w:val="24"/>
          <w:szCs w:val="21"/>
          <w:lang w:eastAsia="en-GB" w:bidi="sa-IN"/>
        </w:rPr>
      </w:pPr>
      <w:hyperlink w:anchor="_Toc204326282" w:history="1">
        <w:r w:rsidRPr="00E06959">
          <w:rPr>
            <w:rStyle w:val="Hiperhivatkozs"/>
            <w:noProof/>
            <w:lang w:bidi="ar-SA"/>
          </w:rPr>
          <w:t>6.1.1. Classification and representation of non-alphanumeric signs</w:t>
        </w:r>
        <w:r>
          <w:rPr>
            <w:noProof/>
            <w:webHidden/>
          </w:rPr>
          <w:tab/>
        </w:r>
        <w:r>
          <w:rPr>
            <w:noProof/>
            <w:webHidden/>
          </w:rPr>
          <w:fldChar w:fldCharType="begin"/>
        </w:r>
        <w:r>
          <w:rPr>
            <w:noProof/>
            <w:webHidden/>
          </w:rPr>
          <w:instrText xml:space="preserve"> PAGEREF _Toc204326282 \h </w:instrText>
        </w:r>
        <w:r>
          <w:rPr>
            <w:noProof/>
            <w:webHidden/>
          </w:rPr>
        </w:r>
        <w:r>
          <w:rPr>
            <w:noProof/>
            <w:webHidden/>
          </w:rPr>
          <w:fldChar w:fldCharType="separate"/>
        </w:r>
        <w:r>
          <w:rPr>
            <w:noProof/>
            <w:webHidden/>
          </w:rPr>
          <w:t>51</w:t>
        </w:r>
        <w:r>
          <w:rPr>
            <w:noProof/>
            <w:webHidden/>
          </w:rPr>
          <w:fldChar w:fldCharType="end"/>
        </w:r>
      </w:hyperlink>
    </w:p>
    <w:p w14:paraId="0373D3D4" w14:textId="7600198C" w:rsidR="00F5731F" w:rsidRDefault="00F5731F">
      <w:pPr>
        <w:pStyle w:val="TJ3"/>
        <w:rPr>
          <w:rFonts w:asciiTheme="minorHAnsi" w:hAnsiTheme="minorHAnsi" w:cstheme="minorBidi"/>
          <w:noProof/>
          <w:sz w:val="24"/>
          <w:szCs w:val="21"/>
          <w:lang w:eastAsia="en-GB" w:bidi="sa-IN"/>
        </w:rPr>
      </w:pPr>
      <w:hyperlink w:anchor="_Toc204326283" w:history="1">
        <w:r w:rsidRPr="00E06959">
          <w:rPr>
            <w:rStyle w:val="Hiperhivatkozs"/>
            <w:noProof/>
            <w:lang w:bidi="ar-SA"/>
          </w:rPr>
          <w:t>6.1.2. Symbol markup and tokens</w:t>
        </w:r>
        <w:r>
          <w:rPr>
            <w:noProof/>
            <w:webHidden/>
          </w:rPr>
          <w:tab/>
        </w:r>
        <w:r>
          <w:rPr>
            <w:noProof/>
            <w:webHidden/>
          </w:rPr>
          <w:fldChar w:fldCharType="begin"/>
        </w:r>
        <w:r>
          <w:rPr>
            <w:noProof/>
            <w:webHidden/>
          </w:rPr>
          <w:instrText xml:space="preserve"> PAGEREF _Toc204326283 \h </w:instrText>
        </w:r>
        <w:r>
          <w:rPr>
            <w:noProof/>
            <w:webHidden/>
          </w:rPr>
        </w:r>
        <w:r>
          <w:rPr>
            <w:noProof/>
            <w:webHidden/>
          </w:rPr>
          <w:fldChar w:fldCharType="separate"/>
        </w:r>
        <w:r>
          <w:rPr>
            <w:noProof/>
            <w:webHidden/>
          </w:rPr>
          <w:t>52</w:t>
        </w:r>
        <w:r>
          <w:rPr>
            <w:noProof/>
            <w:webHidden/>
          </w:rPr>
          <w:fldChar w:fldCharType="end"/>
        </w:r>
      </w:hyperlink>
    </w:p>
    <w:p w14:paraId="0D92166E" w14:textId="5E74A71D" w:rsidR="00F5731F" w:rsidRDefault="00F5731F">
      <w:pPr>
        <w:pStyle w:val="TJ2"/>
        <w:rPr>
          <w:rFonts w:asciiTheme="minorHAnsi" w:hAnsiTheme="minorHAnsi" w:cstheme="minorBidi"/>
          <w:noProof/>
          <w:sz w:val="24"/>
          <w:szCs w:val="21"/>
          <w:lang w:eastAsia="en-GB" w:bidi="sa-IN"/>
        </w:rPr>
      </w:pPr>
      <w:hyperlink w:anchor="_Toc204326284" w:history="1">
        <w:r w:rsidRPr="00E06959">
          <w:rPr>
            <w:rStyle w:val="Hiperhivatkozs"/>
            <w:noProof/>
            <w:lang w:bidi="ar-SA"/>
          </w:rPr>
          <w:t>6.2. What is not a non-alphanumeric sign?</w:t>
        </w:r>
        <w:r>
          <w:rPr>
            <w:noProof/>
            <w:webHidden/>
          </w:rPr>
          <w:tab/>
        </w:r>
        <w:r>
          <w:rPr>
            <w:noProof/>
            <w:webHidden/>
          </w:rPr>
          <w:fldChar w:fldCharType="begin"/>
        </w:r>
        <w:r>
          <w:rPr>
            <w:noProof/>
            <w:webHidden/>
          </w:rPr>
          <w:instrText xml:space="preserve"> PAGEREF _Toc204326284 \h </w:instrText>
        </w:r>
        <w:r>
          <w:rPr>
            <w:noProof/>
            <w:webHidden/>
          </w:rPr>
        </w:r>
        <w:r>
          <w:rPr>
            <w:noProof/>
            <w:webHidden/>
          </w:rPr>
          <w:fldChar w:fldCharType="separate"/>
        </w:r>
        <w:r>
          <w:rPr>
            <w:noProof/>
            <w:webHidden/>
          </w:rPr>
          <w:t>52</w:t>
        </w:r>
        <w:r>
          <w:rPr>
            <w:noProof/>
            <w:webHidden/>
          </w:rPr>
          <w:fldChar w:fldCharType="end"/>
        </w:r>
      </w:hyperlink>
    </w:p>
    <w:p w14:paraId="38732618" w14:textId="61DBE432" w:rsidR="00F5731F" w:rsidRDefault="00F5731F">
      <w:pPr>
        <w:pStyle w:val="TJ3"/>
        <w:rPr>
          <w:rFonts w:asciiTheme="minorHAnsi" w:hAnsiTheme="minorHAnsi" w:cstheme="minorBidi"/>
          <w:noProof/>
          <w:sz w:val="24"/>
          <w:szCs w:val="21"/>
          <w:lang w:eastAsia="en-GB" w:bidi="sa-IN"/>
        </w:rPr>
      </w:pPr>
      <w:hyperlink w:anchor="_Toc204326285" w:history="1">
        <w:r w:rsidRPr="00E06959">
          <w:rPr>
            <w:rStyle w:val="Hiperhivatkozs"/>
            <w:noProof/>
            <w:lang w:bidi="ar-SA"/>
          </w:rPr>
          <w:t>6.2.1. Ambiguously alphanumeric signs</w:t>
        </w:r>
        <w:r>
          <w:rPr>
            <w:noProof/>
            <w:webHidden/>
          </w:rPr>
          <w:tab/>
        </w:r>
        <w:r>
          <w:rPr>
            <w:noProof/>
            <w:webHidden/>
          </w:rPr>
          <w:fldChar w:fldCharType="begin"/>
        </w:r>
        <w:r>
          <w:rPr>
            <w:noProof/>
            <w:webHidden/>
          </w:rPr>
          <w:instrText xml:space="preserve"> PAGEREF _Toc204326285 \h </w:instrText>
        </w:r>
        <w:r>
          <w:rPr>
            <w:noProof/>
            <w:webHidden/>
          </w:rPr>
        </w:r>
        <w:r>
          <w:rPr>
            <w:noProof/>
            <w:webHidden/>
          </w:rPr>
          <w:fldChar w:fldCharType="separate"/>
        </w:r>
        <w:r>
          <w:rPr>
            <w:noProof/>
            <w:webHidden/>
          </w:rPr>
          <w:t>52</w:t>
        </w:r>
        <w:r>
          <w:rPr>
            <w:noProof/>
            <w:webHidden/>
          </w:rPr>
          <w:fldChar w:fldCharType="end"/>
        </w:r>
      </w:hyperlink>
    </w:p>
    <w:p w14:paraId="34894009" w14:textId="44D8F638" w:rsidR="00F5731F" w:rsidRDefault="00F5731F">
      <w:pPr>
        <w:pStyle w:val="TJ3"/>
        <w:rPr>
          <w:rFonts w:asciiTheme="minorHAnsi" w:hAnsiTheme="minorHAnsi" w:cstheme="minorBidi"/>
          <w:noProof/>
          <w:sz w:val="24"/>
          <w:szCs w:val="21"/>
          <w:lang w:eastAsia="en-GB" w:bidi="sa-IN"/>
        </w:rPr>
      </w:pPr>
      <w:hyperlink w:anchor="_Toc204326286" w:history="1">
        <w:r w:rsidRPr="00E06959">
          <w:rPr>
            <w:rStyle w:val="Hiperhivatkozs"/>
            <w:noProof/>
            <w:lang w:bidi="ar-SA"/>
          </w:rPr>
          <w:t>6.2.2. Graphic elements peripheral to the text</w:t>
        </w:r>
        <w:r>
          <w:rPr>
            <w:noProof/>
            <w:webHidden/>
          </w:rPr>
          <w:tab/>
        </w:r>
        <w:r>
          <w:rPr>
            <w:noProof/>
            <w:webHidden/>
          </w:rPr>
          <w:fldChar w:fldCharType="begin"/>
        </w:r>
        <w:r>
          <w:rPr>
            <w:noProof/>
            <w:webHidden/>
          </w:rPr>
          <w:instrText xml:space="preserve"> PAGEREF _Toc204326286 \h </w:instrText>
        </w:r>
        <w:r>
          <w:rPr>
            <w:noProof/>
            <w:webHidden/>
          </w:rPr>
        </w:r>
        <w:r>
          <w:rPr>
            <w:noProof/>
            <w:webHidden/>
          </w:rPr>
          <w:fldChar w:fldCharType="separate"/>
        </w:r>
        <w:r>
          <w:rPr>
            <w:noProof/>
            <w:webHidden/>
          </w:rPr>
          <w:t>53</w:t>
        </w:r>
        <w:r>
          <w:rPr>
            <w:noProof/>
            <w:webHidden/>
          </w:rPr>
          <w:fldChar w:fldCharType="end"/>
        </w:r>
      </w:hyperlink>
    </w:p>
    <w:p w14:paraId="106A6088" w14:textId="5CE5A08A" w:rsidR="00F5731F" w:rsidRDefault="00F5731F">
      <w:pPr>
        <w:pStyle w:val="TJ2"/>
        <w:rPr>
          <w:rFonts w:asciiTheme="minorHAnsi" w:hAnsiTheme="minorHAnsi" w:cstheme="minorBidi"/>
          <w:noProof/>
          <w:sz w:val="24"/>
          <w:szCs w:val="21"/>
          <w:lang w:eastAsia="en-GB" w:bidi="sa-IN"/>
        </w:rPr>
      </w:pPr>
      <w:hyperlink w:anchor="_Toc204326287" w:history="1">
        <w:r w:rsidRPr="00E06959">
          <w:rPr>
            <w:rStyle w:val="Hiperhivatkozs"/>
            <w:noProof/>
            <w:lang w:bidi="ar-SA"/>
          </w:rPr>
          <w:t>6.3. Ideographic signs</w:t>
        </w:r>
        <w:r>
          <w:rPr>
            <w:noProof/>
            <w:webHidden/>
          </w:rPr>
          <w:tab/>
        </w:r>
        <w:r>
          <w:rPr>
            <w:noProof/>
            <w:webHidden/>
          </w:rPr>
          <w:fldChar w:fldCharType="begin"/>
        </w:r>
        <w:r>
          <w:rPr>
            <w:noProof/>
            <w:webHidden/>
          </w:rPr>
          <w:instrText xml:space="preserve"> PAGEREF _Toc204326287 \h </w:instrText>
        </w:r>
        <w:r>
          <w:rPr>
            <w:noProof/>
            <w:webHidden/>
          </w:rPr>
        </w:r>
        <w:r>
          <w:rPr>
            <w:noProof/>
            <w:webHidden/>
          </w:rPr>
          <w:fldChar w:fldCharType="separate"/>
        </w:r>
        <w:r>
          <w:rPr>
            <w:noProof/>
            <w:webHidden/>
          </w:rPr>
          <w:t>53</w:t>
        </w:r>
        <w:r>
          <w:rPr>
            <w:noProof/>
            <w:webHidden/>
          </w:rPr>
          <w:fldChar w:fldCharType="end"/>
        </w:r>
      </w:hyperlink>
    </w:p>
    <w:p w14:paraId="5C05EAEA" w14:textId="4C2A5B35" w:rsidR="00F5731F" w:rsidRDefault="00F5731F">
      <w:pPr>
        <w:pStyle w:val="TJ3"/>
        <w:rPr>
          <w:rFonts w:asciiTheme="minorHAnsi" w:hAnsiTheme="minorHAnsi" w:cstheme="minorBidi"/>
          <w:noProof/>
          <w:sz w:val="24"/>
          <w:szCs w:val="21"/>
          <w:lang w:eastAsia="en-GB" w:bidi="sa-IN"/>
        </w:rPr>
      </w:pPr>
      <w:hyperlink w:anchor="_Toc204326288" w:history="1">
        <w:r w:rsidRPr="00E06959">
          <w:rPr>
            <w:rStyle w:val="Hiperhivatkozs"/>
            <w:noProof/>
            <w:lang w:bidi="ar-SA"/>
          </w:rPr>
          <w:t>6.3.1. Auspicious signs</w:t>
        </w:r>
        <w:r>
          <w:rPr>
            <w:noProof/>
            <w:webHidden/>
          </w:rPr>
          <w:tab/>
        </w:r>
        <w:r>
          <w:rPr>
            <w:noProof/>
            <w:webHidden/>
          </w:rPr>
          <w:fldChar w:fldCharType="begin"/>
        </w:r>
        <w:r>
          <w:rPr>
            <w:noProof/>
            <w:webHidden/>
          </w:rPr>
          <w:instrText xml:space="preserve"> PAGEREF _Toc204326288 \h </w:instrText>
        </w:r>
        <w:r>
          <w:rPr>
            <w:noProof/>
            <w:webHidden/>
          </w:rPr>
        </w:r>
        <w:r>
          <w:rPr>
            <w:noProof/>
            <w:webHidden/>
          </w:rPr>
          <w:fldChar w:fldCharType="separate"/>
        </w:r>
        <w:r>
          <w:rPr>
            <w:noProof/>
            <w:webHidden/>
          </w:rPr>
          <w:t>53</w:t>
        </w:r>
        <w:r>
          <w:rPr>
            <w:noProof/>
            <w:webHidden/>
          </w:rPr>
          <w:fldChar w:fldCharType="end"/>
        </w:r>
      </w:hyperlink>
    </w:p>
    <w:p w14:paraId="6A1204F9" w14:textId="0232F9BC" w:rsidR="00F5731F" w:rsidRDefault="00F5731F">
      <w:pPr>
        <w:pStyle w:val="TJ3"/>
        <w:rPr>
          <w:rFonts w:asciiTheme="minorHAnsi" w:hAnsiTheme="minorHAnsi" w:cstheme="minorBidi"/>
          <w:noProof/>
          <w:sz w:val="24"/>
          <w:szCs w:val="21"/>
          <w:lang w:eastAsia="en-GB" w:bidi="sa-IN"/>
        </w:rPr>
      </w:pPr>
      <w:hyperlink w:anchor="_Toc204326289" w:history="1">
        <w:r w:rsidRPr="00E06959">
          <w:rPr>
            <w:rStyle w:val="Hiperhivatkozs"/>
            <w:noProof/>
            <w:lang w:bidi="ar-SA"/>
          </w:rPr>
          <w:t>6.3.2. Tamil ideographic signs</w:t>
        </w:r>
        <w:r>
          <w:rPr>
            <w:noProof/>
            <w:webHidden/>
          </w:rPr>
          <w:tab/>
        </w:r>
        <w:r>
          <w:rPr>
            <w:noProof/>
            <w:webHidden/>
          </w:rPr>
          <w:fldChar w:fldCharType="begin"/>
        </w:r>
        <w:r>
          <w:rPr>
            <w:noProof/>
            <w:webHidden/>
          </w:rPr>
          <w:instrText xml:space="preserve"> PAGEREF _Toc204326289 \h </w:instrText>
        </w:r>
        <w:r>
          <w:rPr>
            <w:noProof/>
            <w:webHidden/>
          </w:rPr>
        </w:r>
        <w:r>
          <w:rPr>
            <w:noProof/>
            <w:webHidden/>
          </w:rPr>
          <w:fldChar w:fldCharType="separate"/>
        </w:r>
        <w:r>
          <w:rPr>
            <w:noProof/>
            <w:webHidden/>
          </w:rPr>
          <w:t>54</w:t>
        </w:r>
        <w:r>
          <w:rPr>
            <w:noProof/>
            <w:webHidden/>
          </w:rPr>
          <w:fldChar w:fldCharType="end"/>
        </w:r>
      </w:hyperlink>
    </w:p>
    <w:p w14:paraId="5055A8DC" w14:textId="2E1D346A" w:rsidR="00F5731F" w:rsidRDefault="00F5731F">
      <w:pPr>
        <w:pStyle w:val="TJ3"/>
        <w:rPr>
          <w:rFonts w:asciiTheme="minorHAnsi" w:hAnsiTheme="minorHAnsi" w:cstheme="minorBidi"/>
          <w:noProof/>
          <w:sz w:val="24"/>
          <w:szCs w:val="21"/>
          <w:lang w:eastAsia="en-GB" w:bidi="sa-IN"/>
        </w:rPr>
      </w:pPr>
      <w:hyperlink w:anchor="_Toc204326290" w:history="1">
        <w:r w:rsidRPr="00E06959">
          <w:rPr>
            <w:rStyle w:val="Hiperhivatkozs"/>
            <w:noProof/>
            <w:lang w:bidi="ar-SA"/>
          </w:rPr>
          <w:t>6.3.3. Burmese ideographic signs</w:t>
        </w:r>
        <w:r>
          <w:rPr>
            <w:noProof/>
            <w:webHidden/>
          </w:rPr>
          <w:tab/>
        </w:r>
        <w:r>
          <w:rPr>
            <w:noProof/>
            <w:webHidden/>
          </w:rPr>
          <w:fldChar w:fldCharType="begin"/>
        </w:r>
        <w:r>
          <w:rPr>
            <w:noProof/>
            <w:webHidden/>
          </w:rPr>
          <w:instrText xml:space="preserve"> PAGEREF _Toc204326290 \h </w:instrText>
        </w:r>
        <w:r>
          <w:rPr>
            <w:noProof/>
            <w:webHidden/>
          </w:rPr>
        </w:r>
        <w:r>
          <w:rPr>
            <w:noProof/>
            <w:webHidden/>
          </w:rPr>
          <w:fldChar w:fldCharType="separate"/>
        </w:r>
        <w:r>
          <w:rPr>
            <w:noProof/>
            <w:webHidden/>
          </w:rPr>
          <w:t>54</w:t>
        </w:r>
        <w:r>
          <w:rPr>
            <w:noProof/>
            <w:webHidden/>
          </w:rPr>
          <w:fldChar w:fldCharType="end"/>
        </w:r>
      </w:hyperlink>
    </w:p>
    <w:p w14:paraId="013BE90D" w14:textId="46A7E051" w:rsidR="00F5731F" w:rsidRDefault="00F5731F">
      <w:pPr>
        <w:pStyle w:val="TJ2"/>
        <w:rPr>
          <w:rFonts w:asciiTheme="minorHAnsi" w:hAnsiTheme="minorHAnsi" w:cstheme="minorBidi"/>
          <w:noProof/>
          <w:sz w:val="24"/>
          <w:szCs w:val="21"/>
          <w:lang w:eastAsia="en-GB" w:bidi="sa-IN"/>
        </w:rPr>
      </w:pPr>
      <w:hyperlink w:anchor="_Toc204326291" w:history="1">
        <w:r w:rsidRPr="00E06959">
          <w:rPr>
            <w:rStyle w:val="Hiperhivatkozs"/>
            <w:noProof/>
            <w:lang w:bidi="ar-SA"/>
          </w:rPr>
          <w:t>6.4. Functional signs</w:t>
        </w:r>
        <w:r>
          <w:rPr>
            <w:noProof/>
            <w:webHidden/>
          </w:rPr>
          <w:tab/>
        </w:r>
        <w:r>
          <w:rPr>
            <w:noProof/>
            <w:webHidden/>
          </w:rPr>
          <w:fldChar w:fldCharType="begin"/>
        </w:r>
        <w:r>
          <w:rPr>
            <w:noProof/>
            <w:webHidden/>
          </w:rPr>
          <w:instrText xml:space="preserve"> PAGEREF _Toc204326291 \h </w:instrText>
        </w:r>
        <w:r>
          <w:rPr>
            <w:noProof/>
            <w:webHidden/>
          </w:rPr>
        </w:r>
        <w:r>
          <w:rPr>
            <w:noProof/>
            <w:webHidden/>
          </w:rPr>
          <w:fldChar w:fldCharType="separate"/>
        </w:r>
        <w:r>
          <w:rPr>
            <w:noProof/>
            <w:webHidden/>
          </w:rPr>
          <w:t>54</w:t>
        </w:r>
        <w:r>
          <w:rPr>
            <w:noProof/>
            <w:webHidden/>
          </w:rPr>
          <w:fldChar w:fldCharType="end"/>
        </w:r>
      </w:hyperlink>
    </w:p>
    <w:p w14:paraId="72684520" w14:textId="33F5FF38" w:rsidR="00F5731F" w:rsidRDefault="00F5731F">
      <w:pPr>
        <w:pStyle w:val="TJ3"/>
        <w:rPr>
          <w:rFonts w:asciiTheme="minorHAnsi" w:hAnsiTheme="minorHAnsi" w:cstheme="minorBidi"/>
          <w:noProof/>
          <w:sz w:val="24"/>
          <w:szCs w:val="21"/>
          <w:lang w:eastAsia="en-GB" w:bidi="sa-IN"/>
        </w:rPr>
      </w:pPr>
      <w:hyperlink w:anchor="_Toc204326292" w:history="1">
        <w:r w:rsidRPr="00E06959">
          <w:rPr>
            <w:rStyle w:val="Hiperhivatkozs"/>
            <w:noProof/>
            <w:lang w:bidi="ar-SA"/>
          </w:rPr>
          <w:t>6.4.1.</w:t>
        </w:r>
        <w:r w:rsidRPr="00E06959">
          <w:rPr>
            <w:rStyle w:val="Hiperhivatkozs"/>
            <w:i/>
            <w:iCs/>
            <w:noProof/>
            <w:lang w:bidi="ar-SA"/>
          </w:rPr>
          <w:t xml:space="preserve"> Avagraha</w:t>
        </w:r>
        <w:r>
          <w:rPr>
            <w:noProof/>
            <w:webHidden/>
          </w:rPr>
          <w:tab/>
        </w:r>
        <w:r>
          <w:rPr>
            <w:noProof/>
            <w:webHidden/>
          </w:rPr>
          <w:fldChar w:fldCharType="begin"/>
        </w:r>
        <w:r>
          <w:rPr>
            <w:noProof/>
            <w:webHidden/>
          </w:rPr>
          <w:instrText xml:space="preserve"> PAGEREF _Toc204326292 \h </w:instrText>
        </w:r>
        <w:r>
          <w:rPr>
            <w:noProof/>
            <w:webHidden/>
          </w:rPr>
        </w:r>
        <w:r>
          <w:rPr>
            <w:noProof/>
            <w:webHidden/>
          </w:rPr>
          <w:fldChar w:fldCharType="separate"/>
        </w:r>
        <w:r>
          <w:rPr>
            <w:noProof/>
            <w:webHidden/>
          </w:rPr>
          <w:t>54</w:t>
        </w:r>
        <w:r>
          <w:rPr>
            <w:noProof/>
            <w:webHidden/>
          </w:rPr>
          <w:fldChar w:fldCharType="end"/>
        </w:r>
      </w:hyperlink>
    </w:p>
    <w:p w14:paraId="2530DFAD" w14:textId="42C6A0FD" w:rsidR="00F5731F" w:rsidRDefault="00F5731F">
      <w:pPr>
        <w:pStyle w:val="TJ4"/>
        <w:rPr>
          <w:rFonts w:asciiTheme="minorHAnsi" w:hAnsiTheme="minorHAnsi" w:cstheme="minorBidi"/>
          <w:noProof/>
          <w:sz w:val="24"/>
          <w:szCs w:val="21"/>
          <w:lang w:eastAsia="en-GB" w:bidi="sa-IN"/>
        </w:rPr>
      </w:pPr>
      <w:hyperlink w:anchor="_Toc204326293" w:history="1">
        <w:r w:rsidRPr="00E06959">
          <w:rPr>
            <w:rStyle w:val="Hiperhivatkozs"/>
            <w:i/>
            <w:iCs/>
            <w:noProof/>
            <w:lang w:bidi="ar-SA"/>
          </w:rPr>
          <w:t>6.4.1.1.</w:t>
        </w:r>
        <w:r w:rsidRPr="00E06959">
          <w:rPr>
            <w:rStyle w:val="Hiperhivatkozs"/>
            <w:noProof/>
            <w:lang w:bidi="ar-SA"/>
          </w:rPr>
          <w:t xml:space="preserve"> Editorial </w:t>
        </w:r>
        <w:r w:rsidRPr="00E06959">
          <w:rPr>
            <w:rStyle w:val="Hiperhivatkozs"/>
            <w:i/>
            <w:iCs/>
            <w:noProof/>
            <w:lang w:bidi="ar-SA"/>
          </w:rPr>
          <w:t>avagraha</w:t>
        </w:r>
        <w:r>
          <w:rPr>
            <w:noProof/>
            <w:webHidden/>
          </w:rPr>
          <w:tab/>
        </w:r>
        <w:r>
          <w:rPr>
            <w:noProof/>
            <w:webHidden/>
          </w:rPr>
          <w:fldChar w:fldCharType="begin"/>
        </w:r>
        <w:r>
          <w:rPr>
            <w:noProof/>
            <w:webHidden/>
          </w:rPr>
          <w:instrText xml:space="preserve"> PAGEREF _Toc204326293 \h </w:instrText>
        </w:r>
        <w:r>
          <w:rPr>
            <w:noProof/>
            <w:webHidden/>
          </w:rPr>
        </w:r>
        <w:r>
          <w:rPr>
            <w:noProof/>
            <w:webHidden/>
          </w:rPr>
          <w:fldChar w:fldCharType="separate"/>
        </w:r>
        <w:r>
          <w:rPr>
            <w:noProof/>
            <w:webHidden/>
          </w:rPr>
          <w:t>54</w:t>
        </w:r>
        <w:r>
          <w:rPr>
            <w:noProof/>
            <w:webHidden/>
          </w:rPr>
          <w:fldChar w:fldCharType="end"/>
        </w:r>
      </w:hyperlink>
    </w:p>
    <w:p w14:paraId="5F01C963" w14:textId="77AB8DE7" w:rsidR="00F5731F" w:rsidRDefault="00F5731F">
      <w:pPr>
        <w:pStyle w:val="TJ3"/>
        <w:rPr>
          <w:rFonts w:asciiTheme="minorHAnsi" w:hAnsiTheme="minorHAnsi" w:cstheme="minorBidi"/>
          <w:noProof/>
          <w:sz w:val="24"/>
          <w:szCs w:val="21"/>
          <w:lang w:eastAsia="en-GB" w:bidi="sa-IN"/>
        </w:rPr>
      </w:pPr>
      <w:hyperlink w:anchor="_Toc204326294" w:history="1">
        <w:r w:rsidRPr="00E06959">
          <w:rPr>
            <w:rStyle w:val="Hiperhivatkozs"/>
            <w:noProof/>
            <w:lang w:bidi="ar-SA"/>
          </w:rPr>
          <w:t>6.4.2. Abbreviation marks</w:t>
        </w:r>
        <w:r>
          <w:rPr>
            <w:noProof/>
            <w:webHidden/>
          </w:rPr>
          <w:tab/>
        </w:r>
        <w:r>
          <w:rPr>
            <w:noProof/>
            <w:webHidden/>
          </w:rPr>
          <w:fldChar w:fldCharType="begin"/>
        </w:r>
        <w:r>
          <w:rPr>
            <w:noProof/>
            <w:webHidden/>
          </w:rPr>
          <w:instrText xml:space="preserve"> PAGEREF _Toc204326294 \h </w:instrText>
        </w:r>
        <w:r>
          <w:rPr>
            <w:noProof/>
            <w:webHidden/>
          </w:rPr>
        </w:r>
        <w:r>
          <w:rPr>
            <w:noProof/>
            <w:webHidden/>
          </w:rPr>
          <w:fldChar w:fldCharType="separate"/>
        </w:r>
        <w:r>
          <w:rPr>
            <w:noProof/>
            <w:webHidden/>
          </w:rPr>
          <w:t>55</w:t>
        </w:r>
        <w:r>
          <w:rPr>
            <w:noProof/>
            <w:webHidden/>
          </w:rPr>
          <w:fldChar w:fldCharType="end"/>
        </w:r>
      </w:hyperlink>
    </w:p>
    <w:p w14:paraId="6297B720" w14:textId="5A12EF3C" w:rsidR="00F5731F" w:rsidRDefault="00F5731F">
      <w:pPr>
        <w:pStyle w:val="TJ2"/>
        <w:rPr>
          <w:rFonts w:asciiTheme="minorHAnsi" w:hAnsiTheme="minorHAnsi" w:cstheme="minorBidi"/>
          <w:noProof/>
          <w:sz w:val="24"/>
          <w:szCs w:val="21"/>
          <w:lang w:eastAsia="en-GB" w:bidi="sa-IN"/>
        </w:rPr>
      </w:pPr>
      <w:hyperlink w:anchor="_Toc204326295" w:history="1">
        <w:r w:rsidRPr="00E06959">
          <w:rPr>
            <w:rStyle w:val="Hiperhivatkozs"/>
            <w:noProof/>
            <w:lang w:bidi="ar-SA"/>
          </w:rPr>
          <w:t>6.5. Functional symbols</w:t>
        </w:r>
        <w:r>
          <w:rPr>
            <w:noProof/>
            <w:webHidden/>
          </w:rPr>
          <w:tab/>
        </w:r>
        <w:r>
          <w:rPr>
            <w:noProof/>
            <w:webHidden/>
          </w:rPr>
          <w:fldChar w:fldCharType="begin"/>
        </w:r>
        <w:r>
          <w:rPr>
            <w:noProof/>
            <w:webHidden/>
          </w:rPr>
          <w:instrText xml:space="preserve"> PAGEREF _Toc204326295 \h </w:instrText>
        </w:r>
        <w:r>
          <w:rPr>
            <w:noProof/>
            <w:webHidden/>
          </w:rPr>
        </w:r>
        <w:r>
          <w:rPr>
            <w:noProof/>
            <w:webHidden/>
          </w:rPr>
          <w:fldChar w:fldCharType="separate"/>
        </w:r>
        <w:r>
          <w:rPr>
            <w:noProof/>
            <w:webHidden/>
          </w:rPr>
          <w:t>56</w:t>
        </w:r>
        <w:r>
          <w:rPr>
            <w:noProof/>
            <w:webHidden/>
          </w:rPr>
          <w:fldChar w:fldCharType="end"/>
        </w:r>
      </w:hyperlink>
    </w:p>
    <w:p w14:paraId="7159307F" w14:textId="36E14346" w:rsidR="00F5731F" w:rsidRDefault="00F5731F">
      <w:pPr>
        <w:pStyle w:val="TJ3"/>
        <w:rPr>
          <w:rFonts w:asciiTheme="minorHAnsi" w:hAnsiTheme="minorHAnsi" w:cstheme="minorBidi"/>
          <w:noProof/>
          <w:sz w:val="24"/>
          <w:szCs w:val="21"/>
          <w:lang w:eastAsia="en-GB" w:bidi="sa-IN"/>
        </w:rPr>
      </w:pPr>
      <w:hyperlink w:anchor="_Toc204326296" w:history="1">
        <w:r w:rsidRPr="00E06959">
          <w:rPr>
            <w:rStyle w:val="Hiperhivatkozs"/>
            <w:noProof/>
            <w:lang w:bidi="ar-SA"/>
          </w:rPr>
          <w:t>6.5.1. Punctuation signs</w:t>
        </w:r>
        <w:r>
          <w:rPr>
            <w:noProof/>
            <w:webHidden/>
          </w:rPr>
          <w:tab/>
        </w:r>
        <w:r>
          <w:rPr>
            <w:noProof/>
            <w:webHidden/>
          </w:rPr>
          <w:fldChar w:fldCharType="begin"/>
        </w:r>
        <w:r>
          <w:rPr>
            <w:noProof/>
            <w:webHidden/>
          </w:rPr>
          <w:instrText xml:space="preserve"> PAGEREF _Toc204326296 \h </w:instrText>
        </w:r>
        <w:r>
          <w:rPr>
            <w:noProof/>
            <w:webHidden/>
          </w:rPr>
        </w:r>
        <w:r>
          <w:rPr>
            <w:noProof/>
            <w:webHidden/>
          </w:rPr>
          <w:fldChar w:fldCharType="separate"/>
        </w:r>
        <w:r>
          <w:rPr>
            <w:noProof/>
            <w:webHidden/>
          </w:rPr>
          <w:t>56</w:t>
        </w:r>
        <w:r>
          <w:rPr>
            <w:noProof/>
            <w:webHidden/>
          </w:rPr>
          <w:fldChar w:fldCharType="end"/>
        </w:r>
      </w:hyperlink>
    </w:p>
    <w:p w14:paraId="05A66B3B" w14:textId="484CA738" w:rsidR="00F5731F" w:rsidRDefault="00F5731F">
      <w:pPr>
        <w:pStyle w:val="TJ4"/>
        <w:rPr>
          <w:rFonts w:asciiTheme="minorHAnsi" w:hAnsiTheme="minorHAnsi" w:cstheme="minorBidi"/>
          <w:noProof/>
          <w:sz w:val="24"/>
          <w:szCs w:val="21"/>
          <w:lang w:eastAsia="en-GB" w:bidi="sa-IN"/>
        </w:rPr>
      </w:pPr>
      <w:hyperlink w:anchor="_Toc204326297" w:history="1">
        <w:r w:rsidRPr="00E06959">
          <w:rPr>
            <w:rStyle w:val="Hiperhivatkozs"/>
            <w:noProof/>
            <w:lang w:bidi="ar-SA"/>
          </w:rPr>
          <w:t>6.5.1.1. Transliterating punctuation signs</w:t>
        </w:r>
        <w:r>
          <w:rPr>
            <w:noProof/>
            <w:webHidden/>
          </w:rPr>
          <w:tab/>
        </w:r>
        <w:r>
          <w:rPr>
            <w:noProof/>
            <w:webHidden/>
          </w:rPr>
          <w:fldChar w:fldCharType="begin"/>
        </w:r>
        <w:r>
          <w:rPr>
            <w:noProof/>
            <w:webHidden/>
          </w:rPr>
          <w:instrText xml:space="preserve"> PAGEREF _Toc204326297 \h </w:instrText>
        </w:r>
        <w:r>
          <w:rPr>
            <w:noProof/>
            <w:webHidden/>
          </w:rPr>
        </w:r>
        <w:r>
          <w:rPr>
            <w:noProof/>
            <w:webHidden/>
          </w:rPr>
          <w:fldChar w:fldCharType="separate"/>
        </w:r>
        <w:r>
          <w:rPr>
            <w:noProof/>
            <w:webHidden/>
          </w:rPr>
          <w:t>57</w:t>
        </w:r>
        <w:r>
          <w:rPr>
            <w:noProof/>
            <w:webHidden/>
          </w:rPr>
          <w:fldChar w:fldCharType="end"/>
        </w:r>
      </w:hyperlink>
    </w:p>
    <w:p w14:paraId="5C6C69E8" w14:textId="0B405B5B" w:rsidR="00F5731F" w:rsidRDefault="00F5731F">
      <w:pPr>
        <w:pStyle w:val="TJ4"/>
        <w:rPr>
          <w:rFonts w:asciiTheme="minorHAnsi" w:hAnsiTheme="minorHAnsi" w:cstheme="minorBidi"/>
          <w:noProof/>
          <w:sz w:val="24"/>
          <w:szCs w:val="21"/>
          <w:lang w:eastAsia="en-GB" w:bidi="sa-IN"/>
        </w:rPr>
      </w:pPr>
      <w:hyperlink w:anchor="_Toc204326298" w:history="1">
        <w:r w:rsidRPr="00E06959">
          <w:rPr>
            <w:rStyle w:val="Hiperhivatkozs"/>
            <w:noProof/>
            <w:lang w:bidi="ar-SA"/>
          </w:rPr>
          <w:t>6.5.1.2. Supplying punctuation</w:t>
        </w:r>
        <w:r>
          <w:rPr>
            <w:noProof/>
            <w:webHidden/>
          </w:rPr>
          <w:tab/>
        </w:r>
        <w:r>
          <w:rPr>
            <w:noProof/>
            <w:webHidden/>
          </w:rPr>
          <w:fldChar w:fldCharType="begin"/>
        </w:r>
        <w:r>
          <w:rPr>
            <w:noProof/>
            <w:webHidden/>
          </w:rPr>
          <w:instrText xml:space="preserve"> PAGEREF _Toc204326298 \h </w:instrText>
        </w:r>
        <w:r>
          <w:rPr>
            <w:noProof/>
            <w:webHidden/>
          </w:rPr>
        </w:r>
        <w:r>
          <w:rPr>
            <w:noProof/>
            <w:webHidden/>
          </w:rPr>
          <w:fldChar w:fldCharType="separate"/>
        </w:r>
        <w:r>
          <w:rPr>
            <w:noProof/>
            <w:webHidden/>
          </w:rPr>
          <w:t>57</w:t>
        </w:r>
        <w:r>
          <w:rPr>
            <w:noProof/>
            <w:webHidden/>
          </w:rPr>
          <w:fldChar w:fldCharType="end"/>
        </w:r>
      </w:hyperlink>
    </w:p>
    <w:p w14:paraId="4627E151" w14:textId="1BA8795F" w:rsidR="00F5731F" w:rsidRDefault="00F5731F">
      <w:pPr>
        <w:pStyle w:val="TJ3"/>
        <w:rPr>
          <w:rFonts w:asciiTheme="minorHAnsi" w:hAnsiTheme="minorHAnsi" w:cstheme="minorBidi"/>
          <w:noProof/>
          <w:sz w:val="24"/>
          <w:szCs w:val="21"/>
          <w:lang w:eastAsia="en-GB" w:bidi="sa-IN"/>
        </w:rPr>
      </w:pPr>
      <w:hyperlink w:anchor="_Toc204326299" w:history="1">
        <w:r w:rsidRPr="00E06959">
          <w:rPr>
            <w:rStyle w:val="Hiperhivatkozs"/>
            <w:noProof/>
            <w:lang w:bidi="ar-SA"/>
          </w:rPr>
          <w:t>6.5.2. Space filler signs</w:t>
        </w:r>
        <w:r>
          <w:rPr>
            <w:noProof/>
            <w:webHidden/>
          </w:rPr>
          <w:tab/>
        </w:r>
        <w:r>
          <w:rPr>
            <w:noProof/>
            <w:webHidden/>
          </w:rPr>
          <w:fldChar w:fldCharType="begin"/>
        </w:r>
        <w:r>
          <w:rPr>
            <w:noProof/>
            <w:webHidden/>
          </w:rPr>
          <w:instrText xml:space="preserve"> PAGEREF _Toc204326299 \h </w:instrText>
        </w:r>
        <w:r>
          <w:rPr>
            <w:noProof/>
            <w:webHidden/>
          </w:rPr>
        </w:r>
        <w:r>
          <w:rPr>
            <w:noProof/>
            <w:webHidden/>
          </w:rPr>
          <w:fldChar w:fldCharType="separate"/>
        </w:r>
        <w:r>
          <w:rPr>
            <w:noProof/>
            <w:webHidden/>
          </w:rPr>
          <w:t>57</w:t>
        </w:r>
        <w:r>
          <w:rPr>
            <w:noProof/>
            <w:webHidden/>
          </w:rPr>
          <w:fldChar w:fldCharType="end"/>
        </w:r>
      </w:hyperlink>
    </w:p>
    <w:p w14:paraId="02FBB9D2" w14:textId="57B79A0A" w:rsidR="00F5731F" w:rsidRDefault="00F5731F">
      <w:pPr>
        <w:pStyle w:val="TJ3"/>
        <w:rPr>
          <w:rFonts w:asciiTheme="minorHAnsi" w:hAnsiTheme="minorHAnsi" w:cstheme="minorBidi"/>
          <w:noProof/>
          <w:sz w:val="24"/>
          <w:szCs w:val="21"/>
          <w:lang w:eastAsia="en-GB" w:bidi="sa-IN"/>
        </w:rPr>
      </w:pPr>
      <w:hyperlink w:anchor="_Toc204326300" w:history="1">
        <w:r w:rsidRPr="00E06959">
          <w:rPr>
            <w:rStyle w:val="Hiperhivatkozs"/>
            <w:noProof/>
            <w:lang w:bidi="ar-SA"/>
          </w:rPr>
          <w:t>6.5.3. Word breaker signs</w:t>
        </w:r>
        <w:r>
          <w:rPr>
            <w:noProof/>
            <w:webHidden/>
          </w:rPr>
          <w:tab/>
        </w:r>
        <w:r>
          <w:rPr>
            <w:noProof/>
            <w:webHidden/>
          </w:rPr>
          <w:fldChar w:fldCharType="begin"/>
        </w:r>
        <w:r>
          <w:rPr>
            <w:noProof/>
            <w:webHidden/>
          </w:rPr>
          <w:instrText xml:space="preserve"> PAGEREF _Toc204326300 \h </w:instrText>
        </w:r>
        <w:r>
          <w:rPr>
            <w:noProof/>
            <w:webHidden/>
          </w:rPr>
        </w:r>
        <w:r>
          <w:rPr>
            <w:noProof/>
            <w:webHidden/>
          </w:rPr>
          <w:fldChar w:fldCharType="separate"/>
        </w:r>
        <w:r>
          <w:rPr>
            <w:noProof/>
            <w:webHidden/>
          </w:rPr>
          <w:t>58</w:t>
        </w:r>
        <w:r>
          <w:rPr>
            <w:noProof/>
            <w:webHidden/>
          </w:rPr>
          <w:fldChar w:fldCharType="end"/>
        </w:r>
      </w:hyperlink>
    </w:p>
    <w:p w14:paraId="0E145527" w14:textId="655C107C" w:rsidR="00F5731F" w:rsidRDefault="00F5731F">
      <w:pPr>
        <w:pStyle w:val="TJ2"/>
        <w:rPr>
          <w:rFonts w:asciiTheme="minorHAnsi" w:hAnsiTheme="minorHAnsi" w:cstheme="minorBidi"/>
          <w:noProof/>
          <w:sz w:val="24"/>
          <w:szCs w:val="21"/>
          <w:lang w:eastAsia="en-GB" w:bidi="sa-IN"/>
        </w:rPr>
      </w:pPr>
      <w:hyperlink w:anchor="_Toc204326301" w:history="1">
        <w:r w:rsidRPr="00E06959">
          <w:rPr>
            <w:rStyle w:val="Hiperhivatkozs"/>
            <w:noProof/>
            <w:lang w:bidi="ar-SA"/>
          </w:rPr>
          <w:t>6.6. Generic symbols</w:t>
        </w:r>
        <w:r>
          <w:rPr>
            <w:noProof/>
            <w:webHidden/>
          </w:rPr>
          <w:tab/>
        </w:r>
        <w:r>
          <w:rPr>
            <w:noProof/>
            <w:webHidden/>
          </w:rPr>
          <w:fldChar w:fldCharType="begin"/>
        </w:r>
        <w:r>
          <w:rPr>
            <w:noProof/>
            <w:webHidden/>
          </w:rPr>
          <w:instrText xml:space="preserve"> PAGEREF _Toc204326301 \h </w:instrText>
        </w:r>
        <w:r>
          <w:rPr>
            <w:noProof/>
            <w:webHidden/>
          </w:rPr>
        </w:r>
        <w:r>
          <w:rPr>
            <w:noProof/>
            <w:webHidden/>
          </w:rPr>
          <w:fldChar w:fldCharType="separate"/>
        </w:r>
        <w:r>
          <w:rPr>
            <w:noProof/>
            <w:webHidden/>
          </w:rPr>
          <w:t>58</w:t>
        </w:r>
        <w:r>
          <w:rPr>
            <w:noProof/>
            <w:webHidden/>
          </w:rPr>
          <w:fldChar w:fldCharType="end"/>
        </w:r>
      </w:hyperlink>
    </w:p>
    <w:p w14:paraId="3D1384EC" w14:textId="20A3F27F" w:rsidR="00F5731F" w:rsidRDefault="00F5731F">
      <w:pPr>
        <w:pStyle w:val="TJ1"/>
        <w:rPr>
          <w:rFonts w:asciiTheme="minorHAnsi" w:hAnsiTheme="minorHAnsi" w:cstheme="minorBidi"/>
          <w:b w:val="0"/>
          <w:noProof/>
          <w:sz w:val="24"/>
          <w:szCs w:val="21"/>
          <w:lang w:eastAsia="en-GB" w:bidi="sa-IN"/>
        </w:rPr>
      </w:pPr>
      <w:hyperlink w:anchor="_Toc204326302" w:history="1">
        <w:r w:rsidRPr="00E06959">
          <w:rPr>
            <w:rStyle w:val="Hiperhivatkozs"/>
            <w:noProof/>
            <w:lang w:bidi="ar-SA"/>
          </w:rPr>
          <w:t>7. Layout and transliteration</w:t>
        </w:r>
        <w:r>
          <w:rPr>
            <w:noProof/>
            <w:webHidden/>
          </w:rPr>
          <w:tab/>
        </w:r>
        <w:r>
          <w:rPr>
            <w:noProof/>
            <w:webHidden/>
          </w:rPr>
          <w:fldChar w:fldCharType="begin"/>
        </w:r>
        <w:r>
          <w:rPr>
            <w:noProof/>
            <w:webHidden/>
          </w:rPr>
          <w:instrText xml:space="preserve"> PAGEREF _Toc204326302 \h </w:instrText>
        </w:r>
        <w:r>
          <w:rPr>
            <w:noProof/>
            <w:webHidden/>
          </w:rPr>
        </w:r>
        <w:r>
          <w:rPr>
            <w:noProof/>
            <w:webHidden/>
          </w:rPr>
          <w:fldChar w:fldCharType="separate"/>
        </w:r>
        <w:r>
          <w:rPr>
            <w:noProof/>
            <w:webHidden/>
          </w:rPr>
          <w:t>59</w:t>
        </w:r>
        <w:r>
          <w:rPr>
            <w:noProof/>
            <w:webHidden/>
          </w:rPr>
          <w:fldChar w:fldCharType="end"/>
        </w:r>
      </w:hyperlink>
    </w:p>
    <w:p w14:paraId="30DF34B7" w14:textId="661AAF53" w:rsidR="00F5731F" w:rsidRDefault="00F5731F">
      <w:pPr>
        <w:pStyle w:val="TJ2"/>
        <w:rPr>
          <w:rFonts w:asciiTheme="minorHAnsi" w:hAnsiTheme="minorHAnsi" w:cstheme="minorBidi"/>
          <w:noProof/>
          <w:sz w:val="24"/>
          <w:szCs w:val="21"/>
          <w:lang w:eastAsia="en-GB" w:bidi="sa-IN"/>
        </w:rPr>
      </w:pPr>
      <w:hyperlink w:anchor="_Toc204326303" w:history="1">
        <w:r w:rsidRPr="00E06959">
          <w:rPr>
            <w:rStyle w:val="Hiperhivatkozs"/>
            <w:noProof/>
            <w:lang w:bidi="ar-SA"/>
          </w:rPr>
          <w:t>7.1. Lines and blocks</w:t>
        </w:r>
        <w:r>
          <w:rPr>
            <w:noProof/>
            <w:webHidden/>
          </w:rPr>
          <w:tab/>
        </w:r>
        <w:r>
          <w:rPr>
            <w:noProof/>
            <w:webHidden/>
          </w:rPr>
          <w:fldChar w:fldCharType="begin"/>
        </w:r>
        <w:r>
          <w:rPr>
            <w:noProof/>
            <w:webHidden/>
          </w:rPr>
          <w:instrText xml:space="preserve"> PAGEREF _Toc204326303 \h </w:instrText>
        </w:r>
        <w:r>
          <w:rPr>
            <w:noProof/>
            <w:webHidden/>
          </w:rPr>
        </w:r>
        <w:r>
          <w:rPr>
            <w:noProof/>
            <w:webHidden/>
          </w:rPr>
          <w:fldChar w:fldCharType="separate"/>
        </w:r>
        <w:r>
          <w:rPr>
            <w:noProof/>
            <w:webHidden/>
          </w:rPr>
          <w:t>59</w:t>
        </w:r>
        <w:r>
          <w:rPr>
            <w:noProof/>
            <w:webHidden/>
          </w:rPr>
          <w:fldChar w:fldCharType="end"/>
        </w:r>
      </w:hyperlink>
    </w:p>
    <w:p w14:paraId="7DF6284B" w14:textId="23CC0908" w:rsidR="00F5731F" w:rsidRDefault="00F5731F">
      <w:pPr>
        <w:pStyle w:val="TJ2"/>
        <w:rPr>
          <w:rFonts w:asciiTheme="minorHAnsi" w:hAnsiTheme="minorHAnsi" w:cstheme="minorBidi"/>
          <w:noProof/>
          <w:sz w:val="24"/>
          <w:szCs w:val="21"/>
          <w:lang w:eastAsia="en-GB" w:bidi="sa-IN"/>
        </w:rPr>
      </w:pPr>
      <w:hyperlink w:anchor="_Toc204326304" w:history="1">
        <w:r w:rsidRPr="00E06959">
          <w:rPr>
            <w:rStyle w:val="Hiperhivatkozs"/>
            <w:noProof/>
            <w:lang w:bidi="ar-SA"/>
          </w:rPr>
          <w:t>7.2. Blank space</w:t>
        </w:r>
        <w:r>
          <w:rPr>
            <w:noProof/>
            <w:webHidden/>
          </w:rPr>
          <w:tab/>
        </w:r>
        <w:r>
          <w:rPr>
            <w:noProof/>
            <w:webHidden/>
          </w:rPr>
          <w:fldChar w:fldCharType="begin"/>
        </w:r>
        <w:r>
          <w:rPr>
            <w:noProof/>
            <w:webHidden/>
          </w:rPr>
          <w:instrText xml:space="preserve"> PAGEREF _Toc204326304 \h </w:instrText>
        </w:r>
        <w:r>
          <w:rPr>
            <w:noProof/>
            <w:webHidden/>
          </w:rPr>
        </w:r>
        <w:r>
          <w:rPr>
            <w:noProof/>
            <w:webHidden/>
          </w:rPr>
          <w:fldChar w:fldCharType="separate"/>
        </w:r>
        <w:r>
          <w:rPr>
            <w:noProof/>
            <w:webHidden/>
          </w:rPr>
          <w:t>59</w:t>
        </w:r>
        <w:r>
          <w:rPr>
            <w:noProof/>
            <w:webHidden/>
          </w:rPr>
          <w:fldChar w:fldCharType="end"/>
        </w:r>
      </w:hyperlink>
    </w:p>
    <w:p w14:paraId="6774C0F3" w14:textId="7959E443" w:rsidR="00F5731F" w:rsidRDefault="00F5731F">
      <w:pPr>
        <w:pStyle w:val="TJ2"/>
        <w:rPr>
          <w:rFonts w:asciiTheme="minorHAnsi" w:hAnsiTheme="minorHAnsi" w:cstheme="minorBidi"/>
          <w:noProof/>
          <w:sz w:val="24"/>
          <w:szCs w:val="21"/>
          <w:lang w:eastAsia="en-GB" w:bidi="sa-IN"/>
        </w:rPr>
      </w:pPr>
      <w:hyperlink w:anchor="_Toc204326305" w:history="1">
        <w:r w:rsidRPr="00E06959">
          <w:rPr>
            <w:rStyle w:val="Hiperhivatkozs"/>
            <w:noProof/>
            <w:lang w:bidi="ar-SA"/>
          </w:rPr>
          <w:t>7.3. Glyphs or graphs split by an intervening feature</w:t>
        </w:r>
        <w:r>
          <w:rPr>
            <w:noProof/>
            <w:webHidden/>
          </w:rPr>
          <w:tab/>
        </w:r>
        <w:r>
          <w:rPr>
            <w:noProof/>
            <w:webHidden/>
          </w:rPr>
          <w:fldChar w:fldCharType="begin"/>
        </w:r>
        <w:r>
          <w:rPr>
            <w:noProof/>
            <w:webHidden/>
          </w:rPr>
          <w:instrText xml:space="preserve"> PAGEREF _Toc204326305 \h </w:instrText>
        </w:r>
        <w:r>
          <w:rPr>
            <w:noProof/>
            <w:webHidden/>
          </w:rPr>
        </w:r>
        <w:r>
          <w:rPr>
            <w:noProof/>
            <w:webHidden/>
          </w:rPr>
          <w:fldChar w:fldCharType="separate"/>
        </w:r>
        <w:r>
          <w:rPr>
            <w:noProof/>
            <w:webHidden/>
          </w:rPr>
          <w:t>59</w:t>
        </w:r>
        <w:r>
          <w:rPr>
            <w:noProof/>
            <w:webHidden/>
          </w:rPr>
          <w:fldChar w:fldCharType="end"/>
        </w:r>
      </w:hyperlink>
    </w:p>
    <w:p w14:paraId="051B264A" w14:textId="1FB902AD" w:rsidR="00F5731F" w:rsidRDefault="00F5731F">
      <w:pPr>
        <w:pStyle w:val="TJ1"/>
        <w:rPr>
          <w:rFonts w:asciiTheme="minorHAnsi" w:hAnsiTheme="minorHAnsi" w:cstheme="minorBidi"/>
          <w:b w:val="0"/>
          <w:noProof/>
          <w:sz w:val="24"/>
          <w:szCs w:val="21"/>
          <w:lang w:eastAsia="en-GB" w:bidi="sa-IN"/>
        </w:rPr>
      </w:pPr>
      <w:hyperlink w:anchor="_Toc204326306" w:history="1">
        <w:r w:rsidRPr="00E06959">
          <w:rPr>
            <w:rStyle w:val="Hiperhivatkozs"/>
            <w:noProof/>
            <w:lang w:bidi="ar-SA"/>
          </w:rPr>
          <w:t>8. Editorial segmentation of transliterated text</w:t>
        </w:r>
        <w:r>
          <w:rPr>
            <w:noProof/>
            <w:webHidden/>
          </w:rPr>
          <w:tab/>
        </w:r>
        <w:r>
          <w:rPr>
            <w:noProof/>
            <w:webHidden/>
          </w:rPr>
          <w:fldChar w:fldCharType="begin"/>
        </w:r>
        <w:r>
          <w:rPr>
            <w:noProof/>
            <w:webHidden/>
          </w:rPr>
          <w:instrText xml:space="preserve"> PAGEREF _Toc204326306 \h </w:instrText>
        </w:r>
        <w:r>
          <w:rPr>
            <w:noProof/>
            <w:webHidden/>
          </w:rPr>
        </w:r>
        <w:r>
          <w:rPr>
            <w:noProof/>
            <w:webHidden/>
          </w:rPr>
          <w:fldChar w:fldCharType="separate"/>
        </w:r>
        <w:r>
          <w:rPr>
            <w:noProof/>
            <w:webHidden/>
          </w:rPr>
          <w:t>62</w:t>
        </w:r>
        <w:r>
          <w:rPr>
            <w:noProof/>
            <w:webHidden/>
          </w:rPr>
          <w:fldChar w:fldCharType="end"/>
        </w:r>
      </w:hyperlink>
    </w:p>
    <w:p w14:paraId="7D988998" w14:textId="31E2C536" w:rsidR="00F5731F" w:rsidRDefault="00F5731F">
      <w:pPr>
        <w:pStyle w:val="TJ2"/>
        <w:rPr>
          <w:rFonts w:asciiTheme="minorHAnsi" w:hAnsiTheme="minorHAnsi" w:cstheme="minorBidi"/>
          <w:noProof/>
          <w:sz w:val="24"/>
          <w:szCs w:val="21"/>
          <w:lang w:eastAsia="en-GB" w:bidi="sa-IN"/>
        </w:rPr>
      </w:pPr>
      <w:hyperlink w:anchor="_Toc204326307" w:history="1">
        <w:r w:rsidRPr="00E06959">
          <w:rPr>
            <w:rStyle w:val="Hiperhivatkozs"/>
            <w:noProof/>
            <w:lang w:bidi="ar-SA"/>
          </w:rPr>
          <w:t>8.1. Descriptive and interpretive blocks</w:t>
        </w:r>
        <w:r>
          <w:rPr>
            <w:noProof/>
            <w:webHidden/>
          </w:rPr>
          <w:tab/>
        </w:r>
        <w:r>
          <w:rPr>
            <w:noProof/>
            <w:webHidden/>
          </w:rPr>
          <w:fldChar w:fldCharType="begin"/>
        </w:r>
        <w:r>
          <w:rPr>
            <w:noProof/>
            <w:webHidden/>
          </w:rPr>
          <w:instrText xml:space="preserve"> PAGEREF _Toc204326307 \h </w:instrText>
        </w:r>
        <w:r>
          <w:rPr>
            <w:noProof/>
            <w:webHidden/>
          </w:rPr>
        </w:r>
        <w:r>
          <w:rPr>
            <w:noProof/>
            <w:webHidden/>
          </w:rPr>
          <w:fldChar w:fldCharType="separate"/>
        </w:r>
        <w:r>
          <w:rPr>
            <w:noProof/>
            <w:webHidden/>
          </w:rPr>
          <w:t>62</w:t>
        </w:r>
        <w:r>
          <w:rPr>
            <w:noProof/>
            <w:webHidden/>
          </w:rPr>
          <w:fldChar w:fldCharType="end"/>
        </w:r>
      </w:hyperlink>
    </w:p>
    <w:p w14:paraId="5FE38C92" w14:textId="1E203E23" w:rsidR="00F5731F" w:rsidRDefault="00F5731F">
      <w:pPr>
        <w:pStyle w:val="TJ2"/>
        <w:rPr>
          <w:rFonts w:asciiTheme="minorHAnsi" w:hAnsiTheme="minorHAnsi" w:cstheme="minorBidi"/>
          <w:noProof/>
          <w:sz w:val="24"/>
          <w:szCs w:val="21"/>
          <w:lang w:eastAsia="en-GB" w:bidi="sa-IN"/>
        </w:rPr>
      </w:pPr>
      <w:hyperlink w:anchor="_Toc204326308" w:history="1">
        <w:r w:rsidRPr="00E06959">
          <w:rPr>
            <w:rStyle w:val="Hiperhivatkozs"/>
            <w:noProof/>
            <w:lang w:bidi="ar-SA"/>
          </w:rPr>
          <w:t xml:space="preserve">8.2. Segmentation versus </w:t>
        </w:r>
        <w:r w:rsidRPr="00E06959">
          <w:rPr>
            <w:rStyle w:val="Hiperhivatkozs"/>
            <w:i/>
            <w:iCs/>
            <w:noProof/>
            <w:lang w:bidi="ar-SA"/>
          </w:rPr>
          <w:t>akṣara</w:t>
        </w:r>
        <w:r w:rsidRPr="00E06959">
          <w:rPr>
            <w:rStyle w:val="Hiperhivatkozs"/>
            <w:noProof/>
            <w:lang w:bidi="ar-SA"/>
          </w:rPr>
          <w:t xml:space="preserve">s and </w:t>
        </w:r>
        <w:r w:rsidRPr="00E06959">
          <w:rPr>
            <w:rStyle w:val="Hiperhivatkozs"/>
            <w:i/>
            <w:iCs/>
            <w:noProof/>
            <w:lang w:bidi="ar-SA"/>
          </w:rPr>
          <w:t>sandhi</w:t>
        </w:r>
        <w:r>
          <w:rPr>
            <w:noProof/>
            <w:webHidden/>
          </w:rPr>
          <w:tab/>
        </w:r>
        <w:r>
          <w:rPr>
            <w:noProof/>
            <w:webHidden/>
          </w:rPr>
          <w:fldChar w:fldCharType="begin"/>
        </w:r>
        <w:r>
          <w:rPr>
            <w:noProof/>
            <w:webHidden/>
          </w:rPr>
          <w:instrText xml:space="preserve"> PAGEREF _Toc204326308 \h </w:instrText>
        </w:r>
        <w:r>
          <w:rPr>
            <w:noProof/>
            <w:webHidden/>
          </w:rPr>
        </w:r>
        <w:r>
          <w:rPr>
            <w:noProof/>
            <w:webHidden/>
          </w:rPr>
          <w:fldChar w:fldCharType="separate"/>
        </w:r>
        <w:r>
          <w:rPr>
            <w:noProof/>
            <w:webHidden/>
          </w:rPr>
          <w:t>62</w:t>
        </w:r>
        <w:r>
          <w:rPr>
            <w:noProof/>
            <w:webHidden/>
          </w:rPr>
          <w:fldChar w:fldCharType="end"/>
        </w:r>
      </w:hyperlink>
    </w:p>
    <w:p w14:paraId="37949CB9" w14:textId="531A1045" w:rsidR="00F5731F" w:rsidRDefault="00F5731F">
      <w:pPr>
        <w:pStyle w:val="TJ2"/>
        <w:rPr>
          <w:rFonts w:asciiTheme="minorHAnsi" w:hAnsiTheme="minorHAnsi" w:cstheme="minorBidi"/>
          <w:noProof/>
          <w:sz w:val="24"/>
          <w:szCs w:val="21"/>
          <w:lang w:eastAsia="en-GB" w:bidi="sa-IN"/>
        </w:rPr>
      </w:pPr>
      <w:hyperlink w:anchor="_Toc204326309" w:history="1">
        <w:r w:rsidRPr="00E06959">
          <w:rPr>
            <w:rStyle w:val="Hiperhivatkozs"/>
            <w:noProof/>
            <w:lang w:bidi="ar-SA"/>
          </w:rPr>
          <w:t>8.3. Editorial spacing</w:t>
        </w:r>
        <w:r>
          <w:rPr>
            <w:noProof/>
            <w:webHidden/>
          </w:rPr>
          <w:tab/>
        </w:r>
        <w:r>
          <w:rPr>
            <w:noProof/>
            <w:webHidden/>
          </w:rPr>
          <w:fldChar w:fldCharType="begin"/>
        </w:r>
        <w:r>
          <w:rPr>
            <w:noProof/>
            <w:webHidden/>
          </w:rPr>
          <w:instrText xml:space="preserve"> PAGEREF _Toc204326309 \h </w:instrText>
        </w:r>
        <w:r>
          <w:rPr>
            <w:noProof/>
            <w:webHidden/>
          </w:rPr>
        </w:r>
        <w:r>
          <w:rPr>
            <w:noProof/>
            <w:webHidden/>
          </w:rPr>
          <w:fldChar w:fldCharType="separate"/>
        </w:r>
        <w:r>
          <w:rPr>
            <w:noProof/>
            <w:webHidden/>
          </w:rPr>
          <w:t>63</w:t>
        </w:r>
        <w:r>
          <w:rPr>
            <w:noProof/>
            <w:webHidden/>
          </w:rPr>
          <w:fldChar w:fldCharType="end"/>
        </w:r>
      </w:hyperlink>
    </w:p>
    <w:p w14:paraId="5B4D3D52" w14:textId="550A8786" w:rsidR="00F5731F" w:rsidRDefault="00F5731F">
      <w:pPr>
        <w:pStyle w:val="TJ3"/>
        <w:rPr>
          <w:rFonts w:asciiTheme="minorHAnsi" w:hAnsiTheme="minorHAnsi" w:cstheme="minorBidi"/>
          <w:noProof/>
          <w:sz w:val="24"/>
          <w:szCs w:val="21"/>
          <w:lang w:eastAsia="en-GB" w:bidi="sa-IN"/>
        </w:rPr>
      </w:pPr>
      <w:hyperlink w:anchor="_Toc204326310" w:history="1">
        <w:r w:rsidRPr="00E06959">
          <w:rPr>
            <w:rStyle w:val="Hiperhivatkozs"/>
            <w:noProof/>
            <w:lang w:bidi="ar-SA"/>
          </w:rPr>
          <w:t>8.3.1. Good practice in editorial spacing</w:t>
        </w:r>
        <w:r>
          <w:rPr>
            <w:noProof/>
            <w:webHidden/>
          </w:rPr>
          <w:tab/>
        </w:r>
        <w:r>
          <w:rPr>
            <w:noProof/>
            <w:webHidden/>
          </w:rPr>
          <w:fldChar w:fldCharType="begin"/>
        </w:r>
        <w:r>
          <w:rPr>
            <w:noProof/>
            <w:webHidden/>
          </w:rPr>
          <w:instrText xml:space="preserve"> PAGEREF _Toc204326310 \h </w:instrText>
        </w:r>
        <w:r>
          <w:rPr>
            <w:noProof/>
            <w:webHidden/>
          </w:rPr>
        </w:r>
        <w:r>
          <w:rPr>
            <w:noProof/>
            <w:webHidden/>
          </w:rPr>
          <w:fldChar w:fldCharType="separate"/>
        </w:r>
        <w:r>
          <w:rPr>
            <w:noProof/>
            <w:webHidden/>
          </w:rPr>
          <w:t>64</w:t>
        </w:r>
        <w:r>
          <w:rPr>
            <w:noProof/>
            <w:webHidden/>
          </w:rPr>
          <w:fldChar w:fldCharType="end"/>
        </w:r>
      </w:hyperlink>
    </w:p>
    <w:p w14:paraId="3D366402" w14:textId="1FC9F8ED" w:rsidR="00F5731F" w:rsidRDefault="00F5731F">
      <w:pPr>
        <w:pStyle w:val="TJ4"/>
        <w:rPr>
          <w:rFonts w:asciiTheme="minorHAnsi" w:hAnsiTheme="minorHAnsi" w:cstheme="minorBidi"/>
          <w:noProof/>
          <w:sz w:val="24"/>
          <w:szCs w:val="21"/>
          <w:lang w:eastAsia="en-GB" w:bidi="sa-IN"/>
        </w:rPr>
      </w:pPr>
      <w:hyperlink w:anchor="_Toc204326311" w:history="1">
        <w:r w:rsidRPr="00E06959">
          <w:rPr>
            <w:rStyle w:val="Hiperhivatkozs"/>
            <w:noProof/>
            <w:lang w:bidi="ar-SA"/>
          </w:rPr>
          <w:t>8.3.1.1. Space and numerals</w:t>
        </w:r>
        <w:r>
          <w:rPr>
            <w:noProof/>
            <w:webHidden/>
          </w:rPr>
          <w:tab/>
        </w:r>
        <w:r>
          <w:rPr>
            <w:noProof/>
            <w:webHidden/>
          </w:rPr>
          <w:fldChar w:fldCharType="begin"/>
        </w:r>
        <w:r>
          <w:rPr>
            <w:noProof/>
            <w:webHidden/>
          </w:rPr>
          <w:instrText xml:space="preserve"> PAGEREF _Toc204326311 \h </w:instrText>
        </w:r>
        <w:r>
          <w:rPr>
            <w:noProof/>
            <w:webHidden/>
          </w:rPr>
        </w:r>
        <w:r>
          <w:rPr>
            <w:noProof/>
            <w:webHidden/>
          </w:rPr>
          <w:fldChar w:fldCharType="separate"/>
        </w:r>
        <w:r>
          <w:rPr>
            <w:noProof/>
            <w:webHidden/>
          </w:rPr>
          <w:t>64</w:t>
        </w:r>
        <w:r>
          <w:rPr>
            <w:noProof/>
            <w:webHidden/>
          </w:rPr>
          <w:fldChar w:fldCharType="end"/>
        </w:r>
      </w:hyperlink>
    </w:p>
    <w:p w14:paraId="6AA765CF" w14:textId="4161FF33" w:rsidR="00F5731F" w:rsidRDefault="00F5731F">
      <w:pPr>
        <w:pStyle w:val="TJ4"/>
        <w:rPr>
          <w:rFonts w:asciiTheme="minorHAnsi" w:hAnsiTheme="minorHAnsi" w:cstheme="minorBidi"/>
          <w:noProof/>
          <w:sz w:val="24"/>
          <w:szCs w:val="21"/>
          <w:lang w:eastAsia="en-GB" w:bidi="sa-IN"/>
        </w:rPr>
      </w:pPr>
      <w:hyperlink w:anchor="_Toc204326312" w:history="1">
        <w:r w:rsidRPr="00E06959">
          <w:rPr>
            <w:rStyle w:val="Hiperhivatkozs"/>
            <w:noProof/>
            <w:lang w:bidi="ar-SA"/>
          </w:rPr>
          <w:t xml:space="preserve">8.3.1.2. Space and </w:t>
        </w:r>
        <w:r w:rsidRPr="00E06959">
          <w:rPr>
            <w:rStyle w:val="Hiperhivatkozs"/>
            <w:i/>
            <w:iCs/>
            <w:noProof/>
            <w:lang w:bidi="ar-SA"/>
          </w:rPr>
          <w:t>avagraha</w:t>
        </w:r>
        <w:r>
          <w:rPr>
            <w:noProof/>
            <w:webHidden/>
          </w:rPr>
          <w:tab/>
        </w:r>
        <w:r>
          <w:rPr>
            <w:noProof/>
            <w:webHidden/>
          </w:rPr>
          <w:fldChar w:fldCharType="begin"/>
        </w:r>
        <w:r>
          <w:rPr>
            <w:noProof/>
            <w:webHidden/>
          </w:rPr>
          <w:instrText xml:space="preserve"> PAGEREF _Toc204326312 \h </w:instrText>
        </w:r>
        <w:r>
          <w:rPr>
            <w:noProof/>
            <w:webHidden/>
          </w:rPr>
        </w:r>
        <w:r>
          <w:rPr>
            <w:noProof/>
            <w:webHidden/>
          </w:rPr>
          <w:fldChar w:fldCharType="separate"/>
        </w:r>
        <w:r>
          <w:rPr>
            <w:noProof/>
            <w:webHidden/>
          </w:rPr>
          <w:t>64</w:t>
        </w:r>
        <w:r>
          <w:rPr>
            <w:noProof/>
            <w:webHidden/>
          </w:rPr>
          <w:fldChar w:fldCharType="end"/>
        </w:r>
      </w:hyperlink>
    </w:p>
    <w:p w14:paraId="32F9A22C" w14:textId="6ACE57D4" w:rsidR="00F5731F" w:rsidRDefault="00F5731F">
      <w:pPr>
        <w:pStyle w:val="TJ4"/>
        <w:rPr>
          <w:rFonts w:asciiTheme="minorHAnsi" w:hAnsiTheme="minorHAnsi" w:cstheme="minorBidi"/>
          <w:noProof/>
          <w:sz w:val="24"/>
          <w:szCs w:val="21"/>
          <w:lang w:eastAsia="en-GB" w:bidi="sa-IN"/>
        </w:rPr>
      </w:pPr>
      <w:hyperlink w:anchor="_Toc204326313" w:history="1">
        <w:r w:rsidRPr="00E06959">
          <w:rPr>
            <w:rStyle w:val="Hiperhivatkozs"/>
            <w:noProof/>
            <w:lang w:bidi="ar-SA"/>
          </w:rPr>
          <w:t>8.3.1.3. Space and punctuation marks</w:t>
        </w:r>
        <w:r>
          <w:rPr>
            <w:noProof/>
            <w:webHidden/>
          </w:rPr>
          <w:tab/>
        </w:r>
        <w:r>
          <w:rPr>
            <w:noProof/>
            <w:webHidden/>
          </w:rPr>
          <w:fldChar w:fldCharType="begin"/>
        </w:r>
        <w:r>
          <w:rPr>
            <w:noProof/>
            <w:webHidden/>
          </w:rPr>
          <w:instrText xml:space="preserve"> PAGEREF _Toc204326313 \h </w:instrText>
        </w:r>
        <w:r>
          <w:rPr>
            <w:noProof/>
            <w:webHidden/>
          </w:rPr>
        </w:r>
        <w:r>
          <w:rPr>
            <w:noProof/>
            <w:webHidden/>
          </w:rPr>
          <w:fldChar w:fldCharType="separate"/>
        </w:r>
        <w:r>
          <w:rPr>
            <w:noProof/>
            <w:webHidden/>
          </w:rPr>
          <w:t>64</w:t>
        </w:r>
        <w:r>
          <w:rPr>
            <w:noProof/>
            <w:webHidden/>
          </w:rPr>
          <w:fldChar w:fldCharType="end"/>
        </w:r>
      </w:hyperlink>
    </w:p>
    <w:p w14:paraId="2DCF4202" w14:textId="398F44C8" w:rsidR="00F5731F" w:rsidRDefault="00F5731F">
      <w:pPr>
        <w:pStyle w:val="TJ4"/>
        <w:rPr>
          <w:rFonts w:asciiTheme="minorHAnsi" w:hAnsiTheme="minorHAnsi" w:cstheme="minorBidi"/>
          <w:noProof/>
          <w:sz w:val="24"/>
          <w:szCs w:val="21"/>
          <w:lang w:eastAsia="en-GB" w:bidi="sa-IN"/>
        </w:rPr>
      </w:pPr>
      <w:hyperlink w:anchor="_Toc204326314" w:history="1">
        <w:r w:rsidRPr="00E06959">
          <w:rPr>
            <w:rStyle w:val="Hiperhivatkozs"/>
            <w:noProof/>
            <w:lang w:bidi="ar-SA"/>
          </w:rPr>
          <w:t>8.3.1.4. Space and symbols</w:t>
        </w:r>
        <w:r>
          <w:rPr>
            <w:noProof/>
            <w:webHidden/>
          </w:rPr>
          <w:tab/>
        </w:r>
        <w:r>
          <w:rPr>
            <w:noProof/>
            <w:webHidden/>
          </w:rPr>
          <w:fldChar w:fldCharType="begin"/>
        </w:r>
        <w:r>
          <w:rPr>
            <w:noProof/>
            <w:webHidden/>
          </w:rPr>
          <w:instrText xml:space="preserve"> PAGEREF _Toc204326314 \h </w:instrText>
        </w:r>
        <w:r>
          <w:rPr>
            <w:noProof/>
            <w:webHidden/>
          </w:rPr>
        </w:r>
        <w:r>
          <w:rPr>
            <w:noProof/>
            <w:webHidden/>
          </w:rPr>
          <w:fldChar w:fldCharType="separate"/>
        </w:r>
        <w:r>
          <w:rPr>
            <w:noProof/>
            <w:webHidden/>
          </w:rPr>
          <w:t>65</w:t>
        </w:r>
        <w:r>
          <w:rPr>
            <w:noProof/>
            <w:webHidden/>
          </w:rPr>
          <w:fldChar w:fldCharType="end"/>
        </w:r>
      </w:hyperlink>
    </w:p>
    <w:p w14:paraId="03242045" w14:textId="049C4991" w:rsidR="00F5731F" w:rsidRDefault="00F5731F">
      <w:pPr>
        <w:pStyle w:val="TJ4"/>
        <w:rPr>
          <w:rFonts w:asciiTheme="minorHAnsi" w:hAnsiTheme="minorHAnsi" w:cstheme="minorBidi"/>
          <w:noProof/>
          <w:sz w:val="24"/>
          <w:szCs w:val="21"/>
          <w:lang w:eastAsia="en-GB" w:bidi="sa-IN"/>
        </w:rPr>
      </w:pPr>
      <w:hyperlink w:anchor="_Toc204326315" w:history="1">
        <w:r w:rsidRPr="00E06959">
          <w:rPr>
            <w:rStyle w:val="Hiperhivatkozs"/>
            <w:noProof/>
            <w:lang w:bidi="ar-SA"/>
          </w:rPr>
          <w:t>8.3.1.5. Space and original space</w:t>
        </w:r>
        <w:r>
          <w:rPr>
            <w:noProof/>
            <w:webHidden/>
          </w:rPr>
          <w:tab/>
        </w:r>
        <w:r>
          <w:rPr>
            <w:noProof/>
            <w:webHidden/>
          </w:rPr>
          <w:fldChar w:fldCharType="begin"/>
        </w:r>
        <w:r>
          <w:rPr>
            <w:noProof/>
            <w:webHidden/>
          </w:rPr>
          <w:instrText xml:space="preserve"> PAGEREF _Toc204326315 \h </w:instrText>
        </w:r>
        <w:r>
          <w:rPr>
            <w:noProof/>
            <w:webHidden/>
          </w:rPr>
        </w:r>
        <w:r>
          <w:rPr>
            <w:noProof/>
            <w:webHidden/>
          </w:rPr>
          <w:fldChar w:fldCharType="separate"/>
        </w:r>
        <w:r>
          <w:rPr>
            <w:noProof/>
            <w:webHidden/>
          </w:rPr>
          <w:t>65</w:t>
        </w:r>
        <w:r>
          <w:rPr>
            <w:noProof/>
            <w:webHidden/>
          </w:rPr>
          <w:fldChar w:fldCharType="end"/>
        </w:r>
      </w:hyperlink>
    </w:p>
    <w:p w14:paraId="1BF6ACDE" w14:textId="0AA84F2A" w:rsidR="00F5731F" w:rsidRDefault="00F5731F">
      <w:pPr>
        <w:pStyle w:val="TJ2"/>
        <w:rPr>
          <w:rFonts w:asciiTheme="minorHAnsi" w:hAnsiTheme="minorHAnsi" w:cstheme="minorBidi"/>
          <w:noProof/>
          <w:sz w:val="24"/>
          <w:szCs w:val="21"/>
          <w:lang w:eastAsia="en-GB" w:bidi="sa-IN"/>
        </w:rPr>
      </w:pPr>
      <w:hyperlink w:anchor="_Toc204326316" w:history="1">
        <w:r w:rsidRPr="00E06959">
          <w:rPr>
            <w:rStyle w:val="Hiperhivatkozs"/>
            <w:noProof/>
            <w:lang w:bidi="ar-SA"/>
          </w:rPr>
          <w:t>8.4. Editorial hyphenation</w:t>
        </w:r>
        <w:r>
          <w:rPr>
            <w:noProof/>
            <w:webHidden/>
          </w:rPr>
          <w:tab/>
        </w:r>
        <w:r>
          <w:rPr>
            <w:noProof/>
            <w:webHidden/>
          </w:rPr>
          <w:fldChar w:fldCharType="begin"/>
        </w:r>
        <w:r>
          <w:rPr>
            <w:noProof/>
            <w:webHidden/>
          </w:rPr>
          <w:instrText xml:space="preserve"> PAGEREF _Toc204326316 \h </w:instrText>
        </w:r>
        <w:r>
          <w:rPr>
            <w:noProof/>
            <w:webHidden/>
          </w:rPr>
        </w:r>
        <w:r>
          <w:rPr>
            <w:noProof/>
            <w:webHidden/>
          </w:rPr>
          <w:fldChar w:fldCharType="separate"/>
        </w:r>
        <w:r>
          <w:rPr>
            <w:noProof/>
            <w:webHidden/>
          </w:rPr>
          <w:t>65</w:t>
        </w:r>
        <w:r>
          <w:rPr>
            <w:noProof/>
            <w:webHidden/>
          </w:rPr>
          <w:fldChar w:fldCharType="end"/>
        </w:r>
      </w:hyperlink>
    </w:p>
    <w:p w14:paraId="61528429" w14:textId="51E665DE" w:rsidR="00F5731F" w:rsidRDefault="00F5731F">
      <w:pPr>
        <w:pStyle w:val="TJ3"/>
        <w:rPr>
          <w:rFonts w:asciiTheme="minorHAnsi" w:hAnsiTheme="minorHAnsi" w:cstheme="minorBidi"/>
          <w:noProof/>
          <w:sz w:val="24"/>
          <w:szCs w:val="21"/>
          <w:lang w:eastAsia="en-GB" w:bidi="sa-IN"/>
        </w:rPr>
      </w:pPr>
      <w:hyperlink w:anchor="_Toc204326317" w:history="1">
        <w:r w:rsidRPr="00E06959">
          <w:rPr>
            <w:rStyle w:val="Hiperhivatkozs"/>
            <w:noProof/>
            <w:lang w:bidi="ar-SA"/>
          </w:rPr>
          <w:t>8.4.1. Good practice in editorial hyphenation</w:t>
        </w:r>
        <w:r>
          <w:rPr>
            <w:noProof/>
            <w:webHidden/>
          </w:rPr>
          <w:tab/>
        </w:r>
        <w:r>
          <w:rPr>
            <w:noProof/>
            <w:webHidden/>
          </w:rPr>
          <w:fldChar w:fldCharType="begin"/>
        </w:r>
        <w:r>
          <w:rPr>
            <w:noProof/>
            <w:webHidden/>
          </w:rPr>
          <w:instrText xml:space="preserve"> PAGEREF _Toc204326317 \h </w:instrText>
        </w:r>
        <w:r>
          <w:rPr>
            <w:noProof/>
            <w:webHidden/>
          </w:rPr>
        </w:r>
        <w:r>
          <w:rPr>
            <w:noProof/>
            <w:webHidden/>
          </w:rPr>
          <w:fldChar w:fldCharType="separate"/>
        </w:r>
        <w:r>
          <w:rPr>
            <w:noProof/>
            <w:webHidden/>
          </w:rPr>
          <w:t>65</w:t>
        </w:r>
        <w:r>
          <w:rPr>
            <w:noProof/>
            <w:webHidden/>
          </w:rPr>
          <w:fldChar w:fldCharType="end"/>
        </w:r>
      </w:hyperlink>
    </w:p>
    <w:p w14:paraId="35A4FCA0" w14:textId="16B929D7" w:rsidR="00F5731F" w:rsidRDefault="00F5731F">
      <w:pPr>
        <w:pStyle w:val="TJ2"/>
        <w:rPr>
          <w:rFonts w:asciiTheme="minorHAnsi" w:hAnsiTheme="minorHAnsi" w:cstheme="minorBidi"/>
          <w:noProof/>
          <w:sz w:val="24"/>
          <w:szCs w:val="21"/>
          <w:lang w:eastAsia="en-GB" w:bidi="sa-IN"/>
        </w:rPr>
      </w:pPr>
      <w:hyperlink w:anchor="_Toc204326318" w:history="1">
        <w:r w:rsidRPr="00E06959">
          <w:rPr>
            <w:rStyle w:val="Hiperhivatkozs"/>
            <w:noProof/>
            <w:lang w:bidi="ar-SA"/>
          </w:rPr>
          <w:t>8.5. Segmentation guidelines</w:t>
        </w:r>
        <w:r>
          <w:rPr>
            <w:noProof/>
            <w:webHidden/>
          </w:rPr>
          <w:tab/>
        </w:r>
        <w:r>
          <w:rPr>
            <w:noProof/>
            <w:webHidden/>
          </w:rPr>
          <w:fldChar w:fldCharType="begin"/>
        </w:r>
        <w:r>
          <w:rPr>
            <w:noProof/>
            <w:webHidden/>
          </w:rPr>
          <w:instrText xml:space="preserve"> PAGEREF _Toc204326318 \h </w:instrText>
        </w:r>
        <w:r>
          <w:rPr>
            <w:noProof/>
            <w:webHidden/>
          </w:rPr>
        </w:r>
        <w:r>
          <w:rPr>
            <w:noProof/>
            <w:webHidden/>
          </w:rPr>
          <w:fldChar w:fldCharType="separate"/>
        </w:r>
        <w:r>
          <w:rPr>
            <w:noProof/>
            <w:webHidden/>
          </w:rPr>
          <w:t>65</w:t>
        </w:r>
        <w:r>
          <w:rPr>
            <w:noProof/>
            <w:webHidden/>
          </w:rPr>
          <w:fldChar w:fldCharType="end"/>
        </w:r>
      </w:hyperlink>
    </w:p>
    <w:p w14:paraId="157C56E7" w14:textId="49EDD3EB" w:rsidR="00F5731F" w:rsidRDefault="00F5731F">
      <w:pPr>
        <w:pStyle w:val="TJ3"/>
        <w:rPr>
          <w:rFonts w:asciiTheme="minorHAnsi" w:hAnsiTheme="minorHAnsi" w:cstheme="minorBidi"/>
          <w:noProof/>
          <w:sz w:val="24"/>
          <w:szCs w:val="21"/>
          <w:lang w:eastAsia="en-GB" w:bidi="sa-IN"/>
        </w:rPr>
      </w:pPr>
      <w:hyperlink w:anchor="_Toc204326319" w:history="1">
        <w:r w:rsidRPr="00E06959">
          <w:rPr>
            <w:rStyle w:val="Hiperhivatkozs"/>
            <w:noProof/>
            <w:lang w:bidi="ar-SA"/>
          </w:rPr>
          <w:t>8.5.1. Phrases</w:t>
        </w:r>
        <w:r>
          <w:rPr>
            <w:noProof/>
            <w:webHidden/>
          </w:rPr>
          <w:tab/>
        </w:r>
        <w:r>
          <w:rPr>
            <w:noProof/>
            <w:webHidden/>
          </w:rPr>
          <w:fldChar w:fldCharType="begin"/>
        </w:r>
        <w:r>
          <w:rPr>
            <w:noProof/>
            <w:webHidden/>
          </w:rPr>
          <w:instrText xml:space="preserve"> PAGEREF _Toc204326319 \h </w:instrText>
        </w:r>
        <w:r>
          <w:rPr>
            <w:noProof/>
            <w:webHidden/>
          </w:rPr>
        </w:r>
        <w:r>
          <w:rPr>
            <w:noProof/>
            <w:webHidden/>
          </w:rPr>
          <w:fldChar w:fldCharType="separate"/>
        </w:r>
        <w:r>
          <w:rPr>
            <w:noProof/>
            <w:webHidden/>
          </w:rPr>
          <w:t>66</w:t>
        </w:r>
        <w:r>
          <w:rPr>
            <w:noProof/>
            <w:webHidden/>
          </w:rPr>
          <w:fldChar w:fldCharType="end"/>
        </w:r>
      </w:hyperlink>
    </w:p>
    <w:p w14:paraId="5E1E880D" w14:textId="2AACCBA3" w:rsidR="00F5731F" w:rsidRDefault="00F5731F">
      <w:pPr>
        <w:pStyle w:val="TJ3"/>
        <w:rPr>
          <w:rFonts w:asciiTheme="minorHAnsi" w:hAnsiTheme="minorHAnsi" w:cstheme="minorBidi"/>
          <w:noProof/>
          <w:sz w:val="24"/>
          <w:szCs w:val="21"/>
          <w:lang w:eastAsia="en-GB" w:bidi="sa-IN"/>
        </w:rPr>
      </w:pPr>
      <w:hyperlink w:anchor="_Toc204326320" w:history="1">
        <w:r w:rsidRPr="00E06959">
          <w:rPr>
            <w:rStyle w:val="Hiperhivatkozs"/>
            <w:noProof/>
            <w:lang w:bidi="ar-SA"/>
          </w:rPr>
          <w:t>8.5.2. Grammaticalised structures</w:t>
        </w:r>
        <w:r>
          <w:rPr>
            <w:noProof/>
            <w:webHidden/>
          </w:rPr>
          <w:tab/>
        </w:r>
        <w:r>
          <w:rPr>
            <w:noProof/>
            <w:webHidden/>
          </w:rPr>
          <w:fldChar w:fldCharType="begin"/>
        </w:r>
        <w:r>
          <w:rPr>
            <w:noProof/>
            <w:webHidden/>
          </w:rPr>
          <w:instrText xml:space="preserve"> PAGEREF _Toc204326320 \h </w:instrText>
        </w:r>
        <w:r>
          <w:rPr>
            <w:noProof/>
            <w:webHidden/>
          </w:rPr>
        </w:r>
        <w:r>
          <w:rPr>
            <w:noProof/>
            <w:webHidden/>
          </w:rPr>
          <w:fldChar w:fldCharType="separate"/>
        </w:r>
        <w:r>
          <w:rPr>
            <w:noProof/>
            <w:webHidden/>
          </w:rPr>
          <w:t>66</w:t>
        </w:r>
        <w:r>
          <w:rPr>
            <w:noProof/>
            <w:webHidden/>
          </w:rPr>
          <w:fldChar w:fldCharType="end"/>
        </w:r>
      </w:hyperlink>
    </w:p>
    <w:p w14:paraId="54563409" w14:textId="0646F470" w:rsidR="00F5731F" w:rsidRDefault="00F5731F">
      <w:pPr>
        <w:pStyle w:val="TJ3"/>
        <w:rPr>
          <w:rFonts w:asciiTheme="minorHAnsi" w:hAnsiTheme="minorHAnsi" w:cstheme="minorBidi"/>
          <w:noProof/>
          <w:sz w:val="24"/>
          <w:szCs w:val="21"/>
          <w:lang w:eastAsia="en-GB" w:bidi="sa-IN"/>
        </w:rPr>
      </w:pPr>
      <w:hyperlink w:anchor="_Toc204326321" w:history="1">
        <w:r w:rsidRPr="00E06959">
          <w:rPr>
            <w:rStyle w:val="Hiperhivatkozs"/>
            <w:noProof/>
            <w:lang w:bidi="ar-SA"/>
          </w:rPr>
          <w:t>8.5.3. Multiple function words</w:t>
        </w:r>
        <w:r>
          <w:rPr>
            <w:noProof/>
            <w:webHidden/>
          </w:rPr>
          <w:tab/>
        </w:r>
        <w:r>
          <w:rPr>
            <w:noProof/>
            <w:webHidden/>
          </w:rPr>
          <w:fldChar w:fldCharType="begin"/>
        </w:r>
        <w:r>
          <w:rPr>
            <w:noProof/>
            <w:webHidden/>
          </w:rPr>
          <w:instrText xml:space="preserve"> PAGEREF _Toc204326321 \h </w:instrText>
        </w:r>
        <w:r>
          <w:rPr>
            <w:noProof/>
            <w:webHidden/>
          </w:rPr>
        </w:r>
        <w:r>
          <w:rPr>
            <w:noProof/>
            <w:webHidden/>
          </w:rPr>
          <w:fldChar w:fldCharType="separate"/>
        </w:r>
        <w:r>
          <w:rPr>
            <w:noProof/>
            <w:webHidden/>
          </w:rPr>
          <w:t>66</w:t>
        </w:r>
        <w:r>
          <w:rPr>
            <w:noProof/>
            <w:webHidden/>
          </w:rPr>
          <w:fldChar w:fldCharType="end"/>
        </w:r>
      </w:hyperlink>
    </w:p>
    <w:p w14:paraId="0A172AE5" w14:textId="30E83E7C" w:rsidR="00F5731F" w:rsidRDefault="00F5731F">
      <w:pPr>
        <w:pStyle w:val="TJ3"/>
        <w:rPr>
          <w:rFonts w:asciiTheme="minorHAnsi" w:hAnsiTheme="minorHAnsi" w:cstheme="minorBidi"/>
          <w:noProof/>
          <w:sz w:val="24"/>
          <w:szCs w:val="21"/>
          <w:lang w:eastAsia="en-GB" w:bidi="sa-IN"/>
        </w:rPr>
      </w:pPr>
      <w:hyperlink w:anchor="_Toc204326322" w:history="1">
        <w:r w:rsidRPr="00E06959">
          <w:rPr>
            <w:rStyle w:val="Hiperhivatkozs"/>
            <w:noProof/>
            <w:lang w:bidi="ar-SA"/>
          </w:rPr>
          <w:t>8.5.4. Repetitive structures</w:t>
        </w:r>
        <w:r>
          <w:rPr>
            <w:noProof/>
            <w:webHidden/>
          </w:rPr>
          <w:tab/>
        </w:r>
        <w:r>
          <w:rPr>
            <w:noProof/>
            <w:webHidden/>
          </w:rPr>
          <w:fldChar w:fldCharType="begin"/>
        </w:r>
        <w:r>
          <w:rPr>
            <w:noProof/>
            <w:webHidden/>
          </w:rPr>
          <w:instrText xml:space="preserve"> PAGEREF _Toc204326322 \h </w:instrText>
        </w:r>
        <w:r>
          <w:rPr>
            <w:noProof/>
            <w:webHidden/>
          </w:rPr>
        </w:r>
        <w:r>
          <w:rPr>
            <w:noProof/>
            <w:webHidden/>
          </w:rPr>
          <w:fldChar w:fldCharType="separate"/>
        </w:r>
        <w:r>
          <w:rPr>
            <w:noProof/>
            <w:webHidden/>
          </w:rPr>
          <w:t>66</w:t>
        </w:r>
        <w:r>
          <w:rPr>
            <w:noProof/>
            <w:webHidden/>
          </w:rPr>
          <w:fldChar w:fldCharType="end"/>
        </w:r>
      </w:hyperlink>
    </w:p>
    <w:p w14:paraId="35D53CB4" w14:textId="39EAA9BB" w:rsidR="00F5731F" w:rsidRDefault="00F5731F">
      <w:pPr>
        <w:pStyle w:val="TJ3"/>
        <w:rPr>
          <w:rFonts w:asciiTheme="minorHAnsi" w:hAnsiTheme="minorHAnsi" w:cstheme="minorBidi"/>
          <w:noProof/>
          <w:sz w:val="24"/>
          <w:szCs w:val="21"/>
          <w:lang w:eastAsia="en-GB" w:bidi="sa-IN"/>
        </w:rPr>
      </w:pPr>
      <w:hyperlink w:anchor="_Toc204326323" w:history="1">
        <w:r w:rsidRPr="00E06959">
          <w:rPr>
            <w:rStyle w:val="Hiperhivatkozs"/>
            <w:noProof/>
            <w:lang w:bidi="ar-SA"/>
          </w:rPr>
          <w:t>8.5.5. Quasi-compounds</w:t>
        </w:r>
        <w:r>
          <w:rPr>
            <w:noProof/>
            <w:webHidden/>
          </w:rPr>
          <w:tab/>
        </w:r>
        <w:r>
          <w:rPr>
            <w:noProof/>
            <w:webHidden/>
          </w:rPr>
          <w:fldChar w:fldCharType="begin"/>
        </w:r>
        <w:r>
          <w:rPr>
            <w:noProof/>
            <w:webHidden/>
          </w:rPr>
          <w:instrText xml:space="preserve"> PAGEREF _Toc204326323 \h </w:instrText>
        </w:r>
        <w:r>
          <w:rPr>
            <w:noProof/>
            <w:webHidden/>
          </w:rPr>
        </w:r>
        <w:r>
          <w:rPr>
            <w:noProof/>
            <w:webHidden/>
          </w:rPr>
          <w:fldChar w:fldCharType="separate"/>
        </w:r>
        <w:r>
          <w:rPr>
            <w:noProof/>
            <w:webHidden/>
          </w:rPr>
          <w:t>67</w:t>
        </w:r>
        <w:r>
          <w:rPr>
            <w:noProof/>
            <w:webHidden/>
          </w:rPr>
          <w:fldChar w:fldCharType="end"/>
        </w:r>
      </w:hyperlink>
    </w:p>
    <w:p w14:paraId="508690FE" w14:textId="565E116A" w:rsidR="00F5731F" w:rsidRDefault="00F5731F">
      <w:pPr>
        <w:pStyle w:val="TJ3"/>
        <w:rPr>
          <w:rFonts w:asciiTheme="minorHAnsi" w:hAnsiTheme="minorHAnsi" w:cstheme="minorBidi"/>
          <w:noProof/>
          <w:sz w:val="24"/>
          <w:szCs w:val="21"/>
          <w:lang w:eastAsia="en-GB" w:bidi="sa-IN"/>
        </w:rPr>
      </w:pPr>
      <w:hyperlink w:anchor="_Toc204326324" w:history="1">
        <w:r w:rsidRPr="00E06959">
          <w:rPr>
            <w:rStyle w:val="Hiperhivatkozs"/>
            <w:noProof/>
            <w:lang w:bidi="ar-SA"/>
          </w:rPr>
          <w:t>8.5.6. Verbal formations</w:t>
        </w:r>
        <w:r>
          <w:rPr>
            <w:noProof/>
            <w:webHidden/>
          </w:rPr>
          <w:tab/>
        </w:r>
        <w:r>
          <w:rPr>
            <w:noProof/>
            <w:webHidden/>
          </w:rPr>
          <w:fldChar w:fldCharType="begin"/>
        </w:r>
        <w:r>
          <w:rPr>
            <w:noProof/>
            <w:webHidden/>
          </w:rPr>
          <w:instrText xml:space="preserve"> PAGEREF _Toc204326324 \h </w:instrText>
        </w:r>
        <w:r>
          <w:rPr>
            <w:noProof/>
            <w:webHidden/>
          </w:rPr>
        </w:r>
        <w:r>
          <w:rPr>
            <w:noProof/>
            <w:webHidden/>
          </w:rPr>
          <w:fldChar w:fldCharType="separate"/>
        </w:r>
        <w:r>
          <w:rPr>
            <w:noProof/>
            <w:webHidden/>
          </w:rPr>
          <w:t>67</w:t>
        </w:r>
        <w:r>
          <w:rPr>
            <w:noProof/>
            <w:webHidden/>
          </w:rPr>
          <w:fldChar w:fldCharType="end"/>
        </w:r>
      </w:hyperlink>
    </w:p>
    <w:p w14:paraId="557544AD" w14:textId="2C3C3197" w:rsidR="00F5731F" w:rsidRDefault="00F5731F">
      <w:pPr>
        <w:pStyle w:val="TJ3"/>
        <w:rPr>
          <w:rFonts w:asciiTheme="minorHAnsi" w:hAnsiTheme="minorHAnsi" w:cstheme="minorBidi"/>
          <w:noProof/>
          <w:sz w:val="24"/>
          <w:szCs w:val="21"/>
          <w:lang w:eastAsia="en-GB" w:bidi="sa-IN"/>
        </w:rPr>
      </w:pPr>
      <w:hyperlink w:anchor="_Toc204326325" w:history="1">
        <w:r w:rsidRPr="00E06959">
          <w:rPr>
            <w:rStyle w:val="Hiperhivatkozs"/>
            <w:noProof/>
            <w:lang w:bidi="ar-SA"/>
          </w:rPr>
          <w:t>8.5.7. Nominal compounds</w:t>
        </w:r>
        <w:r>
          <w:rPr>
            <w:noProof/>
            <w:webHidden/>
          </w:rPr>
          <w:tab/>
        </w:r>
        <w:r>
          <w:rPr>
            <w:noProof/>
            <w:webHidden/>
          </w:rPr>
          <w:fldChar w:fldCharType="begin"/>
        </w:r>
        <w:r>
          <w:rPr>
            <w:noProof/>
            <w:webHidden/>
          </w:rPr>
          <w:instrText xml:space="preserve"> PAGEREF _Toc204326325 \h </w:instrText>
        </w:r>
        <w:r>
          <w:rPr>
            <w:noProof/>
            <w:webHidden/>
          </w:rPr>
        </w:r>
        <w:r>
          <w:rPr>
            <w:noProof/>
            <w:webHidden/>
          </w:rPr>
          <w:fldChar w:fldCharType="separate"/>
        </w:r>
        <w:r>
          <w:rPr>
            <w:noProof/>
            <w:webHidden/>
          </w:rPr>
          <w:t>68</w:t>
        </w:r>
        <w:r>
          <w:rPr>
            <w:noProof/>
            <w:webHidden/>
          </w:rPr>
          <w:fldChar w:fldCharType="end"/>
        </w:r>
      </w:hyperlink>
    </w:p>
    <w:p w14:paraId="0ED889FA" w14:textId="71187D10" w:rsidR="00F5731F" w:rsidRDefault="00F5731F">
      <w:pPr>
        <w:pStyle w:val="TJ4"/>
        <w:rPr>
          <w:rFonts w:asciiTheme="minorHAnsi" w:hAnsiTheme="minorHAnsi" w:cstheme="minorBidi"/>
          <w:noProof/>
          <w:sz w:val="24"/>
          <w:szCs w:val="21"/>
          <w:lang w:eastAsia="en-GB" w:bidi="sa-IN"/>
        </w:rPr>
      </w:pPr>
      <w:hyperlink w:anchor="_Toc204326326" w:history="1">
        <w:r w:rsidRPr="00E06959">
          <w:rPr>
            <w:rStyle w:val="Hiperhivatkozs"/>
            <w:noProof/>
            <w:lang w:bidi="ar-SA"/>
          </w:rPr>
          <w:t>8.5.7.1. Basic compounds</w:t>
        </w:r>
        <w:r>
          <w:rPr>
            <w:noProof/>
            <w:webHidden/>
          </w:rPr>
          <w:tab/>
        </w:r>
        <w:r>
          <w:rPr>
            <w:noProof/>
            <w:webHidden/>
          </w:rPr>
          <w:fldChar w:fldCharType="begin"/>
        </w:r>
        <w:r>
          <w:rPr>
            <w:noProof/>
            <w:webHidden/>
          </w:rPr>
          <w:instrText xml:space="preserve"> PAGEREF _Toc204326326 \h </w:instrText>
        </w:r>
        <w:r>
          <w:rPr>
            <w:noProof/>
            <w:webHidden/>
          </w:rPr>
        </w:r>
        <w:r>
          <w:rPr>
            <w:noProof/>
            <w:webHidden/>
          </w:rPr>
          <w:fldChar w:fldCharType="separate"/>
        </w:r>
        <w:r>
          <w:rPr>
            <w:noProof/>
            <w:webHidden/>
          </w:rPr>
          <w:t>68</w:t>
        </w:r>
        <w:r>
          <w:rPr>
            <w:noProof/>
            <w:webHidden/>
          </w:rPr>
          <w:fldChar w:fldCharType="end"/>
        </w:r>
      </w:hyperlink>
    </w:p>
    <w:p w14:paraId="2431E93B" w14:textId="5C0D610B" w:rsidR="00F5731F" w:rsidRDefault="00F5731F">
      <w:pPr>
        <w:pStyle w:val="TJ4"/>
        <w:rPr>
          <w:rFonts w:asciiTheme="minorHAnsi" w:hAnsiTheme="minorHAnsi" w:cstheme="minorBidi"/>
          <w:noProof/>
          <w:sz w:val="24"/>
          <w:szCs w:val="21"/>
          <w:lang w:eastAsia="en-GB" w:bidi="sa-IN"/>
        </w:rPr>
      </w:pPr>
      <w:hyperlink w:anchor="_Toc204326327" w:history="1">
        <w:r w:rsidRPr="00E06959">
          <w:rPr>
            <w:rStyle w:val="Hiperhivatkozs"/>
            <w:noProof/>
            <w:lang w:bidi="ar-SA"/>
          </w:rPr>
          <w:t>8.5.7.2. Proper names and styles</w:t>
        </w:r>
        <w:r>
          <w:rPr>
            <w:noProof/>
            <w:webHidden/>
          </w:rPr>
          <w:tab/>
        </w:r>
        <w:r>
          <w:rPr>
            <w:noProof/>
            <w:webHidden/>
          </w:rPr>
          <w:fldChar w:fldCharType="begin"/>
        </w:r>
        <w:r>
          <w:rPr>
            <w:noProof/>
            <w:webHidden/>
          </w:rPr>
          <w:instrText xml:space="preserve"> PAGEREF _Toc204326327 \h </w:instrText>
        </w:r>
        <w:r>
          <w:rPr>
            <w:noProof/>
            <w:webHidden/>
          </w:rPr>
        </w:r>
        <w:r>
          <w:rPr>
            <w:noProof/>
            <w:webHidden/>
          </w:rPr>
          <w:fldChar w:fldCharType="separate"/>
        </w:r>
        <w:r>
          <w:rPr>
            <w:noProof/>
            <w:webHidden/>
          </w:rPr>
          <w:t>69</w:t>
        </w:r>
        <w:r>
          <w:rPr>
            <w:noProof/>
            <w:webHidden/>
          </w:rPr>
          <w:fldChar w:fldCharType="end"/>
        </w:r>
      </w:hyperlink>
    </w:p>
    <w:p w14:paraId="29CD32C2" w14:textId="1F79EC1C" w:rsidR="00F5731F" w:rsidRDefault="00F5731F">
      <w:pPr>
        <w:pStyle w:val="TJ3"/>
        <w:rPr>
          <w:rFonts w:asciiTheme="minorHAnsi" w:hAnsiTheme="minorHAnsi" w:cstheme="minorBidi"/>
          <w:noProof/>
          <w:sz w:val="24"/>
          <w:szCs w:val="21"/>
          <w:lang w:eastAsia="en-GB" w:bidi="sa-IN"/>
        </w:rPr>
      </w:pPr>
      <w:hyperlink w:anchor="_Toc204326328" w:history="1">
        <w:r w:rsidRPr="00E06959">
          <w:rPr>
            <w:rStyle w:val="Hiperhivatkozs"/>
            <w:noProof/>
            <w:lang w:bidi="ar-SA"/>
          </w:rPr>
          <w:t>8.5.8. Derivatives of compounds</w:t>
        </w:r>
        <w:r>
          <w:rPr>
            <w:noProof/>
            <w:webHidden/>
          </w:rPr>
          <w:tab/>
        </w:r>
        <w:r>
          <w:rPr>
            <w:noProof/>
            <w:webHidden/>
          </w:rPr>
          <w:fldChar w:fldCharType="begin"/>
        </w:r>
        <w:r>
          <w:rPr>
            <w:noProof/>
            <w:webHidden/>
          </w:rPr>
          <w:instrText xml:space="preserve"> PAGEREF _Toc204326328 \h </w:instrText>
        </w:r>
        <w:r>
          <w:rPr>
            <w:noProof/>
            <w:webHidden/>
          </w:rPr>
        </w:r>
        <w:r>
          <w:rPr>
            <w:noProof/>
            <w:webHidden/>
          </w:rPr>
          <w:fldChar w:fldCharType="separate"/>
        </w:r>
        <w:r>
          <w:rPr>
            <w:noProof/>
            <w:webHidden/>
          </w:rPr>
          <w:t>69</w:t>
        </w:r>
        <w:r>
          <w:rPr>
            <w:noProof/>
            <w:webHidden/>
          </w:rPr>
          <w:fldChar w:fldCharType="end"/>
        </w:r>
      </w:hyperlink>
    </w:p>
    <w:p w14:paraId="40210A67" w14:textId="440BA323" w:rsidR="00F5731F" w:rsidRDefault="00F5731F">
      <w:pPr>
        <w:pStyle w:val="TJ3"/>
        <w:rPr>
          <w:rFonts w:asciiTheme="minorHAnsi" w:hAnsiTheme="minorHAnsi" w:cstheme="minorBidi"/>
          <w:noProof/>
          <w:sz w:val="24"/>
          <w:szCs w:val="21"/>
          <w:lang w:eastAsia="en-GB" w:bidi="sa-IN"/>
        </w:rPr>
      </w:pPr>
      <w:hyperlink w:anchor="_Toc204326329" w:history="1">
        <w:r w:rsidRPr="00E06959">
          <w:rPr>
            <w:rStyle w:val="Hiperhivatkozs"/>
            <w:noProof/>
            <w:lang w:bidi="ar-SA"/>
          </w:rPr>
          <w:t>8.5.9. Affixes and clitics</w:t>
        </w:r>
        <w:r>
          <w:rPr>
            <w:noProof/>
            <w:webHidden/>
          </w:rPr>
          <w:tab/>
        </w:r>
        <w:r>
          <w:rPr>
            <w:noProof/>
            <w:webHidden/>
          </w:rPr>
          <w:fldChar w:fldCharType="begin"/>
        </w:r>
        <w:r>
          <w:rPr>
            <w:noProof/>
            <w:webHidden/>
          </w:rPr>
          <w:instrText xml:space="preserve"> PAGEREF _Toc204326329 \h </w:instrText>
        </w:r>
        <w:r>
          <w:rPr>
            <w:noProof/>
            <w:webHidden/>
          </w:rPr>
        </w:r>
        <w:r>
          <w:rPr>
            <w:noProof/>
            <w:webHidden/>
          </w:rPr>
          <w:fldChar w:fldCharType="separate"/>
        </w:r>
        <w:r>
          <w:rPr>
            <w:noProof/>
            <w:webHidden/>
          </w:rPr>
          <w:t>69</w:t>
        </w:r>
        <w:r>
          <w:rPr>
            <w:noProof/>
            <w:webHidden/>
          </w:rPr>
          <w:fldChar w:fldCharType="end"/>
        </w:r>
      </w:hyperlink>
    </w:p>
    <w:p w14:paraId="4E98E7A9" w14:textId="3F494895" w:rsidR="00F5731F" w:rsidRDefault="00F5731F">
      <w:pPr>
        <w:pStyle w:val="TJ1"/>
        <w:rPr>
          <w:rFonts w:asciiTheme="minorHAnsi" w:hAnsiTheme="minorHAnsi" w:cstheme="minorBidi"/>
          <w:b w:val="0"/>
          <w:noProof/>
          <w:sz w:val="24"/>
          <w:szCs w:val="21"/>
          <w:lang w:eastAsia="en-GB" w:bidi="sa-IN"/>
        </w:rPr>
      </w:pPr>
      <w:hyperlink w:anchor="_Toc204326330" w:history="1">
        <w:r w:rsidRPr="00E06959">
          <w:rPr>
            <w:rStyle w:val="Hiperhivatkozs"/>
            <w:noProof/>
            <w:lang w:bidi="ar-SA"/>
          </w:rPr>
          <w:t>References</w:t>
        </w:r>
        <w:r>
          <w:rPr>
            <w:noProof/>
            <w:webHidden/>
          </w:rPr>
          <w:tab/>
        </w:r>
        <w:r>
          <w:rPr>
            <w:noProof/>
            <w:webHidden/>
          </w:rPr>
          <w:fldChar w:fldCharType="begin"/>
        </w:r>
        <w:r>
          <w:rPr>
            <w:noProof/>
            <w:webHidden/>
          </w:rPr>
          <w:instrText xml:space="preserve"> PAGEREF _Toc204326330 \h </w:instrText>
        </w:r>
        <w:r>
          <w:rPr>
            <w:noProof/>
            <w:webHidden/>
          </w:rPr>
        </w:r>
        <w:r>
          <w:rPr>
            <w:noProof/>
            <w:webHidden/>
          </w:rPr>
          <w:fldChar w:fldCharType="separate"/>
        </w:r>
        <w:r>
          <w:rPr>
            <w:noProof/>
            <w:webHidden/>
          </w:rPr>
          <w:t>71</w:t>
        </w:r>
        <w:r>
          <w:rPr>
            <w:noProof/>
            <w:webHidden/>
          </w:rPr>
          <w:fldChar w:fldCharType="end"/>
        </w:r>
      </w:hyperlink>
    </w:p>
    <w:p w14:paraId="28B37175" w14:textId="5AFC1ADB" w:rsidR="00E216F8" w:rsidRDefault="00000000">
      <w:pPr>
        <w:sectPr w:rsidR="00E216F8">
          <w:type w:val="oddPage"/>
          <w:pgSz w:w="11906" w:h="16838" w:code="9"/>
          <w:pgMar w:top="1134" w:right="1134" w:bottom="1134" w:left="1134" w:header="851" w:footer="851" w:gutter="0"/>
          <w:pgNumType w:fmt="lowerRoman" w:start="1"/>
          <w:cols w:space="720"/>
          <w:titlePg/>
        </w:sectPr>
      </w:pPr>
      <w:r>
        <w:rPr>
          <w:rFonts w:asciiTheme="majorHAnsi" w:hAnsiTheme="majorHAnsi"/>
          <w:sz w:val="18"/>
        </w:rPr>
        <w:fldChar w:fldCharType="end"/>
      </w:r>
      <w:bookmarkStart w:id="10" w:name="_Toc17811406"/>
      <w:bookmarkStart w:id="11" w:name="_Toc17811461"/>
    </w:p>
    <w:p w14:paraId="071469E1" w14:textId="77777777" w:rsidR="00E216F8" w:rsidRDefault="00000000">
      <w:pPr>
        <w:pStyle w:val="Cmsor1"/>
      </w:pPr>
      <w:bookmarkStart w:id="12" w:name="_Toc204326164"/>
      <w:r>
        <w:lastRenderedPageBreak/>
        <w:t>Introduction</w:t>
      </w:r>
      <w:bookmarkEnd w:id="10"/>
      <w:bookmarkEnd w:id="11"/>
      <w:bookmarkEnd w:id="12"/>
    </w:p>
    <w:p w14:paraId="352E7E15" w14:textId="77777777" w:rsidR="00E216F8" w:rsidRDefault="00000000">
      <w:pPr>
        <w:pStyle w:val="Cmsor2"/>
      </w:pPr>
      <w:bookmarkStart w:id="13" w:name="_Toc17811407"/>
      <w:bookmarkStart w:id="14" w:name="_Toc17811462"/>
      <w:bookmarkStart w:id="15" w:name="_Toc204326165"/>
      <w:r>
        <w:t xml:space="preserve">Version </w:t>
      </w:r>
      <w:bookmarkEnd w:id="13"/>
      <w:bookmarkEnd w:id="14"/>
      <w:r>
        <w:t>History</w:t>
      </w:r>
      <w:bookmarkEnd w:id="15"/>
    </w:p>
    <w:tbl>
      <w:tblPr>
        <w:tblW w:w="5000" w:type="pct"/>
        <w:tblCellMar>
          <w:top w:w="15" w:type="dxa"/>
          <w:left w:w="15" w:type="dxa"/>
          <w:bottom w:w="15" w:type="dxa"/>
          <w:right w:w="15" w:type="dxa"/>
        </w:tblCellMar>
        <w:tblLook w:val="04A0" w:firstRow="1" w:lastRow="0" w:firstColumn="1" w:lastColumn="0" w:noHBand="0" w:noVBand="1"/>
      </w:tblPr>
      <w:tblGrid>
        <w:gridCol w:w="2136"/>
        <w:gridCol w:w="1156"/>
        <w:gridCol w:w="4724"/>
        <w:gridCol w:w="1602"/>
      </w:tblGrid>
      <w:tr w:rsidR="00E216F8" w14:paraId="57169C90" w14:textId="77777777">
        <w:tc>
          <w:tcPr>
            <w:tcW w:w="1110"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53A7BEF3" w14:textId="77777777" w:rsidR="00E216F8" w:rsidRDefault="00000000">
            <w:pPr>
              <w:pStyle w:val="Tabletext"/>
            </w:pPr>
            <w:r>
              <w:t>Author(s)</w:t>
            </w:r>
          </w:p>
        </w:tc>
        <w:tc>
          <w:tcPr>
            <w:tcW w:w="601"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65554984" w14:textId="77777777" w:rsidR="00E216F8" w:rsidRDefault="00000000">
            <w:pPr>
              <w:pStyle w:val="Tabletext"/>
            </w:pPr>
            <w:r>
              <w:t>Version</w:t>
            </w:r>
          </w:p>
        </w:tc>
        <w:tc>
          <w:tcPr>
            <w:tcW w:w="2456"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13F2339C" w14:textId="77777777" w:rsidR="00E216F8" w:rsidRDefault="00000000">
            <w:pPr>
              <w:pStyle w:val="Tabletext"/>
            </w:pPr>
            <w:r>
              <w:t>Changes</w:t>
            </w:r>
          </w:p>
        </w:tc>
        <w:tc>
          <w:tcPr>
            <w:tcW w:w="833"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4DB2954D" w14:textId="77777777" w:rsidR="00E216F8" w:rsidRDefault="00000000">
            <w:pPr>
              <w:pStyle w:val="Tabletext"/>
            </w:pPr>
            <w:r>
              <w:t>Date</w:t>
            </w:r>
          </w:p>
        </w:tc>
      </w:tr>
      <w:tr w:rsidR="00E216F8" w14:paraId="42BE82E9" w14:textId="77777777">
        <w:tc>
          <w:tcPr>
            <w:tcW w:w="11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81283E" w14:textId="77777777" w:rsidR="00E216F8" w:rsidRDefault="00000000">
            <w:pPr>
              <w:pStyle w:val="Tabletext"/>
            </w:pPr>
            <w:r>
              <w:t>Balogh, Griffiths</w:t>
            </w:r>
          </w:p>
        </w:tc>
        <w:tc>
          <w:tcPr>
            <w:tcW w:w="60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F18388" w14:textId="77777777" w:rsidR="00E216F8" w:rsidRDefault="00000000">
            <w:pPr>
              <w:pStyle w:val="Tabletext"/>
            </w:pPr>
            <w:r>
              <w:t>0.1</w:t>
            </w:r>
          </w:p>
        </w:tc>
        <w:tc>
          <w:tcPr>
            <w:tcW w:w="24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4FA3F0" w14:textId="77777777" w:rsidR="00E216F8" w:rsidRDefault="00000000">
            <w:pPr>
              <w:pStyle w:val="Tabletext"/>
            </w:pPr>
            <w:r>
              <w:t>First draft</w:t>
            </w:r>
          </w:p>
        </w:tc>
        <w:tc>
          <w:tcPr>
            <w:tcW w:w="83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511C7C" w14:textId="77777777" w:rsidR="00E216F8" w:rsidRDefault="00000000">
            <w:pPr>
              <w:pStyle w:val="Tabletext"/>
            </w:pPr>
            <w:r>
              <w:t>2019-07</w:t>
            </w:r>
          </w:p>
        </w:tc>
      </w:tr>
      <w:tr w:rsidR="00E216F8" w14:paraId="04429208" w14:textId="77777777">
        <w:tc>
          <w:tcPr>
            <w:tcW w:w="11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B0F186" w14:textId="77777777" w:rsidR="00E216F8" w:rsidRDefault="00000000">
            <w:pPr>
              <w:pStyle w:val="Tabletext"/>
            </w:pPr>
            <w:r>
              <w:t>Balogh, Griffiths</w:t>
            </w:r>
          </w:p>
        </w:tc>
        <w:tc>
          <w:tcPr>
            <w:tcW w:w="60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2E717B" w14:textId="77777777" w:rsidR="00E216F8" w:rsidRDefault="00000000">
            <w:pPr>
              <w:pStyle w:val="Tabletext"/>
            </w:pPr>
            <w:r>
              <w:t>1</w:t>
            </w:r>
          </w:p>
        </w:tc>
        <w:tc>
          <w:tcPr>
            <w:tcW w:w="24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C44052" w14:textId="77777777" w:rsidR="00E216F8" w:rsidRDefault="00000000">
            <w:pPr>
              <w:pStyle w:val="Tabletext"/>
            </w:pPr>
            <w:r>
              <w:t>Expansion and revision for first release</w:t>
            </w:r>
          </w:p>
        </w:tc>
        <w:tc>
          <w:tcPr>
            <w:tcW w:w="83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E44BF3" w14:textId="77777777" w:rsidR="00E216F8" w:rsidRDefault="00000000">
            <w:pPr>
              <w:pStyle w:val="Tabletext"/>
            </w:pPr>
            <w:r>
              <w:t>2019-09</w:t>
            </w:r>
          </w:p>
        </w:tc>
      </w:tr>
      <w:tr w:rsidR="00E216F8" w14:paraId="2B1E421B" w14:textId="77777777">
        <w:tc>
          <w:tcPr>
            <w:tcW w:w="11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E8EDD7" w14:textId="77777777" w:rsidR="00E216F8" w:rsidRDefault="00000000">
            <w:pPr>
              <w:pStyle w:val="Tabletext"/>
            </w:pPr>
            <w:r>
              <w:t>Balogh</w:t>
            </w:r>
          </w:p>
        </w:tc>
        <w:tc>
          <w:tcPr>
            <w:tcW w:w="60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F8F5AB" w14:textId="77777777" w:rsidR="00E216F8" w:rsidRDefault="00000000">
            <w:pPr>
              <w:pStyle w:val="Tabletext"/>
            </w:pPr>
            <w:r>
              <w:t>2 (1.1)</w:t>
            </w:r>
            <w:r>
              <w:rPr>
                <w:rStyle w:val="Lbjegyzet-hivatkozs"/>
              </w:rPr>
              <w:footnoteReference w:id="1"/>
            </w:r>
          </w:p>
        </w:tc>
        <w:tc>
          <w:tcPr>
            <w:tcW w:w="24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F59389" w14:textId="77777777" w:rsidR="00E216F8" w:rsidRDefault="00000000">
            <w:pPr>
              <w:pStyle w:val="Tabletext"/>
            </w:pPr>
            <w:r>
              <w:t>Revision</w:t>
            </w:r>
          </w:p>
        </w:tc>
        <w:tc>
          <w:tcPr>
            <w:tcW w:w="83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29D6B2" w14:textId="77777777" w:rsidR="00E216F8" w:rsidRDefault="00000000">
            <w:pPr>
              <w:pStyle w:val="Tabletext"/>
            </w:pPr>
            <w:r>
              <w:t>2019-12</w:t>
            </w:r>
          </w:p>
        </w:tc>
      </w:tr>
      <w:tr w:rsidR="00E216F8" w14:paraId="4695BF80" w14:textId="77777777">
        <w:tc>
          <w:tcPr>
            <w:tcW w:w="11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DADEAC" w14:textId="77777777" w:rsidR="00E216F8" w:rsidRDefault="00000000">
            <w:pPr>
              <w:pStyle w:val="Tabletext"/>
            </w:pPr>
            <w:r>
              <w:t>Balogh, Griffiths</w:t>
            </w:r>
          </w:p>
        </w:tc>
        <w:tc>
          <w:tcPr>
            <w:tcW w:w="60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9D56A8" w14:textId="77777777" w:rsidR="00E216F8" w:rsidRDefault="00000000">
            <w:pPr>
              <w:pStyle w:val="Tabletext"/>
            </w:pPr>
            <w:r>
              <w:t>3</w:t>
            </w:r>
          </w:p>
        </w:tc>
        <w:tc>
          <w:tcPr>
            <w:tcW w:w="24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1253A1" w14:textId="77777777" w:rsidR="00E216F8" w:rsidRDefault="00000000">
            <w:pPr>
              <w:pStyle w:val="Tabletext"/>
            </w:pPr>
            <w:r>
              <w:t>Revision and expansion</w:t>
            </w:r>
          </w:p>
        </w:tc>
        <w:tc>
          <w:tcPr>
            <w:tcW w:w="83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1F3736" w14:textId="77777777" w:rsidR="00E216F8" w:rsidRDefault="00000000">
            <w:pPr>
              <w:pStyle w:val="Tabletext"/>
            </w:pPr>
            <w:r>
              <w:t>2020-07-05</w:t>
            </w:r>
          </w:p>
        </w:tc>
      </w:tr>
      <w:tr w:rsidR="00E216F8" w14:paraId="7AED6358" w14:textId="77777777">
        <w:tc>
          <w:tcPr>
            <w:tcW w:w="11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E063C5" w14:textId="77777777" w:rsidR="00E216F8" w:rsidRDefault="00000000">
            <w:pPr>
              <w:pStyle w:val="Tabletext"/>
            </w:pPr>
            <w:r>
              <w:t>Balogh, with Griffiths</w:t>
            </w:r>
          </w:p>
        </w:tc>
        <w:tc>
          <w:tcPr>
            <w:tcW w:w="60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606757" w14:textId="77777777" w:rsidR="00E216F8" w:rsidRDefault="00000000">
            <w:pPr>
              <w:pStyle w:val="Tabletext"/>
            </w:pPr>
            <w:r>
              <w:t>4</w:t>
            </w:r>
          </w:p>
        </w:tc>
        <w:tc>
          <w:tcPr>
            <w:tcW w:w="24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69484C" w14:textId="77777777" w:rsidR="00E216F8" w:rsidRDefault="00000000">
            <w:pPr>
              <w:pStyle w:val="Tabletext"/>
            </w:pPr>
            <w:r>
              <w:t>Thorough revision</w:t>
            </w:r>
          </w:p>
        </w:tc>
        <w:tc>
          <w:tcPr>
            <w:tcW w:w="83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0787B1" w14:textId="77777777" w:rsidR="00E216F8" w:rsidRDefault="00000000">
            <w:pPr>
              <w:pStyle w:val="Tabletext"/>
            </w:pPr>
            <w:r>
              <w:rPr>
                <w:highlight w:val="yellow"/>
              </w:rPr>
              <w:t>####-##-##</w:t>
            </w:r>
          </w:p>
        </w:tc>
      </w:tr>
    </w:tbl>
    <w:p w14:paraId="00092334" w14:textId="77777777" w:rsidR="00E216F8" w:rsidRDefault="00000000">
      <w:bookmarkStart w:id="16" w:name="_a9wj7qi56duc" w:colFirst="0" w:colLast="0"/>
      <w:bookmarkStart w:id="17" w:name="_bgl7tnsokoh7" w:colFirst="0" w:colLast="0"/>
      <w:bookmarkStart w:id="18" w:name="_Toc17811408"/>
      <w:bookmarkStart w:id="19" w:name="_Toc17811463"/>
      <w:bookmarkEnd w:id="16"/>
      <w:bookmarkEnd w:id="17"/>
      <w:r>
        <w:t>This is the final version of the DHARMA Transliteration Guide. Specific changes to the transliteration scheme since the last release (version 3) are few and minor, but the structure and conceptual background have been thoroughly revised. For these reasons, a list of specific changes since the last release is not included here.</w:t>
      </w:r>
    </w:p>
    <w:p w14:paraId="79983BA8" w14:textId="77777777" w:rsidR="00E216F8" w:rsidRDefault="00000000">
      <w:r>
        <w:rPr>
          <w:highlight w:val="yellow"/>
        </w:rPr>
        <w:t>but if shorthand is made fully private, that will need to be noted here</w:t>
      </w:r>
    </w:p>
    <w:p w14:paraId="60359DF5" w14:textId="77777777" w:rsidR="00E216F8" w:rsidRDefault="00000000">
      <w:pPr>
        <w:pStyle w:val="Cmsor2"/>
      </w:pPr>
      <w:bookmarkStart w:id="20" w:name="_Toc204326166"/>
      <w:r>
        <w:t>Coverage</w:t>
      </w:r>
      <w:bookmarkEnd w:id="18"/>
      <w:bookmarkEnd w:id="19"/>
      <w:bookmarkEnd w:id="20"/>
    </w:p>
    <w:p w14:paraId="03F9A649" w14:textId="77777777" w:rsidR="00E216F8" w:rsidRDefault="00000000">
      <w:r>
        <w:t>This Guide is essentially intended to cover the scripts relevant to the languages with which the DHARMA project is concerned, i.e., in alphabetical order (omitting the adjective “Old” relevant in several cases): Balinese, Cam, Javanese, Kannada, Khmer, Malay, Prakrit, Sanskrit, Sundanese, Tamil, Telugu. However, the recommendations we give here are certainly intended to be compatible with and extensible to other languages and scripts as and when needed for future projects.</w:t>
      </w:r>
    </w:p>
    <w:p w14:paraId="1B6CEFAD" w14:textId="2F8D1CF8" w:rsidR="00E216F8" w:rsidRDefault="00000000">
      <w:pPr>
        <w:pStyle w:val="Normlbehzs"/>
      </w:pPr>
      <w:r>
        <w:t xml:space="preserve">The contents of this Guide are primarily applicable to digital editions of the text of inscriptions and manuscripts for preservation, dissemination and computer-aided research. Digital editions must follow these instructions rigorously. We do, however, hope (and, to some degree, expect) that project members will use the same transliteration method, as far as applicable, in their print publications and other work, and that the solutions recommended here gain currency beyond the scope of the DHARMA project. Section </w:t>
      </w:r>
      <w:r>
        <w:fldChar w:fldCharType="begin"/>
      </w:r>
      <w:r>
        <w:instrText xml:space="preserve"> REF _Ref17798779 \r \h  \* MERGEFORMAT </w:instrText>
      </w:r>
      <w:r>
        <w:fldChar w:fldCharType="separate"/>
      </w:r>
      <w:r w:rsidR="00F5731F">
        <w:t>1.6.3</w:t>
      </w:r>
      <w:r>
        <w:fldChar w:fldCharType="end"/>
      </w:r>
      <w:r>
        <w:t xml:space="preserve"> gives some further pointers on what features of the transliteration system can be ignored outside diplomatic editions. We further encourage all project participants to include a reference to the current release version of the Guide (on HAL-SHS) in their publications, in order to make clear that the conventions DHARMA proposes are a published standard, and to disseminate awareness of this standard.</w:t>
      </w:r>
    </w:p>
    <w:p w14:paraId="3D337951" w14:textId="77777777" w:rsidR="00E216F8" w:rsidRDefault="00000000">
      <w:pPr>
        <w:pStyle w:val="Cmsor2"/>
      </w:pPr>
      <w:bookmarkStart w:id="21" w:name="_8zuhy999k8nd" w:colFirst="0" w:colLast="0"/>
      <w:bookmarkStart w:id="22" w:name="_gl2dmgl6ludx" w:colFirst="0" w:colLast="0"/>
      <w:bookmarkStart w:id="23" w:name="_Ref15635331"/>
      <w:bookmarkStart w:id="24" w:name="_Ref15636593"/>
      <w:bookmarkStart w:id="25" w:name="_Toc17811411"/>
      <w:bookmarkStart w:id="26" w:name="_Toc17811466"/>
      <w:bookmarkStart w:id="27" w:name="_Toc204326167"/>
      <w:bookmarkEnd w:id="21"/>
      <w:bookmarkEnd w:id="22"/>
      <w:r>
        <w:t>Abbreviations</w:t>
      </w:r>
      <w:bookmarkEnd w:id="27"/>
    </w:p>
    <w:p w14:paraId="7AC1FE7A" w14:textId="77777777" w:rsidR="00E216F8" w:rsidRDefault="00000000">
      <w:pPr>
        <w:rPr>
          <w:lang w:eastAsia="en-GB"/>
        </w:rPr>
      </w:pPr>
      <w:r>
        <w:rPr>
          <w:lang w:eastAsia="en-GB"/>
        </w:rPr>
        <w:t>In addition to common abbreviations, this Guide uses:</w:t>
      </w:r>
    </w:p>
    <w:p w14:paraId="7F4C774B" w14:textId="77777777" w:rsidR="00E216F8" w:rsidRDefault="00000000">
      <w:pPr>
        <w:pStyle w:val="Legend"/>
      </w:pPr>
      <w:r>
        <w:tab/>
        <w:t>TG</w:t>
      </w:r>
      <w:r>
        <w:tab/>
        <w:t>for the DHARMA Transliteration Guide (the present document)</w:t>
      </w:r>
    </w:p>
    <w:p w14:paraId="33896485" w14:textId="77777777" w:rsidR="00E216F8" w:rsidRDefault="00000000">
      <w:pPr>
        <w:pStyle w:val="Legend"/>
      </w:pPr>
      <w:r>
        <w:tab/>
        <w:t>EGD</w:t>
      </w:r>
      <w:r>
        <w:tab/>
        <w:t>for the DHARMA Encoding Guide for Documentary Editions (version 1.0)</w:t>
      </w:r>
      <w:r>
        <w:rPr>
          <w:rStyle w:val="Lbjegyzet-hivatkozs"/>
        </w:rPr>
        <w:footnoteReference w:id="2"/>
      </w:r>
    </w:p>
    <w:p w14:paraId="38E207ED" w14:textId="77777777" w:rsidR="00E216F8" w:rsidRDefault="00000000">
      <w:pPr>
        <w:pStyle w:val="Cmsor2"/>
      </w:pPr>
      <w:bookmarkStart w:id="28" w:name="_Ref199757286"/>
      <w:bookmarkStart w:id="29" w:name="_Toc204326168"/>
      <w:r>
        <w:lastRenderedPageBreak/>
        <w:t>Brackets for linguistic notation</w:t>
      </w:r>
      <w:bookmarkEnd w:id="29"/>
    </w:p>
    <w:p w14:paraId="5256DF1F" w14:textId="4EC386D3" w:rsidR="00E216F8" w:rsidRDefault="00000000">
      <w:r>
        <w:t>The concepts indicated by these brackets are introduced in §</w:t>
      </w:r>
      <w:r>
        <w:fldChar w:fldCharType="begin"/>
      </w:r>
      <w:r>
        <w:instrText xml:space="preserve"> REF _Ref199757675 \r \h </w:instrText>
      </w:r>
      <w:r>
        <w:fldChar w:fldCharType="separate"/>
      </w:r>
      <w:r w:rsidR="00F5731F">
        <w:t>2.3.1</w:t>
      </w:r>
      <w:r>
        <w:fldChar w:fldCharType="end"/>
      </w:r>
      <w:r>
        <w:t>.</w:t>
      </w:r>
    </w:p>
    <w:p w14:paraId="69BA81CC" w14:textId="77777777" w:rsidR="00E216F8" w:rsidRDefault="00000000">
      <w:pPr>
        <w:pStyle w:val="Legend"/>
      </w:pPr>
      <w:r>
        <w:tab/>
        <w:t>/a/, /</w:t>
      </w:r>
      <w:r>
        <w:rPr>
          <w:rFonts w:cs="Gentium"/>
        </w:rPr>
        <w:t>ɑ</w:t>
      </w:r>
      <w:r>
        <w:rPr>
          <w:rFonts w:hint="cs"/>
        </w:rPr>
        <w:t>ː</w:t>
      </w:r>
      <w:r>
        <w:t>/</w:t>
      </w:r>
      <w:r>
        <w:tab/>
      </w:r>
      <w:r>
        <w:rPr>
          <w:b/>
          <w:bCs/>
        </w:rPr>
        <w:t>slashes</w:t>
      </w:r>
      <w:r>
        <w:t xml:space="preserve"> indicate phonemic entities</w:t>
      </w:r>
    </w:p>
    <w:p w14:paraId="331271A3" w14:textId="77777777" w:rsidR="00E216F8" w:rsidRDefault="00000000">
      <w:pPr>
        <w:pStyle w:val="Legend"/>
      </w:pPr>
      <w:r>
        <w:tab/>
        <w:t>[</w:t>
      </w:r>
      <w:r>
        <w:rPr>
          <w:rFonts w:cs="Gentium"/>
        </w:rPr>
        <w:t>ɑ</w:t>
      </w:r>
      <w:r>
        <w:rPr>
          <w:rFonts w:hint="cs"/>
        </w:rPr>
        <w:t>ː</w:t>
      </w:r>
      <w:r>
        <w:t>], [ɐ]</w:t>
      </w:r>
      <w:r>
        <w:tab/>
      </w:r>
      <w:r>
        <w:rPr>
          <w:b/>
          <w:bCs/>
        </w:rPr>
        <w:t>square brackets</w:t>
      </w:r>
      <w:r>
        <w:t xml:space="preserve"> indicate phonetic entities</w:t>
      </w:r>
    </w:p>
    <w:p w14:paraId="659E3DB9" w14:textId="77777777" w:rsidR="00E216F8" w:rsidRDefault="00000000">
      <w:pPr>
        <w:pStyle w:val="Legend"/>
      </w:pPr>
      <w:r>
        <w:tab/>
        <w:t>&lt;a&gt;, &lt;k&gt;</w:t>
      </w:r>
      <w:r>
        <w:tab/>
      </w:r>
      <w:r>
        <w:rPr>
          <w:b/>
          <w:bCs/>
        </w:rPr>
        <w:t>angle brackets</w:t>
      </w:r>
      <w:r>
        <w:t xml:space="preserve"> indicate graphematic entities</w:t>
      </w:r>
    </w:p>
    <w:p w14:paraId="02B2D54D" w14:textId="77777777" w:rsidR="00E216F8" w:rsidRDefault="00000000">
      <w:pPr>
        <w:pStyle w:val="Legend"/>
      </w:pPr>
      <w:r>
        <w:tab/>
        <w:t>|</w:t>
      </w:r>
      <w:r>
        <w:rPr>
          <w:rFonts w:hint="cs"/>
          <w:cs/>
        </w:rPr>
        <w:t>र</w:t>
      </w:r>
      <w:r>
        <w:t>|, |</w:t>
      </w:r>
      <w:r>
        <w:rPr>
          <w:rFonts w:ascii="Old English Text MT" w:hAnsi="Old English Text MT"/>
        </w:rPr>
        <w:t>a</w:t>
      </w:r>
      <w:r>
        <w:t>|</w:t>
      </w:r>
      <w:r>
        <w:tab/>
      </w:r>
      <w:r>
        <w:rPr>
          <w:b/>
          <w:bCs/>
        </w:rPr>
        <w:t>vertical bars</w:t>
      </w:r>
      <w:r>
        <w:t xml:space="preserve"> indicate graphetic entities</w:t>
      </w:r>
    </w:p>
    <w:p w14:paraId="21AD9E73" w14:textId="77777777" w:rsidR="00E216F8" w:rsidRDefault="00000000">
      <w:pPr>
        <w:pStyle w:val="Cmsor2"/>
      </w:pPr>
      <w:bookmarkStart w:id="30" w:name="_Toc204326169"/>
      <w:r>
        <w:t>Terms and definitions</w:t>
      </w:r>
      <w:bookmarkEnd w:id="28"/>
      <w:bookmarkEnd w:id="30"/>
    </w:p>
    <w:p w14:paraId="1CA47374" w14:textId="65E5A8C3" w:rsidR="00E216F8" w:rsidRDefault="00000000">
      <w:pPr>
        <w:rPr>
          <w:lang w:eastAsia="en-US" w:bidi="ar-SA"/>
        </w:rPr>
      </w:pPr>
      <w:r>
        <w:rPr>
          <w:lang w:eastAsia="en-US" w:bidi="ar-SA"/>
        </w:rPr>
        <w:t>The following is a list of cursory definitions of script-related terminology, located here for quick reference. Concepts which are vital for working with this guide are underlined in the list. It is strongly recommended that you read the more detailed discussion of grapholinguistic terminology in §</w:t>
      </w:r>
      <w:r>
        <w:rPr>
          <w:lang w:eastAsia="en-US" w:bidi="ar-SA"/>
        </w:rPr>
        <w:fldChar w:fldCharType="begin"/>
      </w:r>
      <w:r>
        <w:rPr>
          <w:lang w:eastAsia="en-US" w:bidi="ar-SA"/>
        </w:rPr>
        <w:instrText xml:space="preserve"> REF _Ref199757349 \r \h </w:instrText>
      </w:r>
      <w:r>
        <w:rPr>
          <w:lang w:eastAsia="en-US" w:bidi="ar-SA"/>
        </w:rPr>
      </w:r>
      <w:r>
        <w:rPr>
          <w:lang w:eastAsia="en-US" w:bidi="ar-SA"/>
        </w:rPr>
        <w:fldChar w:fldCharType="separate"/>
      </w:r>
      <w:r w:rsidR="00F5731F">
        <w:rPr>
          <w:lang w:eastAsia="en-US" w:bidi="ar-SA"/>
        </w:rPr>
        <w:t>1.6</w:t>
      </w:r>
      <w:r>
        <w:rPr>
          <w:lang w:eastAsia="en-US" w:bidi="ar-SA"/>
        </w:rPr>
        <w:fldChar w:fldCharType="end"/>
      </w:r>
      <w:r>
        <w:rPr>
          <w:lang w:eastAsia="en-US" w:bidi="ar-SA"/>
        </w:rPr>
        <w:t xml:space="preserve"> before reading the contents of this section.</w:t>
      </w:r>
    </w:p>
    <w:p w14:paraId="6BEDF32B" w14:textId="242B750F" w:rsidR="00E216F8" w:rsidRDefault="00000000">
      <w:pPr>
        <w:pStyle w:val="Lista"/>
      </w:pPr>
      <w:r>
        <w:t>script and writing (§</w:t>
      </w:r>
      <w:r>
        <w:fldChar w:fldCharType="begin"/>
      </w:r>
      <w:r>
        <w:instrText xml:space="preserve"> REF _Ref199836098 \r \h </w:instrText>
      </w:r>
      <w:r>
        <w:fldChar w:fldCharType="separate"/>
      </w:r>
      <w:r w:rsidR="00F5731F">
        <w:t>2.1</w:t>
      </w:r>
      <w:r>
        <w:fldChar w:fldCharType="end"/>
      </w:r>
      <w:r>
        <w:t>)</w:t>
      </w:r>
    </w:p>
    <w:p w14:paraId="2296A425" w14:textId="77777777" w:rsidR="00E216F8" w:rsidRDefault="00000000">
      <w:pPr>
        <w:pStyle w:val="Lista2"/>
      </w:pPr>
      <w:r>
        <w:rPr>
          <w:b/>
          <w:bCs/>
        </w:rPr>
        <w:t>writing</w:t>
      </w:r>
      <w:r>
        <w:t xml:space="preserve"> is the graphic representation of language</w:t>
      </w:r>
    </w:p>
    <w:p w14:paraId="0823EC19" w14:textId="77777777" w:rsidR="00E216F8" w:rsidRDefault="00000000">
      <w:pPr>
        <w:pStyle w:val="Lista2"/>
      </w:pPr>
      <w:r>
        <w:t xml:space="preserve">a </w:t>
      </w:r>
      <w:r>
        <w:rPr>
          <w:b/>
          <w:bCs/>
        </w:rPr>
        <w:t>script</w:t>
      </w:r>
      <w:r>
        <w:t xml:space="preserve"> is an inventory of graphic signs which can be used conventionally for writing</w:t>
      </w:r>
    </w:p>
    <w:p w14:paraId="65252796" w14:textId="77777777" w:rsidR="00E216F8" w:rsidRDefault="00000000">
      <w:pPr>
        <w:pStyle w:val="Lista2"/>
      </w:pPr>
      <w:r>
        <w:t xml:space="preserve">a </w:t>
      </w:r>
      <w:r>
        <w:rPr>
          <w:b/>
          <w:bCs/>
        </w:rPr>
        <w:t>writing system</w:t>
      </w:r>
      <w:r>
        <w:t xml:space="preserve"> is a system of rules governing how certain aspects of a particular language can be recorded by means of a particular script</w:t>
      </w:r>
    </w:p>
    <w:p w14:paraId="5D6CA1A6" w14:textId="6FD32834" w:rsidR="00E216F8" w:rsidRDefault="00000000">
      <w:pPr>
        <w:pStyle w:val="Lista"/>
      </w:pPr>
      <w:r>
        <w:t>typology of writing systems (§</w:t>
      </w:r>
      <w:r>
        <w:fldChar w:fldCharType="begin"/>
      </w:r>
      <w:r>
        <w:instrText xml:space="preserve"> REF _Ref199836122 \r \h </w:instrText>
      </w:r>
      <w:r>
        <w:fldChar w:fldCharType="separate"/>
      </w:r>
      <w:r w:rsidR="00F5731F">
        <w:t>2.1.1</w:t>
      </w:r>
      <w:r>
        <w:fldChar w:fldCharType="end"/>
      </w:r>
      <w:r>
        <w:t>)</w:t>
      </w:r>
    </w:p>
    <w:p w14:paraId="2B823652" w14:textId="77777777" w:rsidR="00E216F8" w:rsidRDefault="00000000">
      <w:pPr>
        <w:pStyle w:val="Lista2"/>
      </w:pPr>
      <w:r>
        <w:t xml:space="preserve">a </w:t>
      </w:r>
      <w:r>
        <w:rPr>
          <w:b/>
          <w:bCs/>
        </w:rPr>
        <w:t>phonographic</w:t>
      </w:r>
      <w:r>
        <w:t xml:space="preserve"> writing system is one which predominantly records language by representing (an abstraction of) speech sound</w:t>
      </w:r>
    </w:p>
    <w:p w14:paraId="3D6AB989" w14:textId="77777777" w:rsidR="00E216F8" w:rsidRDefault="00000000">
      <w:pPr>
        <w:pStyle w:val="Lista2"/>
      </w:pPr>
      <w:r>
        <w:t xml:space="preserve">an </w:t>
      </w:r>
      <w:r>
        <w:rPr>
          <w:b/>
          <w:bCs/>
        </w:rPr>
        <w:t>alphabetic</w:t>
      </w:r>
      <w:r>
        <w:t xml:space="preserve"> writing system is a phonographic system which represents every abstract phoneme by a visually independent graphic sign</w:t>
      </w:r>
    </w:p>
    <w:p w14:paraId="425C9D21" w14:textId="77777777" w:rsidR="00E216F8" w:rsidRDefault="00000000">
      <w:pPr>
        <w:pStyle w:val="Lista3"/>
      </w:pPr>
      <w:r>
        <w:t xml:space="preserve">an </w:t>
      </w:r>
      <w:r>
        <w:rPr>
          <w:b/>
          <w:bCs/>
        </w:rPr>
        <w:t>aksharic</w:t>
      </w:r>
      <w:r>
        <w:t xml:space="preserve"> writing system is a phonographic system where the graphic signs representing abstract phonemes are often visually dependent on primary signs, so that only their combinations are visually independent; moreover, primary consonant signs by default also indicate an ‘inherent’ vowel</w:t>
      </w:r>
    </w:p>
    <w:p w14:paraId="7604C517" w14:textId="108B7779" w:rsidR="00E216F8" w:rsidRDefault="00000000">
      <w:pPr>
        <w:pStyle w:val="Lista"/>
      </w:pPr>
      <w:r>
        <w:t>in conversion between writing systems (§</w:t>
      </w:r>
      <w:r>
        <w:fldChar w:fldCharType="begin"/>
      </w:r>
      <w:r>
        <w:instrText xml:space="preserve"> REF _Ref199836165 \r \h </w:instrText>
      </w:r>
      <w:r>
        <w:fldChar w:fldCharType="separate"/>
      </w:r>
      <w:r w:rsidR="00F5731F">
        <w:t>2.2.1</w:t>
      </w:r>
      <w:r>
        <w:fldChar w:fldCharType="end"/>
      </w:r>
      <w:r>
        <w:t>),</w:t>
      </w:r>
    </w:p>
    <w:p w14:paraId="3009F5D9" w14:textId="77777777" w:rsidR="00E216F8" w:rsidRDefault="00000000">
      <w:pPr>
        <w:pStyle w:val="Lista2"/>
      </w:pPr>
      <w:r>
        <w:rPr>
          <w:b/>
          <w:bCs/>
          <w:u w:val="single"/>
        </w:rPr>
        <w:t>transliteration</w:t>
      </w:r>
      <w:r>
        <w:t xml:space="preserve"> is the use of a target writing system to represent how something is written in a source writing system, so that target graphemes correspond to source graphemes</w:t>
      </w:r>
    </w:p>
    <w:p w14:paraId="09294E4B" w14:textId="77777777" w:rsidR="00E216F8" w:rsidRDefault="00000000">
      <w:pPr>
        <w:pStyle w:val="Lista2"/>
      </w:pPr>
      <w:r>
        <w:rPr>
          <w:b/>
          <w:bCs/>
          <w:u w:val="single"/>
        </w:rPr>
        <w:t>transcription</w:t>
      </w:r>
      <w:r>
        <w:t xml:space="preserve"> is the use of a target writing system to represent how something sounds in a source language, so that target graphemes correspond to source phonemes or phones</w:t>
      </w:r>
    </w:p>
    <w:p w14:paraId="10AD392A" w14:textId="77777777" w:rsidR="00E216F8" w:rsidRDefault="00000000">
      <w:pPr>
        <w:pStyle w:val="Lista2"/>
      </w:pPr>
      <w:r>
        <w:rPr>
          <w:b/>
          <w:bCs/>
        </w:rPr>
        <w:t>Romanisation</w:t>
      </w:r>
      <w:r>
        <w:t xml:space="preserve"> is transliteration or transcription with Roman as a target writing system</w:t>
      </w:r>
    </w:p>
    <w:p w14:paraId="6076B049" w14:textId="506A399F" w:rsidR="00E216F8" w:rsidRDefault="00000000">
      <w:pPr>
        <w:pStyle w:val="Lista"/>
      </w:pPr>
      <w:r>
        <w:rPr>
          <w:b/>
          <w:bCs/>
          <w:u w:val="single"/>
        </w:rPr>
        <w:t>graphemes</w:t>
      </w:r>
      <w:r>
        <w:t xml:space="preserve"> (§</w:t>
      </w:r>
      <w:r>
        <w:fldChar w:fldCharType="begin"/>
      </w:r>
      <w:r>
        <w:instrText xml:space="preserve"> REF _Ref199836484 \r \h </w:instrText>
      </w:r>
      <w:r>
        <w:fldChar w:fldCharType="separate"/>
      </w:r>
      <w:r w:rsidR="00F5731F">
        <w:t>2.3.1</w:t>
      </w:r>
      <w:r>
        <w:fldChar w:fldCharType="end"/>
      </w:r>
      <w:r>
        <w:t>, §</w:t>
      </w:r>
      <w:r>
        <w:fldChar w:fldCharType="begin"/>
      </w:r>
      <w:r>
        <w:instrText xml:space="preserve"> REF _Ref199836416 \r \h </w:instrText>
      </w:r>
      <w:r>
        <w:fldChar w:fldCharType="separate"/>
      </w:r>
      <w:r w:rsidR="00F5731F">
        <w:t>2.3.2</w:t>
      </w:r>
      <w:r>
        <w:fldChar w:fldCharType="end"/>
      </w:r>
      <w:r>
        <w:t>) are a finite set of the minimal functional units of a writing system, conceived of as signs with a graphic feature as their signifier and an abstract linguistic unit as their signified</w:t>
      </w:r>
    </w:p>
    <w:p w14:paraId="4455CAEB" w14:textId="77777777" w:rsidR="00E216F8" w:rsidRDefault="00000000">
      <w:pPr>
        <w:pStyle w:val="Lista2"/>
      </w:pPr>
      <w:r>
        <w:rPr>
          <w:b/>
          <w:bCs/>
        </w:rPr>
        <w:t>graphematics</w:t>
      </w:r>
      <w:r>
        <w:t xml:space="preserve"> is the study of graphemes</w:t>
      </w:r>
    </w:p>
    <w:p w14:paraId="2A567084" w14:textId="1B1C9D0E" w:rsidR="00E216F8" w:rsidRDefault="00000000">
      <w:pPr>
        <w:pStyle w:val="Lista"/>
      </w:pPr>
      <w:r>
        <w:rPr>
          <w:b/>
          <w:bCs/>
          <w:u w:val="single"/>
        </w:rPr>
        <w:t>graphs</w:t>
      </w:r>
      <w:r>
        <w:t xml:space="preserve"> (§</w:t>
      </w:r>
      <w:r>
        <w:fldChar w:fldCharType="begin"/>
      </w:r>
      <w:r>
        <w:instrText xml:space="preserve"> REF _Ref199836484 \r \h </w:instrText>
      </w:r>
      <w:r>
        <w:fldChar w:fldCharType="separate"/>
      </w:r>
      <w:r w:rsidR="00F5731F">
        <w:t>2.3.1</w:t>
      </w:r>
      <w:r>
        <w:fldChar w:fldCharType="end"/>
      </w:r>
      <w:r>
        <w:t>, §</w:t>
      </w:r>
      <w:r>
        <w:fldChar w:fldCharType="begin"/>
      </w:r>
      <w:r>
        <w:instrText xml:space="preserve"> REF _Ref199836496 \r \h </w:instrText>
      </w:r>
      <w:r>
        <w:fldChar w:fldCharType="separate"/>
      </w:r>
      <w:r w:rsidR="00F5731F">
        <w:t>2.4.1</w:t>
      </w:r>
      <w:r>
        <w:fldChar w:fldCharType="end"/>
      </w:r>
      <w:r>
        <w:t>) are an infinite set of the concrete graphic instantiations of individual graphemes, such as |A|, |</w:t>
      </w:r>
      <w:r>
        <w:rPr>
          <w:rFonts w:ascii="Old English Text MT" w:hAnsi="Old English Text MT"/>
        </w:rPr>
        <w:t>A</w:t>
      </w:r>
      <w:r>
        <w:t>|, |</w:t>
      </w:r>
      <w:r>
        <w:rPr>
          <w:rFonts w:ascii="Mangal" w:hAnsi="Mangal" w:cs="Mangal" w:hint="cs"/>
          <w:cs/>
          <w14:ligatures w14:val="all"/>
        </w:rPr>
        <w:t>अ</w:t>
      </w:r>
      <w:r>
        <w:t>|, |</w:t>
      </w:r>
      <w:r>
        <w:rPr>
          <w:rFonts w:ascii="Uttara" w:hAnsi="Uttara" w:cs="Uttara"/>
          <w:cs/>
          <w14:ligatures w14:val="all"/>
        </w:rPr>
        <w:t>अ</w:t>
      </w:r>
      <w:r>
        <w:t>|</w:t>
      </w:r>
    </w:p>
    <w:p w14:paraId="512734F2" w14:textId="77777777" w:rsidR="00E216F8" w:rsidRDefault="00000000">
      <w:pPr>
        <w:pStyle w:val="Lista2"/>
      </w:pPr>
      <w:r>
        <w:rPr>
          <w:b/>
          <w:bCs/>
        </w:rPr>
        <w:t>graphetics</w:t>
      </w:r>
      <w:r>
        <w:t xml:space="preserve"> is the study of graphs</w:t>
      </w:r>
    </w:p>
    <w:p w14:paraId="6826FC35" w14:textId="29ED496C" w:rsidR="00E216F8" w:rsidRDefault="00000000">
      <w:pPr>
        <w:pStyle w:val="Lista"/>
      </w:pPr>
      <w:r>
        <w:rPr>
          <w:b/>
          <w:bCs/>
          <w:u w:val="single"/>
        </w:rPr>
        <w:t>allographs</w:t>
      </w:r>
      <w:r>
        <w:t xml:space="preserve">  (§</w:t>
      </w:r>
      <w:r>
        <w:fldChar w:fldCharType="begin"/>
      </w:r>
      <w:r>
        <w:instrText xml:space="preserve"> REF _Ref199836484 \r \h </w:instrText>
      </w:r>
      <w:r>
        <w:fldChar w:fldCharType="separate"/>
      </w:r>
      <w:r w:rsidR="00F5731F">
        <w:t>2.3.1</w:t>
      </w:r>
      <w:r>
        <w:fldChar w:fldCharType="end"/>
      </w:r>
      <w:r>
        <w:t>, §</w:t>
      </w:r>
      <w:r>
        <w:fldChar w:fldCharType="begin"/>
      </w:r>
      <w:r>
        <w:instrText xml:space="preserve"> REF _Ref199778013 \r \h </w:instrText>
      </w:r>
      <w:r>
        <w:fldChar w:fldCharType="separate"/>
      </w:r>
      <w:r w:rsidR="00F5731F">
        <w:t>2.6</w:t>
      </w:r>
      <w:r>
        <w:fldChar w:fldCharType="end"/>
      </w:r>
      <w:r>
        <w:t>) are graphs which instantiate the same grapheme</w:t>
      </w:r>
    </w:p>
    <w:p w14:paraId="3AA6645B" w14:textId="77777777" w:rsidR="00E216F8" w:rsidRDefault="00000000">
      <w:pPr>
        <w:pStyle w:val="Lista2"/>
      </w:pPr>
      <w:r>
        <w:rPr>
          <w:b/>
          <w:bCs/>
        </w:rPr>
        <w:t>graphetic allographs</w:t>
      </w:r>
      <w:r>
        <w:t xml:space="preserve"> are allographs which do not signify any linguistic information other than that contained in the grapheme, such as Devanagari |</w:t>
      </w:r>
      <w:r>
        <w:rPr>
          <w:rStyle w:val="ForeignDevanagariScript"/>
          <w:cs/>
        </w:rPr>
        <w:t>अ</w:t>
      </w:r>
      <w:r>
        <w:t>|, |</w:t>
      </w:r>
      <w:r>
        <w:rPr>
          <w:rStyle w:val="ForeignDevanagariAlt"/>
          <w:rFonts w:asciiTheme="majorBidi" w:hAnsiTheme="majorBidi" w:cstheme="majorBidi"/>
          <w:cs/>
        </w:rPr>
        <w:t>अ</w:t>
      </w:r>
      <w:r>
        <w:t>| and |</w:t>
      </w:r>
      <w:r>
        <w:rPr>
          <w:rFonts w:ascii="Uttara" w:hAnsi="Uttara" w:cs="Uttara"/>
          <w:cs/>
          <w14:ligatures w14:val="all"/>
        </w:rPr>
        <w:t>अ</w:t>
      </w:r>
      <w:r>
        <w:t>|</w:t>
      </w:r>
    </w:p>
    <w:p w14:paraId="1C64CE81" w14:textId="77777777" w:rsidR="00E216F8" w:rsidRDefault="00000000">
      <w:pPr>
        <w:pStyle w:val="Lista2"/>
      </w:pPr>
      <w:proofErr w:type="spellStart"/>
      <w:r>
        <w:rPr>
          <w:b/>
          <w:bCs/>
        </w:rPr>
        <w:t>graphotactic</w:t>
      </w:r>
      <w:proofErr w:type="spellEnd"/>
      <w:r>
        <w:rPr>
          <w:b/>
          <w:bCs/>
        </w:rPr>
        <w:t xml:space="preserve"> allographs</w:t>
      </w:r>
      <w:r>
        <w:t xml:space="preserve"> are allographs of which only one is permitted in a given graphematic context, such as the graphs corresponding to &lt;r&gt; in Devanagari </w:t>
      </w:r>
      <w:r>
        <w:rPr>
          <w:lang w:bidi="sa-IN"/>
        </w:rPr>
        <w:t>|</w:t>
      </w:r>
      <w:r>
        <w:rPr>
          <w:rStyle w:val="ForeignDevanagariScript"/>
          <w:rFonts w:hint="cs"/>
          <w:cs/>
        </w:rPr>
        <w:t>र्क</w:t>
      </w:r>
      <w:r>
        <w:rPr>
          <w:lang w:bidi="sa-IN"/>
        </w:rPr>
        <w:t>| and |</w:t>
      </w:r>
      <w:r>
        <w:rPr>
          <w:rStyle w:val="ForeignDevanagariScript"/>
          <w:rFonts w:hint="cs"/>
          <w:cs/>
        </w:rPr>
        <w:t>क्र</w:t>
      </w:r>
      <w:r>
        <w:rPr>
          <w:lang w:bidi="sa-IN"/>
        </w:rPr>
        <w:t>|</w:t>
      </w:r>
    </w:p>
    <w:p w14:paraId="6252DD5D" w14:textId="77777777" w:rsidR="00E216F8" w:rsidRDefault="00000000">
      <w:pPr>
        <w:pStyle w:val="Lista2"/>
      </w:pPr>
      <w:r>
        <w:rPr>
          <w:b/>
          <w:bCs/>
          <w:u w:val="single"/>
        </w:rPr>
        <w:t>graphematic allographs</w:t>
      </w:r>
      <w:r>
        <w:t xml:space="preserve"> are allographs which potentially signify linguistic information in addition to, and at a different level than, that inherent in the grapheme, such as Devanagari |</w:t>
      </w:r>
      <w:r>
        <w:rPr>
          <w:rStyle w:val="ForeignDevanagariScript"/>
          <w:rFonts w:hint="cs"/>
          <w:cs/>
        </w:rPr>
        <w:t>र</w:t>
      </w:r>
      <w:r>
        <w:rPr>
          <w:lang w:bidi="sa-IN"/>
        </w:rPr>
        <w:t>| versus (|</w:t>
      </w:r>
      <w:r>
        <w:rPr>
          <w:rStyle w:val="ForeignDevanagariScript"/>
          <w:rFonts w:hint="cs"/>
          <w:cs/>
        </w:rPr>
        <w:t>र्क</w:t>
      </w:r>
      <w:r>
        <w:rPr>
          <w:lang w:bidi="sa-IN"/>
        </w:rPr>
        <w:t>| and |</w:t>
      </w:r>
      <w:r>
        <w:rPr>
          <w:rStyle w:val="ForeignDevanagariScript"/>
          <w:rFonts w:hint="cs"/>
          <w:cs/>
        </w:rPr>
        <w:t>क्र</w:t>
      </w:r>
      <w:r>
        <w:rPr>
          <w:lang w:bidi="sa-IN"/>
        </w:rPr>
        <w:t>|)</w:t>
      </w:r>
    </w:p>
    <w:p w14:paraId="200322F6" w14:textId="54F46E46" w:rsidR="00E216F8" w:rsidRDefault="00000000">
      <w:pPr>
        <w:pStyle w:val="Lista"/>
      </w:pPr>
      <w:r>
        <w:rPr>
          <w:b/>
          <w:bCs/>
        </w:rPr>
        <w:t>homographs</w:t>
      </w:r>
      <w:r>
        <w:t xml:space="preserve"> (§</w:t>
      </w:r>
      <w:r>
        <w:fldChar w:fldCharType="begin"/>
      </w:r>
      <w:r>
        <w:instrText xml:space="preserve"> REF _Ref199837510 \r \h </w:instrText>
      </w:r>
      <w:r>
        <w:fldChar w:fldCharType="separate"/>
      </w:r>
      <w:r w:rsidR="00F5731F">
        <w:t>2.3.1</w:t>
      </w:r>
      <w:r>
        <w:fldChar w:fldCharType="end"/>
      </w:r>
      <w:r>
        <w:t>) are identical or nearly identical graphs which instantiate different graphemes</w:t>
      </w:r>
    </w:p>
    <w:p w14:paraId="3360F99B" w14:textId="25BD04B5" w:rsidR="00E216F8" w:rsidRDefault="00000000">
      <w:pPr>
        <w:pStyle w:val="Lista"/>
      </w:pPr>
      <w:r>
        <w:rPr>
          <w:b/>
          <w:bCs/>
        </w:rPr>
        <w:t>polygraphs</w:t>
      </w:r>
      <w:r>
        <w:t xml:space="preserve"> (§</w:t>
      </w:r>
      <w:r>
        <w:fldChar w:fldCharType="begin"/>
      </w:r>
      <w:r>
        <w:instrText xml:space="preserve"> REF _Ref199839785 \r \h </w:instrText>
      </w:r>
      <w:r>
        <w:fldChar w:fldCharType="separate"/>
      </w:r>
      <w:r w:rsidR="00F5731F">
        <w:t>2.4.2</w:t>
      </w:r>
      <w:r>
        <w:fldChar w:fldCharType="end"/>
      </w:r>
      <w:r>
        <w:t>) are groups of two or more graphemes that together conventionally indicate a particular phoneme</w:t>
      </w:r>
    </w:p>
    <w:p w14:paraId="2A5478AA" w14:textId="0BD0ED62" w:rsidR="00E216F8" w:rsidRDefault="00000000">
      <w:pPr>
        <w:pStyle w:val="Lista"/>
      </w:pPr>
      <w:r>
        <w:t xml:space="preserve">a </w:t>
      </w:r>
      <w:r>
        <w:rPr>
          <w:b/>
          <w:bCs/>
          <w:u w:val="single"/>
        </w:rPr>
        <w:t>character</w:t>
      </w:r>
      <w:r>
        <w:t xml:space="preserve"> (§</w:t>
      </w:r>
      <w:r>
        <w:fldChar w:fldCharType="begin"/>
      </w:r>
      <w:r>
        <w:instrText xml:space="preserve"> REF _Ref199836546 \r \h </w:instrText>
      </w:r>
      <w:r>
        <w:fldChar w:fldCharType="separate"/>
      </w:r>
      <w:r w:rsidR="00F5731F">
        <w:t>2.4.1</w:t>
      </w:r>
      <w:r>
        <w:fldChar w:fldCharType="end"/>
      </w:r>
      <w:r>
        <w:t>)is the minimal graphetically autonomous unit of a writing system comprised of one or more graphemes</w:t>
      </w:r>
    </w:p>
    <w:p w14:paraId="05A5E4EF" w14:textId="77777777" w:rsidR="00E216F8" w:rsidRDefault="00000000">
      <w:pPr>
        <w:pStyle w:val="Lista2"/>
      </w:pPr>
      <w:r>
        <w:lastRenderedPageBreak/>
        <w:t>for example, &lt;A&gt;, &lt;T&gt;, &lt;t</w:t>
      </w:r>
      <w:r>
        <w:rPr>
          <w:rStyle w:val="Foreign"/>
        </w:rPr>
        <w:t>·</w:t>
      </w:r>
      <w:r>
        <w:t>&gt;, &lt;ka&gt;, &lt;kha&gt; and &lt;</w:t>
      </w:r>
      <w:proofErr w:type="spellStart"/>
      <w:r>
        <w:t>rtsnyai</w:t>
      </w:r>
      <w:proofErr w:type="spellEnd"/>
      <w:r>
        <w:t>&gt; are characters of the Indic writing system</w:t>
      </w:r>
    </w:p>
    <w:p w14:paraId="484C49C4" w14:textId="6008024B" w:rsidR="00E216F8" w:rsidRDefault="00000000">
      <w:pPr>
        <w:pStyle w:val="Lista"/>
      </w:pPr>
      <w:r>
        <w:t xml:space="preserve">a </w:t>
      </w:r>
      <w:r>
        <w:rPr>
          <w:b/>
          <w:bCs/>
          <w:u w:val="single"/>
        </w:rPr>
        <w:t>glyph</w:t>
      </w:r>
      <w:r>
        <w:t xml:space="preserve"> (§</w:t>
      </w:r>
      <w:r>
        <w:fldChar w:fldCharType="begin"/>
      </w:r>
      <w:r>
        <w:instrText xml:space="preserve"> REF _Ref199836546 \r \h </w:instrText>
      </w:r>
      <w:r>
        <w:fldChar w:fldCharType="separate"/>
      </w:r>
      <w:r w:rsidR="00F5731F">
        <w:t>2.4.1</w:t>
      </w:r>
      <w:r>
        <w:fldChar w:fldCharType="end"/>
      </w:r>
      <w:r>
        <w:t>) is the concrete manifestation of a character, for example, |</w:t>
      </w:r>
      <w:r>
        <w:rPr>
          <w:rFonts w:hint="cs"/>
          <w:cs/>
          <w:lang w:bidi="sa-IN"/>
        </w:rPr>
        <w:t>अ</w:t>
      </w:r>
      <w:r>
        <w:t>|, |</w:t>
      </w:r>
      <w:r>
        <w:rPr>
          <w:rFonts w:hint="cs"/>
          <w:cs/>
        </w:rPr>
        <w:t>त्</w:t>
      </w:r>
      <w:r>
        <w:t>|, |</w:t>
      </w:r>
      <w:r>
        <w:rPr>
          <w:rFonts w:hint="cs"/>
          <w:cs/>
        </w:rPr>
        <w:t>क</w:t>
      </w:r>
      <w:r>
        <w:t>| and |</w:t>
      </w:r>
      <w:r>
        <w:rPr>
          <w:rFonts w:hint="cs"/>
          <w:cs/>
        </w:rPr>
        <w:t>र्त्स्न्यै</w:t>
      </w:r>
      <w:r>
        <w:t>| are glyphs of the Devanagari script</w:t>
      </w:r>
    </w:p>
    <w:p w14:paraId="31B6ACBC" w14:textId="58EED1C2" w:rsidR="00E216F8" w:rsidRDefault="00000000">
      <w:pPr>
        <w:pStyle w:val="Lista"/>
      </w:pPr>
      <w:r>
        <w:t>glyphs may be comprised of one or more graphs (§</w:t>
      </w:r>
      <w:r>
        <w:fldChar w:fldCharType="begin"/>
      </w:r>
      <w:r>
        <w:instrText xml:space="preserve"> REF _Ref199836617 \r \h </w:instrText>
      </w:r>
      <w:r>
        <w:fldChar w:fldCharType="separate"/>
      </w:r>
      <w:r w:rsidR="00F5731F">
        <w:t>2.4.3</w:t>
      </w:r>
      <w:r>
        <w:fldChar w:fldCharType="end"/>
      </w:r>
      <w:r>
        <w:t>)</w:t>
      </w:r>
    </w:p>
    <w:p w14:paraId="480D7B8B" w14:textId="77777777" w:rsidR="00E216F8" w:rsidRDefault="00000000">
      <w:pPr>
        <w:pStyle w:val="Lista2"/>
      </w:pPr>
      <w:r>
        <w:t xml:space="preserve">a </w:t>
      </w:r>
      <w:r>
        <w:rPr>
          <w:b/>
          <w:bCs/>
          <w:u w:val="single"/>
        </w:rPr>
        <w:t>simplex glyph</w:t>
      </w:r>
      <w:r>
        <w:t xml:space="preserve"> is a glyph comprised of a single graph, such as such as Devanagari |</w:t>
      </w:r>
      <w:r>
        <w:rPr>
          <w:rFonts w:ascii="Tiro Devanagari Sanskrit" w:hAnsi="Tiro Devanagari Sanskrit"/>
          <w:cs/>
        </w:rPr>
        <w:t>अ</w:t>
      </w:r>
      <w:r>
        <w:t>| and Bengali |</w:t>
      </w:r>
      <w:r>
        <w:rPr>
          <w:rFonts w:cs="Vrinda"/>
          <w:cs/>
          <w:lang w:bidi="bn-IN"/>
        </w:rPr>
        <w:t>ৎ</w:t>
      </w:r>
      <w:r>
        <w:t>| as well as Devanagari |</w:t>
      </w:r>
      <w:r>
        <w:rPr>
          <w:rFonts w:hint="cs"/>
          <w:cs/>
        </w:rPr>
        <w:t>त</w:t>
      </w:r>
      <w:r>
        <w:t>|</w:t>
      </w:r>
    </w:p>
    <w:p w14:paraId="484955C4" w14:textId="77777777" w:rsidR="00E216F8" w:rsidRDefault="00000000">
      <w:pPr>
        <w:pStyle w:val="Lista2"/>
      </w:pPr>
      <w:r>
        <w:t xml:space="preserve">a </w:t>
      </w:r>
      <w:r>
        <w:rPr>
          <w:b/>
          <w:bCs/>
          <w:u w:val="single"/>
        </w:rPr>
        <w:t>complex glyph</w:t>
      </w:r>
      <w:r>
        <w:t xml:space="preserve"> is a glyph comprised of two or more graphs, such as Devanagari |</w:t>
      </w:r>
      <w:r>
        <w:rPr>
          <w:rStyle w:val="ForeignDevanagariScript"/>
          <w:rFonts w:hint="cs"/>
          <w:cs/>
        </w:rPr>
        <w:t>ते</w:t>
      </w:r>
      <w:r>
        <w:t>| and |</w:t>
      </w:r>
      <w:r>
        <w:rPr>
          <w:rStyle w:val="ForeignDevanagariScript"/>
          <w:rFonts w:hint="cs"/>
          <w:cs/>
        </w:rPr>
        <w:t>क्ल</w:t>
      </w:r>
      <w:r>
        <w:t>|</w:t>
      </w:r>
    </w:p>
    <w:p w14:paraId="406C2AFA" w14:textId="77777777" w:rsidR="00E216F8" w:rsidRDefault="00000000">
      <w:pPr>
        <w:pStyle w:val="Lista2"/>
      </w:pPr>
      <w:r>
        <w:t>the terms ‘simplex character’ and ‘complex character’ may be used as shorter expressions for ‘character manifesting as a simplex/complex glyph’, so for instance &lt;A&gt;, &lt;T&gt; and &lt;ta&gt; are simplex characters, while &lt;</w:t>
      </w:r>
      <w:proofErr w:type="spellStart"/>
      <w:r>
        <w:t>te</w:t>
      </w:r>
      <w:proofErr w:type="spellEnd"/>
      <w:r>
        <w:t>&gt; and &lt;</w:t>
      </w:r>
      <w:proofErr w:type="spellStart"/>
      <w:r>
        <w:t>kla</w:t>
      </w:r>
      <w:proofErr w:type="spellEnd"/>
      <w:r>
        <w:t>&gt; are complex characters in the Indic writing system</w:t>
      </w:r>
    </w:p>
    <w:p w14:paraId="10B98C72" w14:textId="77777777" w:rsidR="00E216F8" w:rsidRDefault="00000000">
      <w:pPr>
        <w:pStyle w:val="Lista2"/>
      </w:pPr>
      <w:r>
        <w:t xml:space="preserve">a </w:t>
      </w:r>
      <w:r>
        <w:rPr>
          <w:b/>
          <w:bCs/>
          <w:u w:val="single"/>
        </w:rPr>
        <w:t>conjunct</w:t>
      </w:r>
      <w:r>
        <w:t xml:space="preserve"> or </w:t>
      </w:r>
      <w:r>
        <w:rPr>
          <w:b/>
          <w:bCs/>
        </w:rPr>
        <w:t>ligature</w:t>
      </w:r>
      <w:r>
        <w:t xml:space="preserve"> in an aksharic writing system is a particular kind of complex character, which involves more than one consonant</w:t>
      </w:r>
    </w:p>
    <w:p w14:paraId="394D99CD" w14:textId="49525A3F" w:rsidR="00E216F8" w:rsidRDefault="00000000">
      <w:pPr>
        <w:pStyle w:val="Lista"/>
      </w:pPr>
      <w:r>
        <w:t>terminology for the constituent parts of glyphs, also applicable to characters (§</w:t>
      </w:r>
      <w:r>
        <w:fldChar w:fldCharType="begin"/>
      </w:r>
      <w:r>
        <w:instrText xml:space="preserve"> REF _Ref201138161 \r \h </w:instrText>
      </w:r>
      <w:r>
        <w:fldChar w:fldCharType="separate"/>
      </w:r>
      <w:r w:rsidR="00F5731F">
        <w:t>2.4.3</w:t>
      </w:r>
      <w:r>
        <w:fldChar w:fldCharType="end"/>
      </w:r>
      <w:r>
        <w:t>)</w:t>
      </w:r>
    </w:p>
    <w:p w14:paraId="711223A3" w14:textId="77777777" w:rsidR="00E216F8" w:rsidRDefault="00000000">
      <w:pPr>
        <w:pStyle w:val="Lista2"/>
      </w:pPr>
      <w:r>
        <w:t xml:space="preserve">a </w:t>
      </w:r>
      <w:r>
        <w:rPr>
          <w:b/>
          <w:bCs/>
          <w:u w:val="single"/>
        </w:rPr>
        <w:t>component</w:t>
      </w:r>
      <w:r>
        <w:t xml:space="preserve"> is a visually discernible graph within a complex glyph, such as the graphs corresponding to &lt;t&gt; and &lt;e&gt; in |</w:t>
      </w:r>
      <w:r>
        <w:rPr>
          <w:rStyle w:val="ForeignDevanagariScript"/>
          <w:rFonts w:hint="cs"/>
          <w:cs/>
        </w:rPr>
        <w:t>ते</w:t>
      </w:r>
      <w:r>
        <w:t>|</w:t>
      </w:r>
    </w:p>
    <w:p w14:paraId="5FEE2012" w14:textId="77777777" w:rsidR="00E216F8" w:rsidRDefault="00000000">
      <w:pPr>
        <w:pStyle w:val="Lista2"/>
      </w:pPr>
      <w:r>
        <w:t xml:space="preserve">a </w:t>
      </w:r>
      <w:r>
        <w:rPr>
          <w:b/>
          <w:bCs/>
          <w:u w:val="single"/>
        </w:rPr>
        <w:t>marker</w:t>
      </w:r>
      <w:r>
        <w:t xml:space="preserve"> is a graph which can only manifest as a component, and never as an independent glyph, such as that corresponding to &lt;e&gt; in |</w:t>
      </w:r>
      <w:r>
        <w:rPr>
          <w:rStyle w:val="ForeignDevanagariScript"/>
          <w:rFonts w:hint="cs"/>
          <w:cs/>
        </w:rPr>
        <w:t>ते</w:t>
      </w:r>
      <w:r>
        <w:t>|</w:t>
      </w:r>
    </w:p>
    <w:p w14:paraId="4D51361E" w14:textId="77777777" w:rsidR="00E216F8" w:rsidRDefault="00000000">
      <w:pPr>
        <w:pStyle w:val="Lista3"/>
      </w:pPr>
      <w:r>
        <w:t xml:space="preserve">we primarily use this term for the Indic writing system’s vowel markers and </w:t>
      </w:r>
      <w:r>
        <w:rPr>
          <w:rStyle w:val="Foreign"/>
        </w:rPr>
        <w:t>virāma</w:t>
      </w:r>
      <w:r>
        <w:t>, but it also includes the dependent graphs for consonants</w:t>
      </w:r>
    </w:p>
    <w:p w14:paraId="3F960619" w14:textId="77777777" w:rsidR="00E216F8" w:rsidRDefault="00000000">
      <w:pPr>
        <w:pStyle w:val="Lista2"/>
      </w:pPr>
      <w:r>
        <w:t xml:space="preserve">a (graphic) </w:t>
      </w:r>
      <w:r>
        <w:rPr>
          <w:b/>
          <w:bCs/>
          <w:u w:val="single"/>
        </w:rPr>
        <w:t>element</w:t>
      </w:r>
      <w:r>
        <w:t xml:space="preserve"> is any salient part of a graph or glyph that is not itself a graph, even though it may be the point of distinction between two graphs, such as the horizontal stroke that distinguishes Brāhmī |</w:t>
      </w:r>
      <w:r>
        <w:rPr>
          <w:rFonts w:ascii="Segoe UI Historic" w:hAnsi="Segoe UI Historic" w:cs="Segoe UI Historic"/>
        </w:rPr>
        <w:t>𑀓</w:t>
      </w:r>
      <w:r>
        <w:t>| &lt;ka&gt; from |</w:t>
      </w:r>
      <w:r>
        <w:rPr>
          <w:rFonts w:ascii="Segoe UI Historic" w:hAnsi="Segoe UI Historic" w:cs="Segoe UI Historic"/>
        </w:rPr>
        <w:t>𑀭</w:t>
      </w:r>
      <w:r>
        <w:t>| &lt;</w:t>
      </w:r>
      <w:proofErr w:type="spellStart"/>
      <w:r>
        <w:t>ra</w:t>
      </w:r>
      <w:proofErr w:type="spellEnd"/>
      <w:r>
        <w:t>&gt;</w:t>
      </w:r>
    </w:p>
    <w:p w14:paraId="7974C7D1" w14:textId="77777777" w:rsidR="00E216F8" w:rsidRDefault="00000000">
      <w:pPr>
        <w:pStyle w:val="Lista3"/>
      </w:pPr>
      <w:r>
        <w:t xml:space="preserve">a </w:t>
      </w:r>
      <w:r>
        <w:rPr>
          <w:b/>
          <w:bCs/>
          <w:u w:val="single"/>
        </w:rPr>
        <w:t>stroke</w:t>
      </w:r>
      <w:r>
        <w:t xml:space="preserve"> is a graphic element which may be conceived of as a single stroke of the writing instrument</w:t>
      </w:r>
    </w:p>
    <w:p w14:paraId="10229BDC" w14:textId="46BCAD35" w:rsidR="00E216F8" w:rsidRDefault="00000000">
      <w:pPr>
        <w:pStyle w:val="Lista3"/>
      </w:pPr>
      <w:r>
        <w:t xml:space="preserve">a </w:t>
      </w:r>
      <w:r>
        <w:rPr>
          <w:b/>
          <w:bCs/>
          <w:u w:val="single"/>
        </w:rPr>
        <w:t>diacritical mark</w:t>
      </w:r>
      <w:r>
        <w:t xml:space="preserve"> (§</w:t>
      </w:r>
      <w:r>
        <w:fldChar w:fldCharType="begin"/>
      </w:r>
      <w:r>
        <w:instrText xml:space="preserve"> REF _Ref199836695 \r \h </w:instrText>
      </w:r>
      <w:r>
        <w:fldChar w:fldCharType="separate"/>
      </w:r>
      <w:r w:rsidR="00F5731F">
        <w:t>2.5.1</w:t>
      </w:r>
      <w:r>
        <w:fldChar w:fldCharType="end"/>
      </w:r>
      <w:r>
        <w:t>) is for our purposes nothing more than a kind of element which can be added a graph and thereby change the grapheme associated with that graph</w:t>
      </w:r>
    </w:p>
    <w:p w14:paraId="1AC1EF03" w14:textId="6EBA141D" w:rsidR="00E216F8" w:rsidRDefault="00000000">
      <w:pPr>
        <w:pStyle w:val="Lista"/>
      </w:pPr>
      <w:r>
        <w:t>terminology for graphic signs signifying various kinds of information (§</w:t>
      </w:r>
      <w:r>
        <w:fldChar w:fldCharType="begin"/>
      </w:r>
      <w:r>
        <w:instrText xml:space="preserve"> REF _Ref199757158 \r \h </w:instrText>
      </w:r>
      <w:r>
        <w:fldChar w:fldCharType="separate"/>
      </w:r>
      <w:r w:rsidR="00F5731F">
        <w:t>2.5.5</w:t>
      </w:r>
      <w:r>
        <w:fldChar w:fldCharType="end"/>
      </w:r>
      <w:r>
        <w:t>)</w:t>
      </w:r>
    </w:p>
    <w:p w14:paraId="1CFB0063" w14:textId="77777777" w:rsidR="00E216F8" w:rsidRDefault="00000000">
      <w:pPr>
        <w:pStyle w:val="Lista2"/>
      </w:pPr>
      <w:r>
        <w:t xml:space="preserve">an </w:t>
      </w:r>
      <w:r>
        <w:rPr>
          <w:b/>
          <w:bCs/>
          <w:u w:val="single"/>
        </w:rPr>
        <w:t>alphabetic sign</w:t>
      </w:r>
      <w:r>
        <w:t xml:space="preserve"> is one that represents speech sounds in any phonographic writing system</w:t>
      </w:r>
    </w:p>
    <w:p w14:paraId="644A9594" w14:textId="77777777" w:rsidR="00E216F8" w:rsidRDefault="00000000">
      <w:pPr>
        <w:pStyle w:val="Lista2"/>
      </w:pPr>
      <w:r>
        <w:t xml:space="preserve">a </w:t>
      </w:r>
      <w:r>
        <w:rPr>
          <w:b/>
          <w:bCs/>
          <w:u w:val="single"/>
        </w:rPr>
        <w:t>numeral sign</w:t>
      </w:r>
      <w:r>
        <w:t xml:space="preserve"> or cipher is one that denotes a number</w:t>
      </w:r>
    </w:p>
    <w:p w14:paraId="1C5930C6" w14:textId="77777777" w:rsidR="00E216F8" w:rsidRDefault="00000000">
      <w:pPr>
        <w:pStyle w:val="Lista2"/>
      </w:pPr>
      <w:r>
        <w:t xml:space="preserve">a </w:t>
      </w:r>
      <w:r>
        <w:rPr>
          <w:b/>
          <w:bCs/>
          <w:u w:val="single"/>
        </w:rPr>
        <w:t>non-alphanumeric sign</w:t>
      </w:r>
      <w:r>
        <w:t xml:space="preserve"> is a graphic sign that is neither alphabetic nor numeric</w:t>
      </w:r>
    </w:p>
    <w:p w14:paraId="24B0E5E3" w14:textId="77777777" w:rsidR="00E216F8" w:rsidRDefault="00000000">
      <w:pPr>
        <w:pStyle w:val="Cmsor2"/>
      </w:pPr>
      <w:bookmarkStart w:id="31" w:name="_oiuqq1mop1lk" w:colFirst="0" w:colLast="0"/>
      <w:bookmarkStart w:id="32" w:name="_Ref199757349"/>
      <w:bookmarkStart w:id="33" w:name="_Toc204326170"/>
      <w:bookmarkEnd w:id="31"/>
      <w:r>
        <w:t>Working with Unicode</w:t>
      </w:r>
      <w:bookmarkEnd w:id="33"/>
    </w:p>
    <w:p w14:paraId="316FF3A8" w14:textId="77777777" w:rsidR="00E216F8" w:rsidRDefault="00000000">
      <w:r>
        <w:t xml:space="preserve">All text documents in the project, transliterated or otherwise, must conform to Unicode. Today, Unicode is the universal default code table for characters, so this requires no special effort. Never use a custom or legacy character encoding, as it will turn into gobbledygook whenever someone attempts to display it in a different font. For disambiguation, we often specify Unicode codepoints in the format </w:t>
      </w:r>
      <w:r>
        <w:rPr>
          <w:rStyle w:val="Code"/>
        </w:rPr>
        <w:t>U+####</w:t>
      </w:r>
      <w:r>
        <w:t>, where #### stands for a four-digit hexadecimal code.</w:t>
      </w:r>
    </w:p>
    <w:p w14:paraId="2EE344BB" w14:textId="77777777" w:rsidR="00E216F8" w:rsidRDefault="00000000">
      <w:pPr>
        <w:pStyle w:val="Cmsor3"/>
      </w:pPr>
      <w:bookmarkStart w:id="34" w:name="_Ref203743469"/>
      <w:bookmarkStart w:id="35" w:name="_Ref203743483"/>
      <w:bookmarkStart w:id="36" w:name="_Toc204326171"/>
      <w:r>
        <w:t>Fonts and supported characters</w:t>
      </w:r>
      <w:bookmarkEnd w:id="34"/>
      <w:bookmarkEnd w:id="35"/>
      <w:bookmarkEnd w:id="36"/>
    </w:p>
    <w:p w14:paraId="5FD08576" w14:textId="77777777" w:rsidR="00E216F8" w:rsidRDefault="00000000">
      <w:r>
        <w:t>It is up to you to choose your preferred font for working in a word processor or XML editor, so long as it is Unicode-compliant. Some of the widely current fonts lack support for many of the special characters employed in our transliteration scheme, while others nominally support these characters, but render them awkwardly. When choosing a font, it is advisable to test it for some of the rarer characters relevant to the language you work with (</w:t>
      </w:r>
      <w:r>
        <w:rPr>
          <w:rStyle w:val="ForeignIndic"/>
        </w:rPr>
        <w:t>r̥̄</w:t>
      </w:r>
      <w:r>
        <w:t xml:space="preserve">, </w:t>
      </w:r>
      <w:r>
        <w:rPr>
          <w:rStyle w:val="ForeignIndic"/>
        </w:rPr>
        <w:t>m̐</w:t>
      </w:r>
      <w:r>
        <w:t xml:space="preserve"> and </w:t>
      </w:r>
      <w:r>
        <w:rPr>
          <w:rStyle w:val="ForeignIndic"/>
        </w:rPr>
        <w:t>ḫ</w:t>
      </w:r>
      <w:r>
        <w:t xml:space="preserve"> are good candidates).</w:t>
      </w:r>
    </w:p>
    <w:p w14:paraId="5D9CDD4D" w14:textId="41BCE819" w:rsidR="00E216F8" w:rsidRDefault="00000000">
      <w:pPr>
        <w:pStyle w:val="Normlbehzs"/>
      </w:pPr>
      <w:r>
        <w:t>Some publishers require using a specific font, which may or may not support all the special characters you require. If persuasion does not work, feel free to make any necessary compromises and substitute more widely supported characters for the problematic ones, i.e. to use public transliteration shorthand (§</w:t>
      </w:r>
      <w:r>
        <w:fldChar w:fldCharType="begin"/>
      </w:r>
      <w:r>
        <w:instrText xml:space="preserve"> REF _Ref203732403 \r \h </w:instrText>
      </w:r>
      <w:r>
        <w:fldChar w:fldCharType="separate"/>
      </w:r>
      <w:r w:rsidR="00F5731F">
        <w:t>3.5.6.2</w:t>
      </w:r>
      <w:r>
        <w:fldChar w:fldCharType="end"/>
      </w:r>
      <w:r>
        <w:t>).</w:t>
      </w:r>
    </w:p>
    <w:p w14:paraId="65E2C037" w14:textId="77777777" w:rsidR="00E216F8" w:rsidRDefault="00000000">
      <w:pPr>
        <w:ind w:firstLine="170"/>
      </w:pPr>
      <w:r>
        <w:t>Of the fonts shipped with current versions of Windows and Mac OS, Times New Roman, Tahoma, Arial and Calibri are fair choices, but we preferentially recommend one of the following free fonts:</w:t>
      </w:r>
    </w:p>
    <w:p w14:paraId="46F4F7BD" w14:textId="12FFD3CE" w:rsidR="00E216F8" w:rsidRDefault="00000000">
      <w:pPr>
        <w:pStyle w:val="Lista"/>
      </w:pPr>
      <w:r>
        <w:t xml:space="preserve">Gentium by SIL, </w:t>
      </w:r>
      <w:hyperlink r:id="rId12">
        <w:r>
          <w:rPr>
            <w:color w:val="1155CC"/>
            <w:u w:val="single"/>
          </w:rPr>
          <w:t>https://software.sil.org/gentium/</w:t>
        </w:r>
      </w:hyperlink>
      <w:r>
        <w:t xml:space="preserve"> (in which the body text of this Guide is typeset)</w:t>
      </w:r>
    </w:p>
    <w:p w14:paraId="3ED0EDDE" w14:textId="2BEB5951" w:rsidR="00E216F8" w:rsidRDefault="00000000">
      <w:pPr>
        <w:pStyle w:val="Lista"/>
      </w:pPr>
      <w:r>
        <w:rPr>
          <w:rFonts w:ascii="Noto Serif" w:hAnsi="Noto Serif" w:cs="Noto Serif"/>
        </w:rPr>
        <w:t>Noto Serif</w:t>
      </w:r>
      <w:r>
        <w:t xml:space="preserve"> and </w:t>
      </w:r>
      <w:r>
        <w:rPr>
          <w:rFonts w:ascii="Noto Sans" w:hAnsi="Noto Sans" w:cs="Noto Sans"/>
        </w:rPr>
        <w:t>Noto Sans</w:t>
      </w:r>
      <w:r>
        <w:t xml:space="preserve"> by Google, </w:t>
      </w:r>
      <w:hyperlink r:id="rId13">
        <w:r>
          <w:rPr>
            <w:color w:val="1155CC"/>
            <w:u w:val="single"/>
          </w:rPr>
          <w:t>https://www.google.com/get/noto/</w:t>
        </w:r>
      </w:hyperlink>
      <w:r>
        <w:t xml:space="preserve"> </w:t>
      </w:r>
    </w:p>
    <w:p w14:paraId="7042402D" w14:textId="77777777" w:rsidR="00E216F8" w:rsidRDefault="00000000">
      <w:pPr>
        <w:pStyle w:val="Cmsor3"/>
      </w:pPr>
      <w:bookmarkStart w:id="37" w:name="_Toc204326172"/>
      <w:r>
        <w:lastRenderedPageBreak/>
        <w:t>Entering Unicode characters</w:t>
      </w:r>
      <w:bookmarkEnd w:id="37"/>
    </w:p>
    <w:p w14:paraId="38A4F915" w14:textId="77777777" w:rsidR="00E216F8" w:rsidRDefault="00000000">
      <w:r>
        <w:t>You probably already have a favourite keyboard layout to access the special characters you need in your work, but some of the characters used in DHARMA transliteration may not be covered. Detailed technical instructions on designing, installing and using keyboard layouts or assigning shortcut keys are beyond the scope of this guide, so we can only offer the following tips.</w:t>
      </w:r>
    </w:p>
    <w:p w14:paraId="2BF4627D" w14:textId="77777777" w:rsidR="00E216F8" w:rsidRDefault="00000000">
      <w:pPr>
        <w:pStyle w:val="Lista"/>
      </w:pPr>
      <w:r>
        <w:t>for out-of-the-box solutions,</w:t>
      </w:r>
    </w:p>
    <w:p w14:paraId="5973104D" w14:textId="77777777" w:rsidR="00E216F8" w:rsidRDefault="00000000">
      <w:pPr>
        <w:pStyle w:val="Lista2"/>
      </w:pPr>
      <w:r>
        <w:t>on a Mac, try the layouts Easy Unicode or ABC Extended (formerly US Extended)</w:t>
      </w:r>
    </w:p>
    <w:p w14:paraId="2E455156" w14:textId="4AD25C69" w:rsidR="00E216F8" w:rsidRDefault="00000000">
      <w:pPr>
        <w:pStyle w:val="Lista2"/>
      </w:pPr>
      <w:r>
        <w:t xml:space="preserve">on Windows, there is no suitable keyboard shipped with the system, but you may be able to use and/or adapt John Smith’s keyboard layout and Word macros, available at </w:t>
      </w:r>
      <w:hyperlink r:id="rId14" w:history="1">
        <w:r>
          <w:rPr>
            <w:rStyle w:val="Hiperhivatkozs"/>
          </w:rPr>
          <w:t>http://bombay.indology.info/software/fonts/induni/index.html</w:t>
        </w:r>
      </w:hyperlink>
    </w:p>
    <w:p w14:paraId="344E1148" w14:textId="6594DD86" w:rsidR="00E216F8" w:rsidRDefault="00000000">
      <w:pPr>
        <w:pStyle w:val="Lista"/>
      </w:pPr>
      <w:r>
        <w:t xml:space="preserve">to create your own keyboard for Windows, use the Microsoft Keyboard Layout Creator, </w:t>
      </w:r>
      <w:hyperlink r:id="rId15" w:history="1">
        <w:r>
          <w:rPr>
            <w:rStyle w:val="Hiperhivatkozs"/>
          </w:rPr>
          <w:t>https://www.microsoft.com/en-us/download/details.aspx?id=102134</w:t>
        </w:r>
      </w:hyperlink>
      <w:r>
        <w:t xml:space="preserve"> </w:t>
      </w:r>
    </w:p>
    <w:p w14:paraId="31F9C41C" w14:textId="77777777" w:rsidR="00E216F8" w:rsidRDefault="00E216F8"/>
    <w:p w14:paraId="55E52E8D" w14:textId="77777777" w:rsidR="00E216F8" w:rsidRDefault="00000000">
      <w:pPr>
        <w:rPr>
          <w:rFonts w:eastAsia="Arial"/>
        </w:rPr>
      </w:pPr>
      <w:r>
        <w:t>If you can access most of the characters you need via your keyboard, but there are a few that you need occasionally and cannot access, one of the following solutions may help:</w:t>
      </w:r>
    </w:p>
    <w:p w14:paraId="5437C2E5" w14:textId="77777777" w:rsidR="00E216F8" w:rsidRDefault="00000000">
      <w:pPr>
        <w:pStyle w:val="Lista"/>
      </w:pPr>
      <w:r>
        <w:t>assign a shortcut key or sequence to the inaccessible characters in your editing software</w:t>
      </w:r>
    </w:p>
    <w:p w14:paraId="7A3CA5B4" w14:textId="77777777" w:rsidR="00E216F8" w:rsidRDefault="00000000">
      <w:pPr>
        <w:pStyle w:val="Lista"/>
      </w:pPr>
      <w:r>
        <w:t>insert them from a table of available characters</w:t>
      </w:r>
    </w:p>
    <w:p w14:paraId="03ADD46B" w14:textId="77777777" w:rsidR="00E216F8" w:rsidRDefault="00000000">
      <w:pPr>
        <w:pStyle w:val="Lista2"/>
      </w:pPr>
      <w:r>
        <w:t>in MS Office, use Insert Symbol</w:t>
      </w:r>
    </w:p>
    <w:p w14:paraId="3EBAC13F" w14:textId="77777777" w:rsidR="00E216F8" w:rsidRDefault="00000000">
      <w:pPr>
        <w:pStyle w:val="Lista2"/>
      </w:pPr>
      <w:r>
        <w:t>on Mac OS (systemwide), use the Character Table</w:t>
      </w:r>
    </w:p>
    <w:p w14:paraId="1D946674" w14:textId="77777777" w:rsidR="00E216F8" w:rsidRDefault="00000000">
      <w:pPr>
        <w:pStyle w:val="Lista"/>
      </w:pPr>
      <w:r>
        <w:t>copy and paste the inaccessible characters from this guide (or from a file you keep at your fingertips, listing each of those characters) each time you need one of them</w:t>
      </w:r>
    </w:p>
    <w:p w14:paraId="612B3E70" w14:textId="77777777" w:rsidR="00E216F8" w:rsidRDefault="00000000">
      <w:pPr>
        <w:pStyle w:val="Lista"/>
        <w:rPr>
          <w:rFonts w:eastAsia="Arial"/>
        </w:rPr>
      </w:pPr>
      <w:r>
        <w:t>use Unicode codes to enter special characters</w:t>
      </w:r>
    </w:p>
    <w:p w14:paraId="530747C5" w14:textId="77777777" w:rsidR="00E216F8" w:rsidRDefault="00000000">
      <w:pPr>
        <w:pStyle w:val="Lista2"/>
      </w:pPr>
      <w:r>
        <w:t>in MS Office you can type the code, then press ALT + x to convert the code into the corresponding character</w:t>
      </w:r>
    </w:p>
    <w:p w14:paraId="59593EC9" w14:textId="77777777" w:rsidR="00E216F8" w:rsidRDefault="00000000">
      <w:pPr>
        <w:pStyle w:val="Lista3"/>
      </w:pPr>
      <w:r>
        <w:t>you can enter the code with or without the prefix U+, but using it will make certain the software recognises where the code begins, so the last characters you typed before the code will not interfere with what you want to produce</w:t>
      </w:r>
    </w:p>
    <w:p w14:paraId="4FCA8647" w14:textId="77777777" w:rsidR="00E216F8" w:rsidRDefault="00000000">
      <w:pPr>
        <w:pStyle w:val="Lista2"/>
        <w:rPr>
          <w:rFonts w:eastAsia="Arial"/>
        </w:rPr>
      </w:pPr>
      <w:r>
        <w:t>on Mac OS (systemwide), you need to enable Unicode Hex Input in Language Preferences</w:t>
      </w:r>
    </w:p>
    <w:p w14:paraId="278E22CB" w14:textId="77777777" w:rsidR="00E216F8" w:rsidRDefault="00000000">
      <w:pPr>
        <w:pStyle w:val="Lista3"/>
        <w:rPr>
          <w:rFonts w:eastAsia="Arial"/>
        </w:rPr>
      </w:pPr>
      <w:r>
        <w:t>once you have done this, whenever you switch to this keyboard layout, you can press and hold Option while you type the character code (without the prefix U+) then release Option</w:t>
      </w:r>
    </w:p>
    <w:p w14:paraId="12D986C9" w14:textId="6A105CF7" w:rsidR="00E216F8" w:rsidRDefault="00000000">
      <w:pPr>
        <w:pStyle w:val="Lista"/>
        <w:rPr>
          <w:rFonts w:eastAsia="Arial"/>
        </w:rPr>
      </w:pPr>
      <w:bookmarkStart w:id="38" w:name="_Hlk203729293"/>
      <w:r>
        <w:t>if all else fails, use private transliteration shorthand (§</w:t>
      </w:r>
      <w:r>
        <w:fldChar w:fldCharType="begin"/>
      </w:r>
      <w:r>
        <w:instrText xml:space="preserve"> REF _Ref203732264 \r \h </w:instrText>
      </w:r>
      <w:r>
        <w:fldChar w:fldCharType="separate"/>
      </w:r>
      <w:r w:rsidR="00F5731F">
        <w:t>3.5.6.1</w:t>
      </w:r>
      <w:r>
        <w:fldChar w:fldCharType="end"/>
      </w:r>
      <w:r>
        <w:t>)</w:t>
      </w:r>
    </w:p>
    <w:p w14:paraId="3E1499F9" w14:textId="77777777" w:rsidR="00E216F8" w:rsidRDefault="00000000">
      <w:pPr>
        <w:pStyle w:val="Cmsor3"/>
      </w:pPr>
      <w:bookmarkStart w:id="39" w:name="_Ref17798779"/>
      <w:bookmarkStart w:id="40" w:name="_Toc17811416"/>
      <w:bookmarkStart w:id="41" w:name="_Toc17811471"/>
      <w:bookmarkStart w:id="42" w:name="_Toc204326173"/>
      <w:bookmarkEnd w:id="38"/>
      <w:r>
        <w:t>Precomposed characters</w:t>
      </w:r>
      <w:bookmarkEnd w:id="42"/>
    </w:p>
    <w:p w14:paraId="3763ADD7" w14:textId="77777777" w:rsidR="00E216F8" w:rsidRDefault="00000000">
      <w:r>
        <w:t>Unicode caters for Roman letters with diacritical marks in two separate ways. On the one hand, many diacritical characters — such as ü, ā or ṭ — are available in precomposed form, which means that the letter-plus-diacritic is a single Unicode character.</w:t>
      </w:r>
      <w:r>
        <w:rPr>
          <w:rStyle w:val="Lbjegyzet-hivatkozs"/>
        </w:rPr>
        <w:footnoteReference w:id="3"/>
      </w:r>
      <w:r>
        <w:t xml:space="preserve"> On the other hand, diacritical marks — such as ◌̈, ◌̄ or ◌̣ — themselves are available as special combining characters which, when entered after a suitable base character, will be combined with it to render as the base character with the diacritical mark. For example, the character ā may be produced either by entering a (</w:t>
      </w:r>
      <w:r>
        <w:rPr>
          <w:rStyle w:val="Code"/>
        </w:rPr>
        <w:t>U+0061</w:t>
      </w:r>
      <w:r>
        <w:t xml:space="preserve"> Latin Small Letter A) followed by ◌̄ (</w:t>
      </w:r>
      <w:r>
        <w:rPr>
          <w:rStyle w:val="Code"/>
        </w:rPr>
        <w:t>U+0304</w:t>
      </w:r>
      <w:r>
        <w:t xml:space="preserve"> Combining Macron), or by entering ā (</w:t>
      </w:r>
      <w:r>
        <w:rPr>
          <w:rStyle w:val="Code"/>
        </w:rPr>
        <w:t>U+0101</w:t>
      </w:r>
      <w:r>
        <w:t xml:space="preserve"> Latin Small Letter A With Macron). Processing software is generally able to treat the two as equivalent (so, for instance, searching for one will find the other as well), but this cannot be guaranteed in all situations. For this reason we urge you to </w:t>
      </w:r>
      <w:r>
        <w:rPr>
          <w:b/>
          <w:bCs/>
        </w:rPr>
        <w:t>always use precomposed characters</w:t>
      </w:r>
      <w:r>
        <w:t xml:space="preserve"> whenever they are available, and resort to combining diacritics only when the Unicode codetable does not include a precomposed form. The most common character in our practice for which no precomposed form is available is r̥; others will be noted in the body of the Guide where applicable.</w:t>
      </w:r>
    </w:p>
    <w:p w14:paraId="0610D66B" w14:textId="77777777" w:rsidR="00E216F8" w:rsidRDefault="00000000">
      <w:pPr>
        <w:pStyle w:val="Normlbehzs"/>
      </w:pPr>
      <w:r>
        <w:t>The current version of Oxygen (our preferred XML editor) handles combining diacritics as separate. As a result, when you wish to delete a combined character or to select it in order to place markup around it, you will need two keypresses instead of one, otherwise stray undercircles may be left in unwanted places.</w:t>
      </w:r>
    </w:p>
    <w:p w14:paraId="4EFE7B05" w14:textId="77777777" w:rsidR="00E216F8" w:rsidRDefault="00000000">
      <w:pPr>
        <w:pStyle w:val="Cmsor1"/>
      </w:pPr>
      <w:bookmarkStart w:id="43" w:name="_Toc204326174"/>
      <w:bookmarkEnd w:id="39"/>
      <w:bookmarkEnd w:id="40"/>
      <w:bookmarkEnd w:id="41"/>
      <w:r>
        <w:lastRenderedPageBreak/>
        <w:t xml:space="preserve">Theoretical </w:t>
      </w:r>
      <w:bookmarkEnd w:id="32"/>
      <w:r>
        <w:t>framework</w:t>
      </w:r>
      <w:bookmarkEnd w:id="43"/>
    </w:p>
    <w:p w14:paraId="13C258D8" w14:textId="40978E14" w:rsidR="00E216F8" w:rsidRDefault="00000000">
      <w:bookmarkStart w:id="44" w:name="_Ref199150822"/>
      <w:r>
        <w:t xml:space="preserve">The study of written language, like many areas of linguistics, has been approached by theoreticians in various ways, and many of the relevant technical terms refer to slightly (or radically) different concepts depending on approach. The name of this field of knowledge is itself variable, with </w:t>
      </w:r>
      <w:r>
        <w:rPr>
          <w:i/>
          <w:iCs/>
        </w:rPr>
        <w:t>grammatology</w:t>
      </w:r>
      <w:r>
        <w:t xml:space="preserve"> and, more recently, </w:t>
      </w:r>
      <w:r>
        <w:rPr>
          <w:i/>
          <w:iCs/>
        </w:rPr>
        <w:t>grapholinguistics</w:t>
      </w:r>
      <w:r>
        <w:t xml:space="preserve"> being perhaps the most prevalent </w:t>
      </w:r>
      <w:r>
        <w:fldChar w:fldCharType="begin"/>
      </w:r>
      <w:r>
        <w:instrText xml:space="preserve"> ADDIN ZOTERO_ITEM CSL_CITATION {"citationID":"7GuWV7eX","properties":{"formattedCitation":"(Meletis 2020a, 3)","plainCitation":"(Meletis 2020a, 3)","noteIndex":0},"citationItems":[{"id":25329,"uris":["http://zotero.org/groups/1633743/items/F5UMNY45"],"itemData":{"id":25329,"type":"book","collection-number":"3","collection-title":"Grapholinguistics and Its Applications","event-place":"Brest","note":"DOI: 10.36824/2020-meletis","publisher":"Fluxus Editions","publisher-place":"Brest","source":"University of Vienna","title":"The Nature of Writing: A Theory of Grapholinguistics","title-short":"Meletis2020_01","author":[{"family":"Meletis","given":"Dimitrios"}],"issued":{"date-parts":[["2020"]]}},"locator":"3","label":"page"}],"schema":"https://github.com/citation-style-language/schema/raw/master/csl-citation.json"} </w:instrText>
      </w:r>
      <w:r>
        <w:fldChar w:fldCharType="separate"/>
      </w:r>
      <w:r>
        <w:rPr>
          <w:rFonts w:cs="Gentium"/>
        </w:rPr>
        <w:t>(</w:t>
      </w:r>
      <w:proofErr w:type="spellStart"/>
      <w:r>
        <w:rPr>
          <w:rFonts w:cs="Gentium"/>
        </w:rPr>
        <w:t>Meletis</w:t>
      </w:r>
      <w:proofErr w:type="spellEnd"/>
      <w:r>
        <w:rPr>
          <w:rFonts w:cs="Gentium"/>
        </w:rPr>
        <w:t xml:space="preserve"> 2020a, 3)</w:t>
      </w:r>
      <w:r>
        <w:fldChar w:fldCharType="end"/>
      </w:r>
      <w:r>
        <w:t>. Many scholars of writing have worked exclusively or primarily with alphabetic writing, enabling them to ignore features of other writing systems that cannot be readily explained in their terms. We in turn are concerned specifically with the transliteration of Indic writing systems to a Roman one, and are, for pragmatic reasons, at ease to ignore subtle and complicated aspects of written language that are not directly relevant to this. Nonetheless, we must define certain concepts with sufficient accuracy in order to be able to discuss the elements of writing productively and unambiguously. The following discussion, which we recommend you read through at least once, situates the concepts relevant to us in a rough theoretical framework. For future reference, the list of quick-and-dirty definitions §</w:t>
      </w:r>
      <w:r>
        <w:fldChar w:fldCharType="begin"/>
      </w:r>
      <w:r>
        <w:instrText xml:space="preserve"> REF _Ref199757286 \r \h </w:instrText>
      </w:r>
      <w:r>
        <w:fldChar w:fldCharType="separate"/>
      </w:r>
      <w:r w:rsidR="00F5731F">
        <w:t>1.4</w:t>
      </w:r>
      <w:r>
        <w:fldChar w:fldCharType="end"/>
      </w:r>
      <w:r>
        <w:t xml:space="preserve"> shall suffice.</w:t>
      </w:r>
    </w:p>
    <w:p w14:paraId="21D70AC5" w14:textId="77777777" w:rsidR="00E216F8" w:rsidRDefault="00000000">
      <w:pPr>
        <w:pStyle w:val="Cmsor2"/>
      </w:pPr>
      <w:bookmarkStart w:id="45" w:name="_Ref199836098"/>
      <w:bookmarkStart w:id="46" w:name="_Toc204326175"/>
      <w:r>
        <w:t>Scripts and writing systems</w:t>
      </w:r>
      <w:bookmarkEnd w:id="45"/>
      <w:bookmarkEnd w:id="46"/>
    </w:p>
    <w:p w14:paraId="51C4F92A" w14:textId="77777777" w:rsidR="00E216F8" w:rsidRDefault="00000000">
      <w:r>
        <w:t xml:space="preserve">We start from the premise that </w:t>
      </w:r>
      <w:r>
        <w:rPr>
          <w:b/>
          <w:bCs/>
        </w:rPr>
        <w:t>writing</w:t>
      </w:r>
      <w:r>
        <w:t xml:space="preserve"> is essentially </w:t>
      </w:r>
      <w:r>
        <w:rPr>
          <w:i/>
          <w:iCs/>
        </w:rPr>
        <w:t>glottography</w:t>
      </w:r>
      <w:r>
        <w:t>, meaning the graphic representation of language.</w:t>
      </w:r>
      <w:bookmarkStart w:id="47" w:name="_Ref201763628"/>
      <w:r>
        <w:rPr>
          <w:rStyle w:val="Lbjegyzet-hivatkozs"/>
        </w:rPr>
        <w:footnoteReference w:id="4"/>
      </w:r>
      <w:bookmarkEnd w:id="47"/>
      <w:r>
        <w:t xml:space="preserve"> A </w:t>
      </w:r>
      <w:r>
        <w:rPr>
          <w:b/>
          <w:bCs/>
        </w:rPr>
        <w:t>script</w:t>
      </w:r>
      <w:r>
        <w:t xml:space="preserve"> is an inventory of graphic signs (a </w:t>
      </w:r>
      <w:proofErr w:type="spellStart"/>
      <w:r>
        <w:rPr>
          <w:i/>
          <w:iCs/>
        </w:rPr>
        <w:t>signary</w:t>
      </w:r>
      <w:proofErr w:type="spellEnd"/>
      <w:r>
        <w:t xml:space="preserve">), which can be used conventionally for the graphic representation of linguistic information. A </w:t>
      </w:r>
      <w:r>
        <w:rPr>
          <w:b/>
          <w:bCs/>
        </w:rPr>
        <w:t>writing system</w:t>
      </w:r>
      <w:r>
        <w:t xml:space="preserve"> is a system of rules governing how certain aspects of a particular language can be recorded by means of a particular script.</w:t>
      </w:r>
      <w:r>
        <w:rPr>
          <w:rStyle w:val="Lbjegyzet-hivatkozs"/>
        </w:rPr>
        <w:footnoteReference w:id="5"/>
      </w:r>
      <w:r>
        <w:t xml:space="preserve"> It follows from this that scripts are in themselves independent of language, and a language may be associated with several writing systems, or none. The concept of a writing system, on the other hand, presupposes both a particular language and a particular script.</w:t>
      </w:r>
      <w:r>
        <w:rPr>
          <w:rStyle w:val="Lbjegyzet-hivatkozs"/>
        </w:rPr>
        <w:footnoteReference w:id="6"/>
      </w:r>
      <w:r>
        <w:t xml:space="preserve"> </w:t>
      </w:r>
    </w:p>
    <w:p w14:paraId="0C9792AF" w14:textId="77777777" w:rsidR="00E216F8" w:rsidRDefault="00000000">
      <w:pPr>
        <w:pStyle w:val="Normlbehzs"/>
      </w:pPr>
      <w:r>
        <w:t>We hasten to add that the word “particular” in this statement may be understood at different points on a scale of concreteness. Indeed, to speak in terms like “the system for writing English in the Roman script,” as current grapholinguistic theorists do, is already a generalisation relative to more specific systems.</w:t>
      </w:r>
      <w:r>
        <w:rPr>
          <w:rStyle w:val="Lbjegyzet-hivatkozs"/>
        </w:rPr>
        <w:footnoteReference w:id="7"/>
      </w:r>
      <w:r>
        <w:t xml:space="preserve"> Accordingly, we also endorse sweeping generalisations such as </w:t>
      </w:r>
      <w:r>
        <w:rPr>
          <w:b/>
          <w:bCs/>
        </w:rPr>
        <w:t>Indic script</w:t>
      </w:r>
      <w:r>
        <w:t xml:space="preserve"> for all of the Brāhmī-derived scripts and </w:t>
      </w:r>
      <w:r>
        <w:rPr>
          <w:b/>
          <w:bCs/>
        </w:rPr>
        <w:t>Roman script</w:t>
      </w:r>
      <w:r>
        <w:t xml:space="preserve"> for all of the Latin-derived scripts,</w:t>
      </w:r>
      <w:r>
        <w:rPr>
          <w:rStyle w:val="Lbjegyzet-hivatkozs"/>
        </w:rPr>
        <w:footnoteReference w:id="8"/>
      </w:r>
      <w:r>
        <w:t xml:space="preserve"> and likewise </w:t>
      </w:r>
      <w:r>
        <w:rPr>
          <w:b/>
          <w:bCs/>
        </w:rPr>
        <w:t>Indic writing system</w:t>
      </w:r>
      <w:r>
        <w:t xml:space="preserve"> and </w:t>
      </w:r>
      <w:r>
        <w:rPr>
          <w:b/>
          <w:bCs/>
        </w:rPr>
        <w:t>Roman writing system</w:t>
      </w:r>
      <w:r>
        <w:t xml:space="preserve"> understood as the generic set of rules for employing variants of these scripts for any language with which they have been associated historically.  In spite of individual differences at lower points of the scale, these rules in the broad sense still share a common systemic framework and prototypical building blocks.</w:t>
      </w:r>
    </w:p>
    <w:p w14:paraId="2DE2EF8F" w14:textId="77777777" w:rsidR="00E216F8" w:rsidRDefault="00000000">
      <w:pPr>
        <w:pStyle w:val="Cmsor3"/>
      </w:pPr>
      <w:bookmarkStart w:id="48" w:name="_Toc199757533"/>
      <w:bookmarkStart w:id="49" w:name="_Ref199836122"/>
      <w:bookmarkStart w:id="50" w:name="_Ref204178820"/>
      <w:bookmarkStart w:id="51" w:name="_Ref204178825"/>
      <w:bookmarkStart w:id="52" w:name="_Toc204326176"/>
      <w:r>
        <w:t>Writing system typology</w:t>
      </w:r>
      <w:bookmarkEnd w:id="48"/>
      <w:bookmarkEnd w:id="49"/>
      <w:bookmarkEnd w:id="50"/>
      <w:bookmarkEnd w:id="51"/>
      <w:bookmarkEnd w:id="52"/>
    </w:p>
    <w:p w14:paraId="760D0C53" w14:textId="583BE0B4" w:rsidR="00E216F8" w:rsidRDefault="00000000">
      <w:r>
        <w:t xml:space="preserve">Writing systems typically establish correspondences between graphic signs and linguistic units of a particular kind. We shall refer to this as the </w:t>
      </w:r>
      <w:r>
        <w:rPr>
          <w:i/>
          <w:iCs/>
        </w:rPr>
        <w:t>dominant level of representational mapping</w:t>
      </w:r>
      <w:r>
        <w:t xml:space="preserve"> </w:t>
      </w:r>
      <w:r>
        <w:fldChar w:fldCharType="begin"/>
      </w:r>
      <w:r>
        <w:instrText xml:space="preserve"> ADDIN ZOTERO_ITEM CSL_CITATION {"citationID":"8VF7gLu2","properties":{"formattedCitation":"(Meletis and D\\uc0\\u252{}rscheid 2022, 212, 216)","plainCitation":"(Meletis and Dürscheid 2022, 212, 216)","noteIndex":0},"citationItems":[{"id":25331,"uris":["http://zotero.org/groups/1633743/items/2FRSBS2M"],"itemData":{"id":25331,"type":"book","abstract":"Grapholinguistics,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discussion.","ISBN":"978-3-11-075783-5","language":"en","note":"DOI: 10.1515/9783110757835","publisher":"De Gruyter Mouton","title":"Writing Systems and Their Use: An Overview of Grapholinguistics","title-short":"Meletis+Durscheid2022_01","author":[{"family":"Meletis","given":"Dimitrios"},{"family":"Dürscheid","given":"Christa"}],"issued":{"date-parts":[["2022"]]}},"locator":"212, 216","label":"page"}],"schema":"https://github.com/citation-style-language/schema/raw/master/csl-citation.json"} </w:instrText>
      </w:r>
      <w:r>
        <w:fldChar w:fldCharType="separate"/>
      </w:r>
      <w:r>
        <w:rPr>
          <w:rFonts w:cs="Gentium"/>
          <w:kern w:val="0"/>
          <w:szCs w:val="24"/>
        </w:rPr>
        <w:t>(</w:t>
      </w:r>
      <w:proofErr w:type="spellStart"/>
      <w:r>
        <w:rPr>
          <w:rFonts w:cs="Gentium"/>
          <w:kern w:val="0"/>
          <w:szCs w:val="24"/>
        </w:rPr>
        <w:t>Meletis</w:t>
      </w:r>
      <w:proofErr w:type="spellEnd"/>
      <w:r>
        <w:rPr>
          <w:rFonts w:cs="Gentium"/>
          <w:kern w:val="0"/>
          <w:szCs w:val="24"/>
        </w:rPr>
        <w:t xml:space="preserve"> and </w:t>
      </w:r>
      <w:proofErr w:type="spellStart"/>
      <w:r>
        <w:rPr>
          <w:rFonts w:cs="Gentium"/>
          <w:kern w:val="0"/>
          <w:szCs w:val="24"/>
        </w:rPr>
        <w:t>Dürscheid</w:t>
      </w:r>
      <w:proofErr w:type="spellEnd"/>
      <w:r>
        <w:rPr>
          <w:rFonts w:cs="Gentium"/>
          <w:kern w:val="0"/>
          <w:szCs w:val="24"/>
        </w:rPr>
        <w:t xml:space="preserve"> 2022, 212, 216)</w:t>
      </w:r>
      <w:r>
        <w:fldChar w:fldCharType="end"/>
      </w:r>
      <w:r>
        <w:t xml:space="preserve">. The writing systems we are concerned with are </w:t>
      </w:r>
      <w:r>
        <w:rPr>
          <w:b/>
          <w:bCs/>
        </w:rPr>
        <w:t>phonographic</w:t>
      </w:r>
      <w:r>
        <w:t xml:space="preserve">, meaning that they </w:t>
      </w:r>
      <w:r>
        <w:lastRenderedPageBreak/>
        <w:t>predominantly record speech sounds.</w:t>
      </w:r>
      <w:r>
        <w:rPr>
          <w:rStyle w:val="Lbjegyzet-hivatkozs"/>
        </w:rPr>
        <w:footnoteReference w:id="9"/>
      </w:r>
      <w:r>
        <w:t xml:space="preserve"> Phonographic writing systems may be further classified as alphabetic, aksharic, abjadic or syllabic. An </w:t>
      </w:r>
      <w:r>
        <w:rPr>
          <w:b/>
          <w:bCs/>
          <w:lang w:bidi="sa-IN"/>
        </w:rPr>
        <w:t>alphabetic</w:t>
      </w:r>
      <w:r>
        <w:rPr>
          <w:lang w:bidi="sa-IN"/>
        </w:rPr>
        <w:t xml:space="preserve"> writing system — such as the Roman one — ideally matches each and every phoneme of the language to exactly one freely combinable graphic sign of the script. An </w:t>
      </w:r>
      <w:r>
        <w:rPr>
          <w:b/>
          <w:bCs/>
          <w:lang w:bidi="sa-IN"/>
        </w:rPr>
        <w:t>aksharic</w:t>
      </w:r>
      <w:r>
        <w:rPr>
          <w:rStyle w:val="Lbjegyzet-hivatkozs"/>
        </w:rPr>
        <w:footnoteReference w:id="10"/>
      </w:r>
      <w:r>
        <w:rPr>
          <w:lang w:bidi="sa-IN"/>
        </w:rPr>
        <w:t xml:space="preserve"> system — such as the Indic one — is distinguished from </w:t>
      </w:r>
      <w:r>
        <w:t>alphabetic systems by the fact that it involves visual segmentation into chunks we shall refer to as characters (§</w:t>
      </w:r>
      <w:r>
        <w:fldChar w:fldCharType="begin"/>
      </w:r>
      <w:r>
        <w:instrText xml:space="preserve"> REF _Ref199758726 \r \h </w:instrText>
      </w:r>
      <w:r>
        <w:fldChar w:fldCharType="separate"/>
      </w:r>
      <w:r w:rsidR="00F5731F">
        <w:t>2.4.1</w:t>
      </w:r>
      <w:r>
        <w:fldChar w:fldCharType="end"/>
      </w:r>
      <w:r>
        <w:t>), each of which typically consists of a primary sign and zero or more dependent signs. The latter prominently include signs for postconsonantal vowels and secondary forms of consonant signs for use in consonant clusters. Regular characters based on a primary consonantal sign imply an inherent vowel which has no overt graphic representation.</w:t>
      </w:r>
      <w:r>
        <w:rPr>
          <w:rStyle w:val="Lbjegyzet-hivatkozs"/>
        </w:rPr>
        <w:footnoteReference w:id="11"/>
      </w:r>
    </w:p>
    <w:p w14:paraId="6D9EC203" w14:textId="77777777" w:rsidR="00E216F8" w:rsidRDefault="00000000">
      <w:pPr>
        <w:pStyle w:val="Normlbehzs"/>
      </w:pPr>
      <w:r>
        <w:t xml:space="preserve">Our primary concern here is with alphabetic and aksharic writing systems, but cursory references to other systems will be made in the discussion that follows. In a nutshell, the key feature of </w:t>
      </w:r>
      <w:r>
        <w:rPr>
          <w:b/>
          <w:bCs/>
        </w:rPr>
        <w:t>abjadic</w:t>
      </w:r>
      <w:r>
        <w:t xml:space="preserve"> systems — as the Arabic one — is that not all of the relevant language’s phonemes are represented in writing: typically only the consonants are written. Unlike all of these, </w:t>
      </w:r>
      <w:r>
        <w:rPr>
          <w:b/>
          <w:bCs/>
        </w:rPr>
        <w:t>syllabic</w:t>
      </w:r>
      <w:r>
        <w:t xml:space="preserve"> (or </w:t>
      </w:r>
      <w:proofErr w:type="spellStart"/>
      <w:r>
        <w:t>syllabographic</w:t>
      </w:r>
      <w:proofErr w:type="spellEnd"/>
      <w:r>
        <w:t>) systems — like the Japanese kana systems — employ signs that represent clusters of speech sounds (syllables),</w:t>
      </w:r>
      <w:r>
        <w:rPr>
          <w:rStyle w:val="Lbjegyzet-hivatkozs"/>
        </w:rPr>
        <w:footnoteReference w:id="12"/>
      </w:r>
      <w:r>
        <w:t xml:space="preserve"> but these signs cannot be analysed into components that individually represent individual phonemes. Writing systems other than phonographic — such as the Chinese one — have been traditionally referred to as </w:t>
      </w:r>
      <w:r>
        <w:rPr>
          <w:i/>
          <w:iCs/>
        </w:rPr>
        <w:t>logographic</w:t>
      </w:r>
      <w:r>
        <w:t xml:space="preserve">, ‘word-writing’ or </w:t>
      </w:r>
      <w:r>
        <w:rPr>
          <w:i/>
          <w:iCs/>
        </w:rPr>
        <w:t>ideographic</w:t>
      </w:r>
      <w:r>
        <w:t xml:space="preserve">, ‘concept-writing’ </w:t>
      </w:r>
      <w:r>
        <w:fldChar w:fldCharType="begin"/>
      </w:r>
      <w:r>
        <w:instrText xml:space="preserve"> ADDIN ZOTERO_ITEM CSL_CITATION {"citationID":"T3bYRf0d","properties":{"formattedCitation":"(Coulmas 2003, 40\\uc0\\u8211{}41)","plainCitation":"(Coulmas 2003, 40–41)","noteIndex":0},"citationItems":[{"id":25453,"uris":["http://zotero.org/groups/1633743/items/5G7F9GHA"],"itemData":{"id":25453,"type":"book","ISBN":"978-0-521-78737-6","language":"en","number-of-pages":"294","publisher":"Cambridge University Press","title":"Writing Systems: An Introduction to Their Linguistic Analysis","title-short":"Coulmas2003_01","author":[{"family":"Coulmas","given":"Florian"}],"issued":{"date-parts":[["2003"]]}},"locator":"40-41","label":"page"}],"schema":"https://github.com/citation-style-language/schema/raw/master/csl-citation.json"} </w:instrText>
      </w:r>
      <w:r>
        <w:fldChar w:fldCharType="separate"/>
      </w:r>
      <w:r>
        <w:rPr>
          <w:rFonts w:cs="Gentium"/>
          <w:kern w:val="0"/>
          <w:szCs w:val="24"/>
        </w:rPr>
        <w:t>(</w:t>
      </w:r>
      <w:proofErr w:type="spellStart"/>
      <w:r>
        <w:rPr>
          <w:rFonts w:cs="Gentium"/>
          <w:kern w:val="0"/>
          <w:szCs w:val="24"/>
        </w:rPr>
        <w:t>Coulmas</w:t>
      </w:r>
      <w:proofErr w:type="spellEnd"/>
      <w:r>
        <w:rPr>
          <w:rFonts w:cs="Gentium"/>
          <w:kern w:val="0"/>
          <w:szCs w:val="24"/>
        </w:rPr>
        <w:t xml:space="preserve"> 2003, 40–41)</w:t>
      </w:r>
      <w:r>
        <w:fldChar w:fldCharType="end"/>
      </w:r>
      <w:r>
        <w:t xml:space="preserve">, while more recently the term </w:t>
      </w:r>
      <w:proofErr w:type="spellStart"/>
      <w:r>
        <w:rPr>
          <w:i/>
          <w:iCs/>
        </w:rPr>
        <w:t>morphographic</w:t>
      </w:r>
      <w:proofErr w:type="spellEnd"/>
      <w:r>
        <w:t>, ‘morpheme-writing’ has gained ground.</w:t>
      </w:r>
      <w:r>
        <w:rPr>
          <w:rStyle w:val="Lbjegyzet-hivatkozs"/>
        </w:rPr>
        <w:footnoteReference w:id="13"/>
      </w:r>
    </w:p>
    <w:p w14:paraId="7E85E2A6" w14:textId="77777777" w:rsidR="00E216F8" w:rsidRDefault="00000000">
      <w:pPr>
        <w:pStyle w:val="Cmsor2"/>
      </w:pPr>
      <w:bookmarkStart w:id="53" w:name="_Toc204326177"/>
      <w:r>
        <w:t>Conversion between writing systems</w:t>
      </w:r>
      <w:bookmarkEnd w:id="53"/>
    </w:p>
    <w:p w14:paraId="7154FA5B" w14:textId="77777777" w:rsidR="00E216F8" w:rsidRDefault="00000000">
      <w:pPr>
        <w:pStyle w:val="Cmsor3"/>
      </w:pPr>
      <w:bookmarkStart w:id="54" w:name="_Toc199757534"/>
      <w:bookmarkStart w:id="55" w:name="_Ref199836165"/>
      <w:bookmarkStart w:id="56" w:name="_Ref199919583"/>
      <w:bookmarkStart w:id="57" w:name="_Ref201332702"/>
      <w:bookmarkStart w:id="58" w:name="_Ref201566348"/>
      <w:bookmarkStart w:id="59" w:name="_Toc204326178"/>
      <w:r>
        <w:t>Transliteration and transcription</w:t>
      </w:r>
      <w:bookmarkEnd w:id="44"/>
      <w:bookmarkEnd w:id="54"/>
      <w:bookmarkEnd w:id="55"/>
      <w:bookmarkEnd w:id="56"/>
      <w:bookmarkEnd w:id="57"/>
      <w:bookmarkEnd w:id="58"/>
      <w:bookmarkEnd w:id="59"/>
    </w:p>
    <w:p w14:paraId="64155F3B" w14:textId="77777777" w:rsidR="00E216F8" w:rsidRDefault="00000000">
      <w:r>
        <w:t>For the conversion of one writing system to another,</w:t>
      </w:r>
      <w:r>
        <w:rPr>
          <w:rStyle w:val="Lbjegyzet-hivatkozs"/>
        </w:rPr>
        <w:footnoteReference w:id="14"/>
      </w:r>
      <w:r>
        <w:t xml:space="preserve"> the terms ‘transliteration’ and ‘transcription’ are sometimes used interchangeably. Moreover, ‘transcription’ is widely prevalent in epigraphic and manuscript studies for the process of re-recording (using any writing system) the written text witnessed on an artefact, and in many contexts for that of writing down a text witnessed in a different medium, primarily audio. In this guide, we use (and generally encourage using) these terms in specialised senses.</w:t>
      </w:r>
      <w:r>
        <w:rPr>
          <w:rStyle w:val="Lbjegyzet-hivatkozs"/>
        </w:rPr>
        <w:footnoteReference w:id="15"/>
      </w:r>
      <w:r>
        <w:t xml:space="preserve"> </w:t>
      </w:r>
      <w:r>
        <w:rPr>
          <w:b/>
          <w:bCs/>
        </w:rPr>
        <w:t>Transcription</w:t>
      </w:r>
      <w:r>
        <w:t xml:space="preserve"> in this technical sense means using a target writing system — often but not necessarily an artificial one intended to record speech sounds unequivocally — to represent how a (written or other) text </w:t>
      </w:r>
      <w:r>
        <w:rPr>
          <w:i/>
          <w:iCs/>
        </w:rPr>
        <w:t>sounds</w:t>
      </w:r>
      <w:r>
        <w:t xml:space="preserve">. </w:t>
      </w:r>
      <w:r>
        <w:rPr>
          <w:b/>
          <w:bCs/>
        </w:rPr>
        <w:t>Transliteration</w:t>
      </w:r>
      <w:r>
        <w:t xml:space="preserve">, in turn, is the use of a target writing system to represent how a text </w:t>
      </w:r>
      <w:r>
        <w:rPr>
          <w:i/>
          <w:iCs/>
        </w:rPr>
        <w:t>is written</w:t>
      </w:r>
      <w:r>
        <w:t xml:space="preserve"> in a dissimilar source writing system. The modern Indic name written in Devanagari as </w:t>
      </w:r>
      <w:r>
        <w:rPr>
          <w:rFonts w:hint="cs"/>
          <w:cs/>
        </w:rPr>
        <w:t>बलदेव</w:t>
      </w:r>
      <w:r>
        <w:t xml:space="preserve"> may be transcribed (in loose Anglicisation) as Baldev or even </w:t>
      </w:r>
      <w:proofErr w:type="spellStart"/>
      <w:r>
        <w:t>Buldeo</w:t>
      </w:r>
      <w:proofErr w:type="spellEnd"/>
      <w:r>
        <w:t xml:space="preserve"> and (in IPA) as [</w:t>
      </w:r>
      <w:proofErr w:type="spellStart"/>
      <w:r>
        <w:t>bɐldeːɔ</w:t>
      </w:r>
      <w:proofErr w:type="spellEnd"/>
      <w:r>
        <w:t xml:space="preserve">], and it may be transliterated (in the DHARMA standard) as </w:t>
      </w:r>
      <w:r>
        <w:rPr>
          <w:rStyle w:val="Foreign"/>
        </w:rPr>
        <w:t>baladeva</w:t>
      </w:r>
      <w:r>
        <w:t xml:space="preserve">. The term </w:t>
      </w:r>
      <w:r>
        <w:rPr>
          <w:b/>
          <w:bCs/>
        </w:rPr>
        <w:t>Romanisation</w:t>
      </w:r>
      <w:r>
        <w:t xml:space="preserve"> can refer to either transcription or transliteration, where the target writing system is (a variety of) the Roman system. Thus, transcription is essentially concerned with the phonemes of a spoken language, without regard to how they might be written in a source script; conversely, </w:t>
      </w:r>
      <w:r>
        <w:lastRenderedPageBreak/>
        <w:t xml:space="preserve">transliteration is essentially concerned with the graphemes of a written language, without regard to pronunciation </w:t>
      </w:r>
      <w:r>
        <w:fldChar w:fldCharType="begin"/>
      </w:r>
      <w:r>
        <w:instrText xml:space="preserve"> ADDIN ZOTERO_ITEM CSL_CITATION {"citationID":"LtHLriHH","properties":{"formattedCitation":"(Wellisch 1978, 18)","plainCitation":"(Wellisch 1978, 18)","noteIndex":0},"citationItems":[{"id":1550,"uris":["http://zotero.org/users/2534519/items/WS2NPWQZ"],"itemData":{"id":1550,"type":"book","abstract":"\"A Wiley-Interscience publication.\"; Includes bibliographical references (pages 441-461); Includes indexes; xviii, 509 pages : 24 cm","event-place":"New York","language":"eng","number-of-pages":"538","publisher":"Wiley","publisher-place":"New York","title":"The conversion of scripts—its nature, history, and utilization","author":[{"family":"Wellisch","given":"Hans H."}],"issued":{"date-parts":[["1978"]]}},"locator":"18","label":"page"}],"schema":"https://github.com/citation-style-language/schema/raw/master/csl-citation.json"} </w:instrText>
      </w:r>
      <w:r>
        <w:fldChar w:fldCharType="separate"/>
      </w:r>
      <w:r>
        <w:rPr>
          <w:rFonts w:cs="Gentium"/>
        </w:rPr>
        <w:t>(Wellisch 1978, 18)</w:t>
      </w:r>
      <w:r>
        <w:fldChar w:fldCharType="end"/>
      </w:r>
      <w:r>
        <w:t>.</w:t>
      </w:r>
    </w:p>
    <w:p w14:paraId="22F3431C" w14:textId="77777777" w:rsidR="00E216F8" w:rsidRDefault="00000000">
      <w:pPr>
        <w:pStyle w:val="Cmsor2"/>
      </w:pPr>
      <w:bookmarkStart w:id="60" w:name="_Ref199919844"/>
      <w:bookmarkStart w:id="61" w:name="_Toc204326179"/>
      <w:r>
        <w:t>The elusive grapheme</w:t>
      </w:r>
      <w:bookmarkEnd w:id="60"/>
      <w:bookmarkEnd w:id="61"/>
    </w:p>
    <w:p w14:paraId="6962597E" w14:textId="77777777" w:rsidR="00E216F8" w:rsidRDefault="00000000">
      <w:r>
        <w:rPr>
          <w:lang w:bidi="sa-IN"/>
        </w:rPr>
        <w:t>With this, we come to muddier waters. What actually is a grapheme? Wellisch</w:t>
      </w:r>
      <w:r>
        <w:rPr>
          <w:rStyle w:val="Lbjegyzet-hivatkozs"/>
        </w:rPr>
        <w:footnoteReference w:id="16"/>
      </w:r>
      <w:r>
        <w:rPr>
          <w:lang w:bidi="sa-IN"/>
        </w:rPr>
        <w:t xml:space="preserve"> </w:t>
      </w:r>
      <w:r>
        <w:t>describes transliteration in terms of graphemes but conveniently neglects to define that concept anywhere in his book. The grapholinguistic literature is replete with mutually incompatible, indeed often contradictory, definitions,</w:t>
      </w:r>
      <w:r>
        <w:rPr>
          <w:rStyle w:val="Lbjegyzet-hivatkozs"/>
        </w:rPr>
        <w:footnoteReference w:id="17"/>
      </w:r>
      <w:r>
        <w:t xml:space="preserve"> to the extent that some leading theorists question the usefulness of this concept altogether.</w:t>
      </w:r>
      <w:r>
        <w:rPr>
          <w:rStyle w:val="Lbjegyzet-hivatkozs"/>
        </w:rPr>
        <w:footnoteReference w:id="18"/>
      </w:r>
      <w:r>
        <w:t xml:space="preserve"> In our opinion the concept of the grapheme, if suitably defined, can be productive for grapholinguistics as an abstract object of scientific inquiry, and is certainly relevant for us as the basic unit of transliteration. But before we can proceed to the grapheme itself, we need to situate it in the conceptual framework of grapholinguistics.</w:t>
      </w:r>
    </w:p>
    <w:p w14:paraId="7D102C2F" w14:textId="77777777" w:rsidR="00E216F8" w:rsidRDefault="00000000">
      <w:pPr>
        <w:pStyle w:val="Cmsor3"/>
      </w:pPr>
      <w:bookmarkStart w:id="62" w:name="_Toc199757536"/>
      <w:bookmarkStart w:id="63" w:name="_Ref199757675"/>
      <w:bookmarkStart w:id="64" w:name="_Ref199836484"/>
      <w:bookmarkStart w:id="65" w:name="_Ref199837510"/>
      <w:bookmarkStart w:id="66" w:name="_Ref201314318"/>
      <w:bookmarkStart w:id="67" w:name="_Ref204174956"/>
      <w:bookmarkStart w:id="68" w:name="_Toc204326180"/>
      <w:r>
        <w:t>A sketch of grapholinguistic concepts</w:t>
      </w:r>
      <w:bookmarkEnd w:id="62"/>
      <w:bookmarkEnd w:id="63"/>
      <w:bookmarkEnd w:id="64"/>
      <w:bookmarkEnd w:id="65"/>
      <w:bookmarkEnd w:id="66"/>
      <w:bookmarkEnd w:id="67"/>
      <w:bookmarkEnd w:id="68"/>
    </w:p>
    <w:p w14:paraId="707BF91D" w14:textId="77777777" w:rsidR="00E216F8" w:rsidRDefault="00000000">
      <w:r>
        <w:t>A language — as an abstract object of scientific study — may be conceptualised as a system comprised of multiple modules,</w:t>
      </w:r>
      <w:r>
        <w:rPr>
          <w:rStyle w:val="Lbjegyzet-hivatkozs"/>
        </w:rPr>
        <w:footnoteReference w:id="19"/>
      </w:r>
      <w:r>
        <w:t xml:space="preserve"> primarily of a grammar and a lexicon. The grammatical module includes phonology (the study of speech sounds as contributing to the distinction of linguistic meaning) and morphology (the study of words and other minimal units which themselves carry meaning), as well as syntax (the functional behaviour of meaning-bearing units) and semantics (meaning and its expression in general). In the study of several such modules, a fruitful distinction may be made between an </w:t>
      </w:r>
      <w:r>
        <w:rPr>
          <w:b/>
          <w:bCs/>
        </w:rPr>
        <w:t>etic</w:t>
      </w:r>
      <w:r>
        <w:t xml:space="preserve"> and </w:t>
      </w:r>
      <w:r>
        <w:rPr>
          <w:b/>
          <w:bCs/>
        </w:rPr>
        <w:t>emic</w:t>
      </w:r>
      <w:r>
        <w:t xml:space="preserve"> approach. The former concerns variable concrete realisations, while the latter pertains to invariant abstractions on the basis of shared function.</w:t>
      </w:r>
      <w:r>
        <w:rPr>
          <w:rStyle w:val="Lbjegyzet-hivatkozs"/>
        </w:rPr>
        <w:footnoteReference w:id="20"/>
      </w:r>
    </w:p>
    <w:p w14:paraId="5F10B90E" w14:textId="77777777" w:rsidR="00E216F8" w:rsidRDefault="00000000">
      <w:pPr>
        <w:pStyle w:val="Normlbehzs"/>
        <w:rPr>
          <w:color w:val="000000" w:themeColor="text1"/>
        </w:rPr>
      </w:pPr>
      <w:r>
        <w:t xml:space="preserve">We assume that our readers are familiar with the basic concepts of phonology, so we begin by summarising these as an entry point. The concrete speech sounds constituting spoken language come in a practically infinite continuum. These etic sounds are referred to as </w:t>
      </w:r>
      <w:r>
        <w:rPr>
          <w:b/>
          <w:bCs/>
        </w:rPr>
        <w:t>phones</w:t>
      </w:r>
      <w:r>
        <w:t xml:space="preserve">, and the study of their production (articulation) and description (physical characteristics) is called </w:t>
      </w:r>
      <w:r>
        <w:rPr>
          <w:b/>
          <w:bCs/>
        </w:rPr>
        <w:t>phonetics</w:t>
      </w:r>
      <w:r>
        <w:t>. According to widespread convention, we use square brackets to represent phones in written discussion, e.g. [ɐ].</w:t>
      </w:r>
      <w:r>
        <w:rPr>
          <w:rStyle w:val="Lbjegyzet-hivatkozs"/>
        </w:rPr>
        <w:footnoteReference w:id="21"/>
      </w:r>
      <w:r>
        <w:t xml:space="preserve"> The phones of any language can be sorted into a relatively small number of abstract entities on the basis of their function, namely their role in distinguishing semantic meaning. These emic sound classes are termed </w:t>
      </w:r>
      <w:r>
        <w:rPr>
          <w:b/>
          <w:bCs/>
        </w:rPr>
        <w:t>phonemes</w:t>
      </w:r>
      <w:r>
        <w:t xml:space="preserve">, and the field of their study is called </w:t>
      </w:r>
      <w:r>
        <w:rPr>
          <w:b/>
          <w:bCs/>
        </w:rPr>
        <w:t>phonemics</w:t>
      </w:r>
      <w:r>
        <w:t>.</w:t>
      </w:r>
      <w:r>
        <w:rPr>
          <w:rStyle w:val="Lbjegyzet-hivatkozs"/>
        </w:rPr>
        <w:footnoteReference w:id="22"/>
      </w:r>
      <w:r>
        <w:t xml:space="preserve"> To represent phonemes in written discussion, we enclose them in slashes, e.g. /a/.</w:t>
      </w:r>
      <w:r>
        <w:rPr>
          <w:rStyle w:val="Lbjegyzet-hivatkozs"/>
        </w:rPr>
        <w:footnoteReference w:id="23"/>
      </w:r>
      <w:r>
        <w:t xml:space="preserve"> The different phones which may manifest a given phoneme are known as </w:t>
      </w:r>
      <w:r>
        <w:rPr>
          <w:b/>
          <w:bCs/>
        </w:rPr>
        <w:t>allophones</w:t>
      </w:r>
      <w:r>
        <w:rPr>
          <w:color w:val="000000" w:themeColor="text1"/>
        </w:rPr>
        <w:t xml:space="preserve">. </w:t>
      </w:r>
      <w:r>
        <w:t>Thus, the sound corresponding to the letter |o| in the English word “go” may be realised as the phone [</w:t>
      </w:r>
      <w:proofErr w:type="spellStart"/>
      <w:r>
        <w:t>əʊ</w:t>
      </w:r>
      <w:proofErr w:type="spellEnd"/>
      <w:r>
        <w:t>] by a Brit, as [</w:t>
      </w:r>
      <w:proofErr w:type="spellStart"/>
      <w:r>
        <w:t>oʊ</w:t>
      </w:r>
      <w:proofErr w:type="spellEnd"/>
      <w:r>
        <w:t>] by an American, and as [ɔ</w:t>
      </w:r>
      <w:r>
        <w:rPr>
          <w:rFonts w:hint="cs"/>
        </w:rPr>
        <w:t>ː</w:t>
      </w:r>
      <w:r>
        <w:t xml:space="preserve">] by a Scot or an Indian, and in actual speech each instance of these semi-abstract phones will have slightly different actual physical characteristics. All of these sounds are allophones of the same phoneme, as they distinguish meaning in the same way, for example in making “go” a different word than “gay” or “goo”. </w:t>
      </w:r>
      <w:r>
        <w:rPr>
          <w:b/>
          <w:bCs/>
        </w:rPr>
        <w:t>Homophony</w:t>
      </w:r>
      <w:r>
        <w:t xml:space="preserve"> is the situation where two linguistic units (e.g. words) are identical with regard to phonemes and/or phones, yet have different meanings. For example, </w:t>
      </w:r>
      <w:r>
        <w:lastRenderedPageBreak/>
        <w:t xml:space="preserve">the English words “horde” and “hoard” are homophonous. </w:t>
      </w:r>
      <w:r>
        <w:rPr>
          <w:b/>
          <w:bCs/>
        </w:rPr>
        <w:t>Phonotactics</w:t>
      </w:r>
      <w:r>
        <w:t xml:space="preserve"> is (the study of) the rules governing how phonemes may combine into sequences in a particular language.</w:t>
      </w:r>
    </w:p>
    <w:p w14:paraId="1F98411A" w14:textId="77777777" w:rsidR="00E216F8" w:rsidRDefault="00000000">
      <w:pPr>
        <w:pStyle w:val="Normlbehzs"/>
      </w:pPr>
      <w:r>
        <w:t xml:space="preserve">In grapholinguistics, the etic approach — known as </w:t>
      </w:r>
      <w:r>
        <w:rPr>
          <w:b/>
          <w:bCs/>
        </w:rPr>
        <w:t>graphetics</w:t>
      </w:r>
      <w:r>
        <w:t xml:space="preserve"> — is concerned with </w:t>
      </w:r>
      <w:r>
        <w:rPr>
          <w:b/>
          <w:bCs/>
        </w:rPr>
        <w:t>graphs</w:t>
      </w:r>
      <w:r>
        <w:t>, which are infinitely variable concrete graphic signs that can be used for the representation of linguistic information. In written discussion, graphs are enclosed in vertical bars, e.g. |</w:t>
      </w:r>
      <w:r>
        <w:rPr>
          <w:rFonts w:ascii="Old English Text MT" w:hAnsi="Old English Text MT"/>
        </w:rPr>
        <w:t>a</w:t>
      </w:r>
      <w:r>
        <w:t>|.</w:t>
      </w:r>
      <w:r>
        <w:rPr>
          <w:rStyle w:val="Lbjegyzet-hivatkozs"/>
        </w:rPr>
        <w:footnoteReference w:id="24"/>
      </w:r>
      <w:r>
        <w:t xml:space="preserve"> In the emic aspect, the field of </w:t>
      </w:r>
      <w:r>
        <w:rPr>
          <w:b/>
          <w:bCs/>
        </w:rPr>
        <w:t>graphematics</w:t>
      </w:r>
      <w:r>
        <w:rPr>
          <w:rStyle w:val="Lbjegyzet-hivatkozs"/>
        </w:rPr>
        <w:footnoteReference w:id="25"/>
      </w:r>
      <w:r>
        <w:t xml:space="preserve"> studies </w:t>
      </w:r>
      <w:r>
        <w:rPr>
          <w:b/>
          <w:bCs/>
        </w:rPr>
        <w:t>graphemes</w:t>
      </w:r>
      <w:r>
        <w:t>, a limited number of discrete abstract entities systematised on the basis of their role, namely the nature of the linguistic information signified by them. In discussion, we enclose graphemes in angle brackets, e.g. &lt;a&gt;.</w:t>
      </w:r>
      <w:r>
        <w:rPr>
          <w:rStyle w:val="Lbjegyzet-hivatkozs"/>
        </w:rPr>
        <w:footnoteReference w:id="26"/>
      </w:r>
      <w:r>
        <w:t xml:space="preserve"> Various graphic signs which signify the same linguistic information are known as </w:t>
      </w:r>
      <w:r>
        <w:rPr>
          <w:b/>
          <w:bCs/>
        </w:rPr>
        <w:t>allographs</w:t>
      </w:r>
      <w:r>
        <w:t>. Thus, in the Roman writing system, the graphs |a|, |</w:t>
      </w:r>
      <w:r>
        <w:rPr>
          <w:i/>
          <w:iCs/>
        </w:rPr>
        <w:t>a</w:t>
      </w:r>
      <w:r>
        <w:t>| or |</w:t>
      </w:r>
      <w:r>
        <w:rPr>
          <w:rFonts w:ascii="Old English Text MT" w:hAnsi="Old English Text MT"/>
        </w:rPr>
        <w:t>a</w:t>
      </w:r>
      <w:r>
        <w:t xml:space="preserve">| are allographs of the grapheme &lt;a&gt;, since they all are conventionally associated with the same linguistic information. </w:t>
      </w:r>
      <w:proofErr w:type="spellStart"/>
      <w:r>
        <w:rPr>
          <w:b/>
          <w:bCs/>
        </w:rPr>
        <w:t>Homography</w:t>
      </w:r>
      <w:proofErr w:type="spellEnd"/>
      <w:r>
        <w:t xml:space="preserve"> is when two graphic entities are visually identical, but have different significations. On the level of words, for instance, English ‘read’ (present tense) and ‘read’ (past tense) are homographs, as they consist of the same graphemes, but have different meanings. More important to us is </w:t>
      </w:r>
      <w:proofErr w:type="spellStart"/>
      <w:r>
        <w:t>homography</w:t>
      </w:r>
      <w:proofErr w:type="spellEnd"/>
      <w:r>
        <w:t xml:space="preserve"> on the level of graphs — as in Roman |l| (lowercase L) and |I| (uppercase </w:t>
      </w:r>
      <w:proofErr w:type="spellStart"/>
      <w:r>
        <w:t>i</w:t>
      </w:r>
      <w:proofErr w:type="spellEnd"/>
      <w:r>
        <w:t>) or |O| (the letter O) and |0| (the digit zero) — which have a very similar or fully identical graphic manifestation, but carry different linguistic information, and are thus different graphemes.</w:t>
      </w:r>
      <w:r>
        <w:rPr>
          <w:rStyle w:val="Lbjegyzet-hivatkozs"/>
        </w:rPr>
        <w:footnoteReference w:id="27"/>
      </w:r>
      <w:r>
        <w:t xml:space="preserve"> </w:t>
      </w:r>
      <w:proofErr w:type="spellStart"/>
      <w:r>
        <w:rPr>
          <w:b/>
          <w:bCs/>
        </w:rPr>
        <w:t>Graphotactics</w:t>
      </w:r>
      <w:proofErr w:type="spellEnd"/>
      <w:r>
        <w:t xml:space="preserve"> is (the study of) the rules governing how graphemes may combine into sequences</w:t>
      </w:r>
      <w:r>
        <w:rPr>
          <w:rStyle w:val="Lbjegyzet-hivatkozs"/>
        </w:rPr>
        <w:footnoteReference w:id="28"/>
      </w:r>
      <w:r>
        <w:t xml:space="preserve"> in a particular language.</w:t>
      </w:r>
    </w:p>
    <w:p w14:paraId="2F065551" w14:textId="77777777" w:rsidR="00E216F8" w:rsidRDefault="00000000">
      <w:pPr>
        <w:pStyle w:val="Normlbehzs"/>
      </w:pPr>
      <w:r>
        <w:t>Continuing the above modular model, a writing system’s two principal constituents are the graphematic and the graphetic module. Many, but not all, writing systems include in addition an optional orthographic module, which is essentially a set of norms restricting how graphemes can correspond to linguistic units.</w:t>
      </w:r>
      <w:r>
        <w:rPr>
          <w:rStyle w:val="Lbjegyzet-hivatkozs"/>
        </w:rPr>
        <w:footnoteReference w:id="29"/>
      </w:r>
      <w:r>
        <w:t xml:space="preserve"> The graphematic module links the writing system to a module of the language system corresponding to the writing system’s dominant level of representational mapping, i.e. in the case of phonographic writing systems, to the phonological module. The graphetic module, conversely, is a component of the writing system that is independent of the language system.</w:t>
      </w:r>
    </w:p>
    <w:p w14:paraId="2103DA39" w14:textId="77777777" w:rsidR="00E216F8" w:rsidRDefault="00000000">
      <w:pPr>
        <w:pStyle w:val="Normlbehzs"/>
      </w:pPr>
      <w:r>
        <w:t>Thus, the Sanskrit phoneme /a/ — which may be phonologically instantiated by several allophones such as [ɐ], [ɔ] or [ə] — is the linguistic information signified by the grapheme &lt;a&gt;. In the writing system that associates modern Devanagari with Sanskrit, this grapheme can be instantiated by several allographs such as |</w:t>
      </w:r>
      <w:r>
        <w:rPr>
          <w:rStyle w:val="ForeignDevanagariScript"/>
          <w:cs/>
        </w:rPr>
        <w:t>अ</w:t>
      </w:r>
      <w:r>
        <w:t>| or |</w:t>
      </w:r>
      <w:r>
        <w:rPr>
          <w:rStyle w:val="ForeignDevanagariAlt"/>
          <w:cs/>
        </w:rPr>
        <w:t>अ</w:t>
      </w:r>
      <w:r>
        <w:t>|. In the DHARMA transliteration scheme, which is itself a writing system for Indic languages, the same grapheme can be instantiated by allographs such as |a|, |</w:t>
      </w:r>
      <w:r>
        <w:rPr>
          <w:i/>
          <w:iCs/>
        </w:rPr>
        <w:t>a</w:t>
      </w:r>
      <w:r>
        <w:t>| or |</w:t>
      </w:r>
      <w:r>
        <w:rPr>
          <w:rFonts w:ascii="Old English Text MT" w:hAnsi="Old English Text MT"/>
        </w:rPr>
        <w:t>a</w:t>
      </w:r>
      <w:r>
        <w:t xml:space="preserve">|. </w:t>
      </w:r>
    </w:p>
    <w:p w14:paraId="2BD76F5C" w14:textId="77777777" w:rsidR="00E216F8" w:rsidRDefault="00000000">
      <w:pPr>
        <w:pStyle w:val="Cmsor3"/>
      </w:pPr>
      <w:bookmarkStart w:id="69" w:name="_Toc199757537"/>
      <w:bookmarkStart w:id="70" w:name="_Ref199836416"/>
      <w:bookmarkStart w:id="71" w:name="_Hlk197440259"/>
      <w:bookmarkStart w:id="72" w:name="_Toc204326181"/>
      <w:r>
        <w:t>Refining the concept of the grapheme</w:t>
      </w:r>
      <w:bookmarkEnd w:id="69"/>
      <w:bookmarkEnd w:id="70"/>
      <w:bookmarkEnd w:id="72"/>
    </w:p>
    <w:p w14:paraId="02D7EE2C" w14:textId="77777777" w:rsidR="00E216F8" w:rsidRDefault="00000000">
      <w:r>
        <w:rPr>
          <w:lang w:bidi="sa-IN"/>
        </w:rPr>
        <w:t xml:space="preserve">The above sketch is sufficient for an ideal alphabetic writing system. However, </w:t>
      </w:r>
      <w:r>
        <w:t xml:space="preserve">in actual writing systems, one-on-one correspondence between graphic signs and phonemes is rare, and — especially in non-alphabetic system — the visual segmentation of graphic signs and the functional segmentation of graphemes do not necessarily overlap. In this section, we present a definition of the grapheme that can be productively applied in the context of the Romanisation of Indic script. Our approach has much in common with that advocated by </w:t>
      </w:r>
      <w:proofErr w:type="spellStart"/>
      <w:r>
        <w:t>Meletis</w:t>
      </w:r>
      <w:proofErr w:type="spellEnd"/>
      <w:r>
        <w:t xml:space="preserve"> </w:t>
      </w:r>
      <w:r>
        <w:fldChar w:fldCharType="begin"/>
      </w:r>
      <w:r>
        <w:instrText xml:space="preserve"> ADDIN ZOTERO_ITEM CSL_CITATION {"citationID":"cq0W42Ti","properties":{"formattedCitation":"(e.g. 2019)","plainCitation":"(e.g. 2019)","noteIndex":0},"citationItems":[{"id":25400,"uris":["http://zotero.org/groups/1633743/items/SI8VKQ4J"],"itemData":{"id":25400,"type":"article-journal","abstract":"The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writing","title-short":"Meletis2019_01","volume":"11","author":[{"family":"Meletis","given":"Dimitrios"}],"issued":{"date-parts":[["2019"]]}},"suppress-author":true,"prefix":"e.g."}],"schema":"https://github.com/citation-style-language/schema/raw/master/csl-citation.json"} </w:instrText>
      </w:r>
      <w:r>
        <w:fldChar w:fldCharType="separate"/>
      </w:r>
      <w:r>
        <w:rPr>
          <w:rFonts w:cs="Gentium"/>
        </w:rPr>
        <w:t>(e.g. 2019)</w:t>
      </w:r>
      <w:r>
        <w:fldChar w:fldCharType="end"/>
      </w:r>
      <w:r>
        <w:t>, but we have adapted some of his notions in altered form, and flatly disagree with others.</w:t>
      </w:r>
      <w:bookmarkStart w:id="73" w:name="_Ref198645199"/>
      <w:r>
        <w:rPr>
          <w:rStyle w:val="Lbjegyzet-hivatkozs"/>
        </w:rPr>
        <w:footnoteReference w:id="30"/>
      </w:r>
      <w:bookmarkEnd w:id="73"/>
      <w:r>
        <w:t xml:space="preserve"> Discussion of where, how and why we agree or disagree with him and other </w:t>
      </w:r>
      <w:proofErr w:type="spellStart"/>
      <w:r>
        <w:t>grapholinguists</w:t>
      </w:r>
      <w:proofErr w:type="spellEnd"/>
      <w:r>
        <w:t xml:space="preserve"> </w:t>
      </w:r>
      <w:r>
        <w:lastRenderedPageBreak/>
        <w:t>will be kept to a minimum here in order to be able to proceed as quickly as possible to our actual subject matter.</w:t>
      </w:r>
    </w:p>
    <w:p w14:paraId="30D8C7FB" w14:textId="77777777" w:rsidR="00E216F8" w:rsidRDefault="00000000">
      <w:pPr>
        <w:pStyle w:val="Normlbehzs"/>
      </w:pPr>
      <w:r>
        <w:t xml:space="preserve">For our purposes, a </w:t>
      </w:r>
      <w:r>
        <w:rPr>
          <w:b/>
          <w:bCs/>
        </w:rPr>
        <w:t>grapheme</w:t>
      </w:r>
      <w:r>
        <w:t xml:space="preserve"> is a minimal functional unit of a writing system,</w:t>
      </w:r>
      <w:r>
        <w:rPr>
          <w:rStyle w:val="Lbjegyzet-hivatkozs"/>
        </w:rPr>
        <w:footnoteReference w:id="31"/>
      </w:r>
      <w:r>
        <w:t xml:space="preserve"> meaning that a grapheme cannot be subdivided into smaller units which themselves satisfy the definition of a grapheme. The grapheme may be conceptualised as a dyadic sign</w:t>
      </w:r>
      <w:r>
        <w:rPr>
          <w:rStyle w:val="Lbjegyzet-hivatkozs"/>
        </w:rPr>
        <w:footnoteReference w:id="32"/>
      </w:r>
      <w:r>
        <w:t xml:space="preserve"> comprised of a linguistic aspect as its signified and a graphic aspect as its signifier.</w:t>
      </w:r>
      <w:r>
        <w:rPr>
          <w:rStyle w:val="Lbjegyzet-hivatkozs"/>
        </w:rPr>
        <w:footnoteReference w:id="33"/>
      </w:r>
      <w:r>
        <w:t xml:space="preserve"> The linguistic aspect is comprised of abstract information that theoretically pertains to the presence of a linguistic unit on the writing system’s dominant level of representational mapping. The graphic aspect is comprised of </w:t>
      </w:r>
      <w:r>
        <w:rPr>
          <w:lang w:bidi="sa-IN"/>
        </w:rPr>
        <w:t xml:space="preserve">any graphic feature that unconditionally signifies a certain item of linguistic information by the conventions of the writing system in question. </w:t>
      </w:r>
      <w:r>
        <w:t>In the following subsections, we elaborate the terms of this definition and discuss its implications.</w:t>
      </w:r>
    </w:p>
    <w:p w14:paraId="077CB24B" w14:textId="77777777" w:rsidR="00E216F8" w:rsidRDefault="00000000">
      <w:pPr>
        <w:pStyle w:val="Cmsor4"/>
      </w:pPr>
      <w:bookmarkStart w:id="74" w:name="_Ref201332552"/>
      <w:bookmarkStart w:id="75" w:name="_Toc204326182"/>
      <w:r>
        <w:t>The linguistic aspect of the grapheme</w:t>
      </w:r>
      <w:bookmarkEnd w:id="74"/>
      <w:bookmarkEnd w:id="75"/>
    </w:p>
    <w:p w14:paraId="55D0A403" w14:textId="77777777" w:rsidR="00E216F8" w:rsidRDefault="00000000">
      <w:r>
        <w:t>Many features of writing can have a graphematic function, i.e. signify some sort of linguistic (or arguably linguistic) information. In order to limit the inventory of graphemes to a manageable set, we restrict the scope of the term ‘grapheme’ to sign relations whose linguistic aspect pertains to the presence of linguistic units according to the writing system’s dominant level of representational mapping.</w:t>
      </w:r>
      <w:r>
        <w:rPr>
          <w:rStyle w:val="Lbjegyzet-hivatkozs"/>
        </w:rPr>
        <w:footnoteReference w:id="34"/>
      </w:r>
      <w:r>
        <w:t xml:space="preserve"> Thus, the graphemes of a phonographic writing system are limited to those that signify information pertaining to the presence of speech sounds. In addition to these primary or default graphemes, we of course recognise the existence of other graphematic features, which may be graphically smaller than graphemes (e.g. diacritical marks), coterminous with graphemes (e.g. bold styling), or larger than graphemes (e.g. word underlining, paragraph indentation), and the linguistic information they convey may be at any level from phonological features (e.g. vowel length, locus of articulation, stress accent) to word level (e.g. emphasis) and beyond (e.g. paragraph structure).</w:t>
      </w:r>
      <w:r>
        <w:rPr>
          <w:rStyle w:val="Lbjegyzet-hivatkozs"/>
        </w:rPr>
        <w:footnoteReference w:id="35"/>
      </w:r>
      <w:r>
        <w:t xml:space="preserve"> These other graphematic units can be relegated to a separate stage of analysis,</w:t>
      </w:r>
      <w:bookmarkStart w:id="76" w:name="_Ref198908542"/>
      <w:r>
        <w:rPr>
          <w:rStyle w:val="Lbjegyzet-hivatkozs"/>
        </w:rPr>
        <w:footnoteReference w:id="36"/>
      </w:r>
      <w:bookmarkEnd w:id="76"/>
      <w:r>
        <w:t xml:space="preserve"> and are generally not relevant to our topic.</w:t>
      </w:r>
      <w:r>
        <w:rPr>
          <w:rStyle w:val="Lbjegyzet-hivatkozs"/>
        </w:rPr>
        <w:footnoteReference w:id="37"/>
      </w:r>
    </w:p>
    <w:p w14:paraId="4030ECD8" w14:textId="77777777" w:rsidR="00E216F8" w:rsidRDefault="00000000">
      <w:pPr>
        <w:pStyle w:val="Normlbehzs"/>
      </w:pPr>
      <w:r>
        <w:t>We must, however, emphasise that what a grapheme signifies is not the actual linguistic unit — such as a phoneme — but rather some prototypical idea of a linguistic unit. In a writing system whose dominant level of representational mapping is that of phonology, the graphemes contribute information pertaining to the presence of speech sounds, but this information may often be under-specific (referring to a set of phonemes which typically share some phonological features) or over-specific (referring to a particular allophone). Moreover, the reconstruction of actual speech from writing is a complex process requiring input from other graphematic units and from context, as well as reciprocal interaction with higher levels of language processing (such as morphology and lexicon). Therefore, the study of grapheme-phoneme correspondence is a subfield separate from the study of graphemes themselves.</w:t>
      </w:r>
      <w:r>
        <w:rPr>
          <w:rStyle w:val="Lbjegyzet-hivatkozs"/>
        </w:rPr>
        <w:footnoteReference w:id="38"/>
      </w:r>
      <w:r>
        <w:t xml:space="preserve"> Depending on this complex process, the phoneme theoretically represented by any individual grapheme may be realised in speech as a very different phoneme, or not realised at all. When for the sake of brevity we speak of the graphemes of phonographic writing systems as signifying phonemes, we always mean that they signify abstract </w:t>
      </w:r>
      <w:r>
        <w:lastRenderedPageBreak/>
        <w:t>prototypical phonemes, which often do not correspond with any consistency to the phonemes of the language being represented.</w:t>
      </w:r>
      <w:bookmarkStart w:id="77" w:name="_Ref198645319"/>
      <w:r>
        <w:rPr>
          <w:rStyle w:val="Lbjegyzet-hivatkozs"/>
        </w:rPr>
        <w:footnoteReference w:id="39"/>
      </w:r>
      <w:bookmarkEnd w:id="77"/>
    </w:p>
    <w:p w14:paraId="2FFAE792" w14:textId="77777777" w:rsidR="00E216F8" w:rsidRDefault="00000000">
      <w:pPr>
        <w:pStyle w:val="Cmsor4"/>
      </w:pPr>
      <w:bookmarkStart w:id="78" w:name="_Ref199774168"/>
      <w:bookmarkStart w:id="79" w:name="_Hlk197676370"/>
      <w:bookmarkStart w:id="80" w:name="_Toc204326183"/>
      <w:r>
        <w:t>The graphic aspect of the grapheme</w:t>
      </w:r>
      <w:bookmarkEnd w:id="78"/>
      <w:bookmarkEnd w:id="80"/>
    </w:p>
    <w:p w14:paraId="4792A25B" w14:textId="7C95B7DD" w:rsidR="00E216F8" w:rsidRDefault="00000000">
      <w:r>
        <w:t xml:space="preserve">Our definition does not require the graphic manifestation of a grapheme to be </w:t>
      </w:r>
      <w:r>
        <w:rPr>
          <w:i/>
          <w:iCs/>
        </w:rPr>
        <w:t>segmental</w:t>
      </w:r>
      <w:r>
        <w:t xml:space="preserve"> (isolable in the linear flow of the script) or </w:t>
      </w:r>
      <w:r>
        <w:rPr>
          <w:i/>
          <w:iCs/>
        </w:rPr>
        <w:t>autonomous</w:t>
      </w:r>
      <w:r>
        <w:t xml:space="preserve"> (independently combinable).</w:t>
      </w:r>
      <w:r>
        <w:rPr>
          <w:rStyle w:val="Lbjegyzet-hivatkozs"/>
        </w:rPr>
        <w:footnoteReference w:id="40"/>
      </w:r>
      <w:r>
        <w:t xml:space="preserve"> Thus, the components of a complex Indic </w:t>
      </w:r>
      <w:r>
        <w:rPr>
          <w:rStyle w:val="Foreign"/>
        </w:rPr>
        <w:t>akṣara</w:t>
      </w:r>
      <w:r>
        <w:t xml:space="preserve"> are genuine graphemes, since they signify the same kind of linguistic information as the corresponding independent signs </w:t>
      </w:r>
      <w:r>
        <w:fldChar w:fldCharType="begin"/>
      </w:r>
      <w:r>
        <w:instrText xml:space="preserve"> ADDIN ZOTERO_ITEM CSL_CITATION {"citationID":"GOjNUgwl","properties":{"formattedCitation":"(Meletis and D\\uc0\\u252{}rscheid 2022, 130)","plainCitation":"(Meletis and Dürscheid 2022, 130)","noteIndex":0},"citationItems":[{"id":25331,"uris":["http://zotero.org/groups/1633743/items/2FRSBS2M"],"itemData":{"id":25331,"type":"book","abstract":"Grapholinguistics,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discussion.","ISBN":"978-3-11-075783-5","language":"en","note":"DOI: 10.1515/9783110757835","publisher":"De Gruyter Mouton","title":"Writing Systems and Their Use: An Overview of Grapholinguistics","title-short":"Meletis+Durscheid2022_01","author":[{"family":"Meletis","given":"Dimitrios"},{"family":"Dürscheid","given":"Christa"}],"issued":{"date-parts":[["2022"]]}},"locator":"130","label":"page"}],"schema":"https://github.com/citation-style-language/schema/raw/master/csl-citation.json"} </w:instrText>
      </w:r>
      <w:r>
        <w:fldChar w:fldCharType="separate"/>
      </w:r>
      <w:r>
        <w:rPr>
          <w:rFonts w:cs="Gentium"/>
          <w:kern w:val="0"/>
          <w:szCs w:val="24"/>
        </w:rPr>
        <w:t>(</w:t>
      </w:r>
      <w:proofErr w:type="spellStart"/>
      <w:r>
        <w:rPr>
          <w:rFonts w:cs="Gentium"/>
          <w:kern w:val="0"/>
          <w:szCs w:val="24"/>
        </w:rPr>
        <w:t>Meletis</w:t>
      </w:r>
      <w:proofErr w:type="spellEnd"/>
      <w:r>
        <w:rPr>
          <w:rFonts w:cs="Gentium"/>
          <w:kern w:val="0"/>
          <w:szCs w:val="24"/>
        </w:rPr>
        <w:t xml:space="preserve"> and </w:t>
      </w:r>
      <w:proofErr w:type="spellStart"/>
      <w:r>
        <w:rPr>
          <w:rFonts w:cs="Gentium"/>
          <w:kern w:val="0"/>
          <w:szCs w:val="24"/>
        </w:rPr>
        <w:t>Dürscheid</w:t>
      </w:r>
      <w:proofErr w:type="spellEnd"/>
      <w:r>
        <w:rPr>
          <w:rFonts w:cs="Gentium"/>
          <w:kern w:val="0"/>
          <w:szCs w:val="24"/>
        </w:rPr>
        <w:t xml:space="preserve"> 2022, 130)</w:t>
      </w:r>
      <w:r>
        <w:fldChar w:fldCharType="end"/>
      </w:r>
      <w:r>
        <w:t>. The fact that some of these components cannot occur on their own — i.e. that they are graphetically dependent on the primary forms and usually occupy no separate segmental space — has no bearing on their grapheme status.</w:t>
      </w:r>
      <w:bookmarkStart w:id="81" w:name="_Ref198646201"/>
      <w:r>
        <w:rPr>
          <w:rStyle w:val="Lbjegyzet-hivatkozs"/>
        </w:rPr>
        <w:footnoteReference w:id="41"/>
      </w:r>
      <w:bookmarkEnd w:id="81"/>
      <w:r>
        <w:t xml:space="preserve"> Graphemes are functional units of writing which do not necessarily coincide with the segmental and autonomous formal units of a writing system. We shall refer to the latter as characters, to be discussed in §</w:t>
      </w:r>
      <w:r>
        <w:fldChar w:fldCharType="begin"/>
      </w:r>
      <w:r>
        <w:instrText xml:space="preserve"> REF _Ref199770899 \r \h </w:instrText>
      </w:r>
      <w:r>
        <w:fldChar w:fldCharType="separate"/>
      </w:r>
      <w:r w:rsidR="00F5731F">
        <w:t>2.4.1</w:t>
      </w:r>
      <w:r>
        <w:fldChar w:fldCharType="end"/>
      </w:r>
      <w:r>
        <w:t>.</w:t>
      </w:r>
    </w:p>
    <w:p w14:paraId="5F6B607D" w14:textId="77777777" w:rsidR="00E216F8" w:rsidRDefault="00000000">
      <w:pPr>
        <w:pStyle w:val="Normlbehzs"/>
        <w:rPr>
          <w:b/>
          <w:bCs/>
        </w:rPr>
      </w:pPr>
      <w:r>
        <w:t>Additionally, we do not limit the graphic aspect of a grapheme to an overt, visually isolable unit of script,</w:t>
      </w:r>
      <w:r>
        <w:rPr>
          <w:rStyle w:val="Lbjegyzet-hivatkozs"/>
        </w:rPr>
        <w:footnoteReference w:id="42"/>
      </w:r>
      <w:r>
        <w:t xml:space="preserve"> but extend it to include </w:t>
      </w:r>
      <w:r>
        <w:rPr>
          <w:lang w:bidi="sa-IN"/>
        </w:rPr>
        <w:t xml:space="preserve">any graphic feature that unconditionally signifies a certain item of linguistic information (of the abstract kind discussed above), provided that it does so solely by the conventions of the writing system in question, i.e. without </w:t>
      </w:r>
      <w:r>
        <w:t xml:space="preserve">requiring interaction with other modules of the language system, such as the lexicon. Many Indic writing systems use graphic signs — such as Devanagari </w:t>
      </w:r>
      <w:r>
        <w:rPr>
          <w:lang w:bidi="sa-IN"/>
        </w:rPr>
        <w:t>|</w:t>
      </w:r>
      <w:r>
        <w:rPr>
          <w:rStyle w:val="ForeignDevanagariScript"/>
          <w:rFonts w:hint="eastAsia"/>
          <w:cs/>
        </w:rPr>
        <w:t>क्ष</w:t>
      </w:r>
      <w:r>
        <w:t>| &lt;</w:t>
      </w:r>
      <w:proofErr w:type="spellStart"/>
      <w:r>
        <w:t>kṣa</w:t>
      </w:r>
      <w:proofErr w:type="spellEnd"/>
      <w:r>
        <w:t>&gt; — that represent a sequence of graphemes in such a way that no isolable graphic components correspond to its constituent graphemes. We advance</w:t>
      </w:r>
      <w:bookmarkStart w:id="82" w:name="_Ref198651090"/>
      <w:r>
        <w:rPr>
          <w:rStyle w:val="Lbjegyzet-hivatkozs"/>
        </w:rPr>
        <w:footnoteReference w:id="43"/>
      </w:r>
      <w:bookmarkEnd w:id="82"/>
      <w:r>
        <w:t xml:space="preserve"> that the relevant graphemes are individually present in spite of their lack of graphic distinctness, i.e. that we are not dealing with a single syllabic grapheme. Our rationale is that, unlike syllabic writing systems, aksharic systems refer to (abstract) phonemes at their dominant level of representational mapping, and by default use complex signs comprised of isolable components. Signs which holistically correspond to a phoneme sequence are exceptions to the rule, and are moreover palaeographically derived from earlier signs where the components can in fact be isolated.</w:t>
      </w:r>
    </w:p>
    <w:p w14:paraId="356176AC" w14:textId="77777777" w:rsidR="00E216F8" w:rsidRDefault="00000000">
      <w:pPr>
        <w:pStyle w:val="Normlbehzs"/>
      </w:pPr>
      <w:r>
        <w:t xml:space="preserve">The above discussion anticipates a further problematic detail: what is the status of the inherent vowel (typically, /a/) of Indic </w:t>
      </w:r>
      <w:r>
        <w:rPr>
          <w:rStyle w:val="Foreign"/>
        </w:rPr>
        <w:t>akṣaras</w:t>
      </w:r>
      <w:r>
        <w:t xml:space="preserve">? From the way we have phrased the requirement for the linguistic and graphic aspects of a grapheme, it follows that the inherent vowel is also a bona fide grapheme, since its </w:t>
      </w:r>
      <w:r>
        <w:rPr>
          <w:lang w:bidi="sa-IN"/>
        </w:rPr>
        <w:t xml:space="preserve">presence is unequivocally signified by a graphic feature: an integral consonant-based </w:t>
      </w:r>
      <w:r>
        <w:rPr>
          <w:rStyle w:val="Foreign"/>
        </w:rPr>
        <w:t>akṣara</w:t>
      </w:r>
      <w:r>
        <w:t xml:space="preserve"> without any additional components that would negate that vowel or replace it with a different one.</w:t>
      </w:r>
      <w:r>
        <w:rPr>
          <w:rStyle w:val="Lbjegyzet-hivatkozs"/>
        </w:rPr>
        <w:footnoteReference w:id="44"/>
      </w:r>
      <w:r>
        <w:t xml:space="preserve"> For the purpose of analysis, we consider it best to recognise the inherent vowel as a grapheme, notwithstanding the fact that the covert </w:t>
      </w:r>
      <w:r>
        <w:lastRenderedPageBreak/>
        <w:t xml:space="preserve">graphic manifestation of the inherent vowel is not palaeographically derived from an earlier overt graphic sign, and that the shape of an </w:t>
      </w:r>
      <w:r>
        <w:rPr>
          <w:rStyle w:val="Foreign"/>
        </w:rPr>
        <w:t>akṣara</w:t>
      </w:r>
      <w:r>
        <w:t xml:space="preserve"> consisting of a consonant and its inherent vowel is (as a rule) identical to the shape of that consonant graph when combined with a different vowel.</w:t>
      </w:r>
      <w:r>
        <w:rPr>
          <w:rStyle w:val="Lbjegyzet-hivatkozs"/>
        </w:rPr>
        <w:footnoteReference w:id="45"/>
      </w:r>
    </w:p>
    <w:p w14:paraId="77128776" w14:textId="77777777" w:rsidR="00E216F8" w:rsidRDefault="00000000">
      <w:pPr>
        <w:pStyle w:val="Normlbehzs"/>
      </w:pPr>
      <w:r>
        <w:t xml:space="preserve">In summary, Devanagari </w:t>
      </w:r>
      <w:r>
        <w:rPr>
          <w:lang w:bidi="sa-IN"/>
        </w:rPr>
        <w:t>|</w:t>
      </w:r>
      <w:r>
        <w:rPr>
          <w:rStyle w:val="ForeignDevanagariScript"/>
          <w:rFonts w:hint="eastAsia"/>
          <w:cs/>
        </w:rPr>
        <w:t>क्ष</w:t>
      </w:r>
      <w:r>
        <w:t>| &lt;</w:t>
      </w:r>
      <w:proofErr w:type="spellStart"/>
      <w:r>
        <w:t>kṣa</w:t>
      </w:r>
      <w:proofErr w:type="spellEnd"/>
      <w:r>
        <w:t>&gt; corresponds in our view to not one, not two, but three graphemes, &lt;k&gt;, &lt;ṣ&gt; and &lt;a&gt;. This conclusion may be somewhat surprising, but it is most expedient for the analysis of transliteration, and we feel that it may also be relevant to graphematics in general.</w:t>
      </w:r>
    </w:p>
    <w:p w14:paraId="1CE3B80D" w14:textId="77777777" w:rsidR="00E216F8" w:rsidRDefault="00000000">
      <w:pPr>
        <w:pStyle w:val="Cmsor2"/>
        <w:rPr>
          <w:lang w:bidi="sa-IN"/>
        </w:rPr>
      </w:pPr>
      <w:bookmarkStart w:id="83" w:name="_Toc204326184"/>
      <w:r>
        <w:rPr>
          <w:lang w:bidi="sa-IN"/>
        </w:rPr>
        <w:t>Graphic structures and their elements</w:t>
      </w:r>
      <w:bookmarkEnd w:id="83"/>
    </w:p>
    <w:p w14:paraId="671879B3" w14:textId="77777777" w:rsidR="00E216F8" w:rsidRDefault="00000000">
      <w:r>
        <w:rPr>
          <w:lang w:bidi="sa-IN"/>
        </w:rPr>
        <w:t xml:space="preserve">Having arrived at a concept of the grapheme that appears to be feasible in general and practicable for our purposes, we now need to investigate the status of salient graphic entities which are not graphemes by our definition. We begin by introducing the concept of the character for the graphetically autonomous units of writing, and then work upward and downward from that level. The terms and definitions we advance here may or may not be </w:t>
      </w:r>
      <w:r>
        <w:t>relevant to graphematics at large, but they are certainly useful for the analysis of aksharic writing. We therefore encourage you not only to read the definitions in order to understand the instructions of this Guide clearly, but also to use these terms — in the senses defined here — in your own philological and palaeographic discussions.</w:t>
      </w:r>
    </w:p>
    <w:p w14:paraId="3101C3F6" w14:textId="77777777" w:rsidR="00E216F8" w:rsidRDefault="00000000">
      <w:pPr>
        <w:pStyle w:val="Cmsor3"/>
        <w:rPr>
          <w:lang w:bidi="sa-IN"/>
        </w:rPr>
      </w:pPr>
      <w:bookmarkStart w:id="84" w:name="_Toc199757538"/>
      <w:bookmarkStart w:id="85" w:name="_Ref199758726"/>
      <w:bookmarkStart w:id="86" w:name="_Ref199770899"/>
      <w:bookmarkStart w:id="87" w:name="_Ref199836496"/>
      <w:bookmarkStart w:id="88" w:name="_Ref199836546"/>
      <w:bookmarkStart w:id="89" w:name="_Ref201310961"/>
      <w:bookmarkStart w:id="90" w:name="_Ref201313503"/>
      <w:bookmarkStart w:id="91" w:name="_Ref201313506"/>
      <w:bookmarkStart w:id="92" w:name="_Ref201587721"/>
      <w:bookmarkStart w:id="93" w:name="_Toc204326185"/>
      <w:r>
        <w:rPr>
          <w:lang w:bidi="sa-IN"/>
        </w:rPr>
        <w:t>Characters and glyphs</w:t>
      </w:r>
      <w:bookmarkEnd w:id="84"/>
      <w:bookmarkEnd w:id="85"/>
      <w:bookmarkEnd w:id="86"/>
      <w:bookmarkEnd w:id="87"/>
      <w:bookmarkEnd w:id="88"/>
      <w:bookmarkEnd w:id="89"/>
      <w:bookmarkEnd w:id="90"/>
      <w:bookmarkEnd w:id="91"/>
      <w:bookmarkEnd w:id="92"/>
      <w:bookmarkEnd w:id="93"/>
    </w:p>
    <w:p w14:paraId="2BC7787B" w14:textId="77777777" w:rsidR="00E216F8" w:rsidRDefault="00000000">
      <w:r>
        <w:t xml:space="preserve">We define a </w:t>
      </w:r>
      <w:r>
        <w:rPr>
          <w:b/>
          <w:bCs/>
        </w:rPr>
        <w:t>character</w:t>
      </w:r>
      <w:r>
        <w:t xml:space="preserve"> as a minimal graphetically autonomous unit of a writing system, meaning that the character cannot be broken down into components that can also manifest independently according to the rules of a writing system. Characters are graphematic (i.e. emic) units delineated on the basis of graphetic </w:t>
      </w:r>
      <w:proofErr w:type="spellStart"/>
      <w:r>
        <w:t>segmentality</w:t>
      </w:r>
      <w:proofErr w:type="spellEnd"/>
      <w:r>
        <w:t xml:space="preserve">. </w:t>
      </w:r>
    </w:p>
    <w:p w14:paraId="1E65BE6F" w14:textId="77777777" w:rsidR="00E216F8" w:rsidRDefault="00000000">
      <w:pPr>
        <w:pStyle w:val="Normlbehzs"/>
      </w:pPr>
      <w:r>
        <w:t>The term ‘character’ is widely used in a vague non-technical sense, and is rarely defined in a scholarly manner.</w:t>
      </w:r>
      <w:r>
        <w:rPr>
          <w:rStyle w:val="Lbjegyzet-hivatkozs"/>
        </w:rPr>
        <w:footnoteReference w:id="46"/>
      </w:r>
      <w:r>
        <w:t xml:space="preserve"> Importantly, ‘character’ as defined in information technology, specifically in the Unicode standard,</w:t>
      </w:r>
      <w:bookmarkStart w:id="94" w:name="_Ref199852369"/>
      <w:r>
        <w:rPr>
          <w:rStyle w:val="Lbjegyzet-hivatkozs"/>
        </w:rPr>
        <w:footnoteReference w:id="47"/>
      </w:r>
      <w:bookmarkEnd w:id="94"/>
      <w:r>
        <w:t xml:space="preserve"> is </w:t>
      </w:r>
      <w:r>
        <w:rPr>
          <w:i/>
          <w:iCs/>
        </w:rPr>
        <w:t>not</w:t>
      </w:r>
      <w:r>
        <w:t xml:space="preserve"> what we define as a character. The grapholinguistic literature rarely uses this term,</w:t>
      </w:r>
      <w:r>
        <w:rPr>
          <w:rStyle w:val="Lbjegyzet-hivatkozs"/>
        </w:rPr>
        <w:footnoteReference w:id="48"/>
      </w:r>
      <w:r>
        <w:t xml:space="preserve"> and tends to deal with the character — as defined by us — under the blanket term ‘segment’. In alphabetic writing </w:t>
      </w:r>
      <w:r>
        <w:lastRenderedPageBreak/>
        <w:t>systems, characters (as a rule) coincide with graphemes,</w:t>
      </w:r>
      <w:bookmarkStart w:id="95" w:name="_Ref199837795"/>
      <w:r>
        <w:rPr>
          <w:rStyle w:val="Lbjegyzet-hivatkozs"/>
        </w:rPr>
        <w:footnoteReference w:id="49"/>
      </w:r>
      <w:bookmarkEnd w:id="95"/>
      <w:r>
        <w:t xml:space="preserve"> but this is not necessarily so in other types of writing systems.</w:t>
      </w:r>
      <w:r>
        <w:rPr>
          <w:rStyle w:val="Lbjegyzet-hivatkozs"/>
        </w:rPr>
        <w:footnoteReference w:id="50"/>
      </w:r>
    </w:p>
    <w:p w14:paraId="40476132" w14:textId="77777777" w:rsidR="00E216F8" w:rsidRDefault="00000000">
      <w:pPr>
        <w:pStyle w:val="Normlbehzs"/>
      </w:pPr>
      <w:r>
        <w:t xml:space="preserve">For the etic counterparts of characters — their actual graphic manifestations — we shall use the term </w:t>
      </w:r>
      <w:r>
        <w:rPr>
          <w:b/>
          <w:bCs/>
        </w:rPr>
        <w:t>glyph</w:t>
      </w:r>
      <w:r>
        <w:t xml:space="preserve">. The concept of glyphs is thus related, but not identical, to that of </w:t>
      </w:r>
      <w:r>
        <w:rPr>
          <w:b/>
          <w:bCs/>
        </w:rPr>
        <w:t>graphs</w:t>
      </w:r>
      <w:r>
        <w:t xml:space="preserve">, which we define in a stricter sense as the etic counterparts of (individual) graphemes. Where the distinction between glyphs and graphs is irrelevant, we use the umbrella term </w:t>
      </w:r>
      <w:r>
        <w:rPr>
          <w:b/>
          <w:bCs/>
        </w:rPr>
        <w:t>graphic sign</w:t>
      </w:r>
      <w:r>
        <w:t>.</w:t>
      </w:r>
      <w:r>
        <w:rPr>
          <w:rStyle w:val="Lbjegyzet-hivatkozs"/>
        </w:rPr>
        <w:footnoteReference w:id="51"/>
      </w:r>
      <w:r>
        <w:t xml:space="preserve"> Thus, in our terms, Devanagari |</w:t>
      </w:r>
      <w:r>
        <w:rPr>
          <w:rStyle w:val="ForeignDevanagariScript"/>
          <w:cs/>
        </w:rPr>
        <w:t>अ</w:t>
      </w:r>
      <w:r>
        <w:t>| and Roman |A| (corresponding to the character &lt;A&gt; in their respective writing systems) are simultaneously glyphs and graphs, while the Devanagari glyph |</w:t>
      </w:r>
      <w:r>
        <w:rPr>
          <w:rStyle w:val="ForeignDevanagariScript"/>
          <w:rFonts w:hint="cs"/>
          <w:cs/>
        </w:rPr>
        <w:t>का</w:t>
      </w:r>
      <w:r>
        <w:t>| (corresponding to the character &lt;</w:t>
      </w:r>
      <w:proofErr w:type="spellStart"/>
      <w:r>
        <w:t>kā</w:t>
      </w:r>
      <w:proofErr w:type="spellEnd"/>
      <w:r>
        <w:t>&gt;) is constituted of two graphs (|</w:t>
      </w:r>
      <w:r>
        <w:rPr>
          <w:rStyle w:val="ForeignDevanagariScript"/>
          <w:rFonts w:hint="cs"/>
          <w:cs/>
        </w:rPr>
        <w:t>क</w:t>
      </w:r>
      <w:r>
        <w:t>|</w:t>
      </w:r>
      <w:r>
        <w:rPr>
          <w:lang w:bidi="sa-IN"/>
        </w:rPr>
        <w:t xml:space="preserve"> </w:t>
      </w:r>
      <w:r>
        <w:t>and |</w:t>
      </w:r>
      <w:r>
        <w:rPr>
          <w:rStyle w:val="ForeignDevanagariScript"/>
          <w:rFonts w:hint="cs"/>
          <w:cs/>
        </w:rPr>
        <w:t>ा</w:t>
      </w:r>
      <w:r>
        <w:t>|), which individually correspond to the graphemes &lt;k&gt; and &lt;ā&gt;. As is the case with ‘character’, the term ‘glyph’ is rarely used in a technical sense and, when used, is rarely distinguished from ‘graph’.</w:t>
      </w:r>
      <w:bookmarkStart w:id="96" w:name="_Ref198909201"/>
      <w:r>
        <w:rPr>
          <w:rStyle w:val="Lbjegyzet-hivatkozs"/>
        </w:rPr>
        <w:footnoteReference w:id="52"/>
      </w:r>
      <w:bookmarkEnd w:id="96"/>
    </w:p>
    <w:p w14:paraId="0D688FD6" w14:textId="77777777" w:rsidR="00E216F8" w:rsidRDefault="00000000">
      <w:pPr>
        <w:pStyle w:val="Cmsor3"/>
        <w:rPr>
          <w:lang w:bidi="sa-IN"/>
        </w:rPr>
      </w:pPr>
      <w:bookmarkStart w:id="97" w:name="_Toc199757539"/>
      <w:bookmarkStart w:id="98" w:name="_Ref199770569"/>
      <w:bookmarkStart w:id="99" w:name="_Ref199778699"/>
      <w:bookmarkStart w:id="100" w:name="_Ref199839785"/>
      <w:bookmarkStart w:id="101" w:name="_Ref201051163"/>
      <w:bookmarkStart w:id="102" w:name="_Ref201051179"/>
      <w:bookmarkStart w:id="103" w:name="_Toc204326186"/>
      <w:r>
        <w:rPr>
          <w:lang w:bidi="sa-IN"/>
        </w:rPr>
        <w:t>Polygraphy</w:t>
      </w:r>
      <w:bookmarkEnd w:id="97"/>
      <w:bookmarkEnd w:id="98"/>
      <w:bookmarkEnd w:id="99"/>
      <w:bookmarkEnd w:id="100"/>
      <w:bookmarkEnd w:id="101"/>
      <w:bookmarkEnd w:id="102"/>
      <w:bookmarkEnd w:id="103"/>
    </w:p>
    <w:p w14:paraId="7F62C1F4" w14:textId="32BA87AA" w:rsidR="00E216F8" w:rsidRDefault="00000000">
      <w:r>
        <w:rPr>
          <w:lang w:bidi="sa-IN"/>
        </w:rPr>
        <w:t xml:space="preserve">Many writing systems employ established sequences of graphs with a graphematic function, such as English </w:t>
      </w:r>
      <w:r>
        <w:rPr>
          <w:rStyle w:val="Foreign"/>
        </w:rPr>
        <w:t>sh</w:t>
      </w:r>
      <w:r>
        <w:t xml:space="preserve">, which corresponds to the phoneme /ʃ/ with great consistency. Such combinations are technically known as </w:t>
      </w:r>
      <w:r>
        <w:rPr>
          <w:b/>
          <w:bCs/>
        </w:rPr>
        <w:t>polygraphs</w:t>
      </w:r>
      <w:r>
        <w:t xml:space="preserve"> (and as </w:t>
      </w:r>
      <w:r>
        <w:rPr>
          <w:b/>
          <w:bCs/>
        </w:rPr>
        <w:t>digraphs</w:t>
      </w:r>
      <w:r>
        <w:t xml:space="preserve"> when comprised of two members), and have been recognised as graphemes in some approaches.</w:t>
      </w:r>
      <w:r>
        <w:rPr>
          <w:rStyle w:val="Lbjegyzet-hivatkozs"/>
        </w:rPr>
        <w:footnoteReference w:id="53"/>
      </w:r>
      <w:r>
        <w:t xml:space="preserve"> Our definition of the grapheme precludes this: polygraphs are not minimal and can always be broken down into individual graphemes, whose context-dependent joint correspondence to a phoneme is a matter of grapheme to phoneme mapping. Polygraphs are common in alphabetic writing systems, but rare in other phonographic systems.</w:t>
      </w:r>
      <w:bookmarkStart w:id="104" w:name="_Ref202267690"/>
      <w:r>
        <w:rPr>
          <w:rStyle w:val="Lbjegyzet-hivatkozs"/>
        </w:rPr>
        <w:footnoteReference w:id="54"/>
      </w:r>
      <w:bookmarkEnd w:id="104"/>
      <w:r>
        <w:t xml:space="preserve"> The DHARMA transliteration scheme employs polygraphs for certain source graphemes, the practical consequences of which will be discussed in §</w:t>
      </w:r>
      <w:r>
        <w:fldChar w:fldCharType="begin"/>
      </w:r>
      <w:r>
        <w:instrText xml:space="preserve"> REF _Ref201051366 \r \h </w:instrText>
      </w:r>
      <w:r>
        <w:fldChar w:fldCharType="separate"/>
      </w:r>
      <w:r w:rsidR="00F5731F">
        <w:t>3.4.1</w:t>
      </w:r>
      <w:r>
        <w:fldChar w:fldCharType="end"/>
      </w:r>
      <w:r>
        <w:t>.</w:t>
      </w:r>
    </w:p>
    <w:p w14:paraId="0AB7BD35" w14:textId="77777777" w:rsidR="00E216F8" w:rsidRDefault="00000000">
      <w:pPr>
        <w:pStyle w:val="Cmsor3"/>
      </w:pPr>
      <w:bookmarkStart w:id="105" w:name="_Toc199757540"/>
      <w:bookmarkStart w:id="106" w:name="_Ref199836617"/>
      <w:bookmarkStart w:id="107" w:name="_Ref201138161"/>
      <w:bookmarkStart w:id="108" w:name="_Ref201235583"/>
      <w:bookmarkStart w:id="109" w:name="_Toc204326187"/>
      <w:r>
        <w:t>Glyph complexity</w:t>
      </w:r>
      <w:bookmarkEnd w:id="105"/>
      <w:bookmarkEnd w:id="106"/>
      <w:bookmarkEnd w:id="107"/>
      <w:bookmarkEnd w:id="108"/>
      <w:bookmarkEnd w:id="109"/>
    </w:p>
    <w:p w14:paraId="45E24EA1" w14:textId="77777777" w:rsidR="00E216F8" w:rsidRDefault="00000000">
      <w:r>
        <w:t xml:space="preserve">As outlined above, Indic </w:t>
      </w:r>
      <w:r>
        <w:rPr>
          <w:rStyle w:val="Foreign"/>
        </w:rPr>
        <w:t>akṣaras</w:t>
      </w:r>
      <w:r>
        <w:t xml:space="preserve"> can (as characters) incorporate one or more graphemes, and can (as glyphs) be composed of one or more graphs. These two kinds of complexity — graphematic and graphetic — do not necessarily overlap, because the inherent vowel, though a grapheme, never manifests overtly as a graph. When discussing how the graphs of an Indic writing system are composed into glyphs (and accordingly, how the corresponding graphemes cluster into characters), we find it most useful to prioritise graphetic complexity, as follows.</w:t>
      </w:r>
    </w:p>
    <w:p w14:paraId="15EF4F0E" w14:textId="77777777" w:rsidR="00E216F8" w:rsidRDefault="00000000">
      <w:pPr>
        <w:pStyle w:val="Normlbehzs"/>
      </w:pPr>
      <w:r>
        <w:lastRenderedPageBreak/>
        <w:t xml:space="preserve">A </w:t>
      </w:r>
      <w:r>
        <w:rPr>
          <w:b/>
          <w:bCs/>
        </w:rPr>
        <w:t>simplex glyph</w:t>
      </w:r>
      <w:r>
        <w:t xml:space="preserve"> is one that is comprised of a single graph, which may correspond to a single grapheme or may — on the </w:t>
      </w:r>
      <w:r>
        <w:rPr>
          <w:rStyle w:val="Foreign"/>
        </w:rPr>
        <w:t>akṣara</w:t>
      </w:r>
      <w:r>
        <w:t xml:space="preserve"> level— indicate the presence of the inherent vowel in addition to a consonant grapheme. This includes independent (typically initial) vowel signs such as Devanagari |</w:t>
      </w:r>
      <w:r>
        <w:rPr>
          <w:rFonts w:ascii="Tiro Devanagari Sanskrit" w:hAnsi="Tiro Devanagari Sanskrit"/>
          <w:cs/>
        </w:rPr>
        <w:t>अ</w:t>
      </w:r>
      <w:r>
        <w:t>| (independent &lt;A&gt;), and independent (typically final) consonant signs such as Bengali |</w:t>
      </w:r>
      <w:r>
        <w:rPr>
          <w:rFonts w:cs="Vrinda"/>
          <w:cs/>
          <w:lang w:bidi="bn-IN"/>
        </w:rPr>
        <w:t>ৎ</w:t>
      </w:r>
      <w:r>
        <w:t xml:space="preserve">| (final &lt;T&gt;), as well as basic consonant signs comprising an </w:t>
      </w:r>
      <w:r>
        <w:rPr>
          <w:rStyle w:val="Foreign"/>
        </w:rPr>
        <w:t>akṣara</w:t>
      </w:r>
      <w:r>
        <w:t xml:space="preserve"> with their inherent vowel (e.g. Devanagari |</w:t>
      </w:r>
      <w:r>
        <w:rPr>
          <w:rFonts w:hint="cs"/>
          <w:cs/>
        </w:rPr>
        <w:t>त</w:t>
      </w:r>
      <w:r>
        <w:t>| &lt;ta&gt;).</w:t>
      </w:r>
    </w:p>
    <w:p w14:paraId="18B89A64" w14:textId="679B7221" w:rsidR="00E216F8" w:rsidRDefault="00000000">
      <w:pPr>
        <w:pStyle w:val="Normlbehzs"/>
      </w:pPr>
      <w:r>
        <w:t xml:space="preserve">Conversely, a </w:t>
      </w:r>
      <w:r>
        <w:rPr>
          <w:b/>
          <w:bCs/>
        </w:rPr>
        <w:t>complex glyph</w:t>
      </w:r>
      <w:r>
        <w:t xml:space="preserve"> is one that is comprised of two or more graphs, such as Devanagari |</w:t>
      </w:r>
      <w:r>
        <w:rPr>
          <w:rStyle w:val="ForeignDevanagariScript"/>
          <w:rFonts w:hint="cs"/>
          <w:cs/>
        </w:rPr>
        <w:t>ते</w:t>
      </w:r>
      <w:r>
        <w:t>| &lt;</w:t>
      </w:r>
      <w:proofErr w:type="spellStart"/>
      <w:r>
        <w:t>te</w:t>
      </w:r>
      <w:proofErr w:type="spellEnd"/>
      <w:r>
        <w:t>&gt; and |</w:t>
      </w:r>
      <w:r>
        <w:rPr>
          <w:rStyle w:val="ForeignDevanagariScript"/>
          <w:rFonts w:hint="cs"/>
          <w:cs/>
        </w:rPr>
        <w:t>क्ल</w:t>
      </w:r>
      <w:r>
        <w:t>| &lt;</w:t>
      </w:r>
      <w:proofErr w:type="spellStart"/>
      <w:r>
        <w:t>kla</w:t>
      </w:r>
      <w:proofErr w:type="spellEnd"/>
      <w:r>
        <w:t>&gt;.</w:t>
      </w:r>
      <w:r>
        <w:rPr>
          <w:rStyle w:val="Lbjegyzet-hivatkozs"/>
        </w:rPr>
        <w:footnoteReference w:id="55"/>
      </w:r>
      <w:r>
        <w:t xml:space="preserve"> This class includes every kind of glyph not classified above as simplex. Glyphs which represent several consonant graphemes without isolable graphic components, such as Devanagari </w:t>
      </w:r>
      <w:r>
        <w:rPr>
          <w:lang w:bidi="sa-IN"/>
        </w:rPr>
        <w:t>|</w:t>
      </w:r>
      <w:r>
        <w:rPr>
          <w:rStyle w:val="ForeignDevanagariScript"/>
          <w:rFonts w:hint="eastAsia"/>
          <w:cs/>
        </w:rPr>
        <w:t>क्ष</w:t>
      </w:r>
      <w:r>
        <w:t>| &lt;</w:t>
      </w:r>
      <w:proofErr w:type="spellStart"/>
      <w:r>
        <w:t>kṣa</w:t>
      </w:r>
      <w:proofErr w:type="spellEnd"/>
      <w:r>
        <w:t>&gt; discussed in §</w:t>
      </w:r>
      <w:r>
        <w:fldChar w:fldCharType="begin"/>
      </w:r>
      <w:r>
        <w:instrText xml:space="preserve"> REF _Ref199774168 \r \h </w:instrText>
      </w:r>
      <w:r>
        <w:fldChar w:fldCharType="separate"/>
      </w:r>
      <w:r w:rsidR="00F5731F">
        <w:t>2.3.2.2</w:t>
      </w:r>
      <w:r>
        <w:fldChar w:fldCharType="end"/>
      </w:r>
      <w:r>
        <w:t xml:space="preserve"> above, are a special case in this regard. Arguably, they are graphetically simplex, yet as already noted, they are exceptions to a rule and derive palaeographically from modifications of graphically complex glyphs. We therefore classify them with complex glyphs, and note that in any case, the notion of complex glyphs tends to be relevant only in cases where graphetic complexity is unequivocally present. A complex glyph is thus not the same as a </w:t>
      </w:r>
      <w:r>
        <w:rPr>
          <w:b/>
          <w:bCs/>
        </w:rPr>
        <w:t>conjunct</w:t>
      </w:r>
      <w:r>
        <w:t xml:space="preserve"> or </w:t>
      </w:r>
      <w:r>
        <w:rPr>
          <w:b/>
          <w:bCs/>
        </w:rPr>
        <w:t>ligature</w:t>
      </w:r>
      <w:r>
        <w:t xml:space="preserve"> in an aksharic writing system,</w:t>
      </w:r>
      <w:r>
        <w:rPr>
          <w:rStyle w:val="Lbjegyzet-hivatkozs"/>
        </w:rPr>
        <w:footnoteReference w:id="56"/>
      </w:r>
      <w:r>
        <w:t xml:space="preserve"> since a conjunct includes two or more consonant components, while a complex glyph may also consist of a consonant and a vowel marker.</w:t>
      </w:r>
    </w:p>
    <w:p w14:paraId="7D079AAF" w14:textId="77777777" w:rsidR="00E216F8" w:rsidRDefault="00000000">
      <w:pPr>
        <w:pStyle w:val="Normlbehzs"/>
      </w:pPr>
      <w:r>
        <w:t>We have provided some actual examples of simplex and complex glyphs above, but generally when discussing the Indic writing system, and especially when the script involved cannot be easily represented in a digital document, we find it more practical to represent them in transliteration, i.e. in their graphematic aspect as characters. That is to say, we endorse the use of simplified phrases such as “the Devanagari glyph &lt;ta&gt;” or even “the complex character &lt;</w:t>
      </w:r>
      <w:proofErr w:type="spellStart"/>
      <w:r>
        <w:t>rdha</w:t>
      </w:r>
      <w:proofErr w:type="spellEnd"/>
      <w:r>
        <w:t>&gt;”, where the former would be meticulously put as “the Devanagari glyph manifesting the character &lt;ta&gt;”, and the latter as “the character &lt;</w:t>
      </w:r>
      <w:proofErr w:type="spellStart"/>
      <w:r>
        <w:t>rdha</w:t>
      </w:r>
      <w:proofErr w:type="spellEnd"/>
      <w:r>
        <w:t>&gt;, which is represented by a complex glyph”.</w:t>
      </w:r>
    </w:p>
    <w:p w14:paraId="27C619CC" w14:textId="77777777" w:rsidR="00E216F8" w:rsidRDefault="00000000">
      <w:pPr>
        <w:pStyle w:val="Cmsor4"/>
      </w:pPr>
      <w:bookmarkStart w:id="110" w:name="_Ref199775450"/>
      <w:bookmarkStart w:id="111" w:name="_Toc204326188"/>
      <w:r>
        <w:t>Glyph components</w:t>
      </w:r>
      <w:bookmarkEnd w:id="110"/>
      <w:bookmarkEnd w:id="111"/>
    </w:p>
    <w:p w14:paraId="75D86213" w14:textId="77777777" w:rsidR="00E216F8" w:rsidRDefault="00000000">
      <w:r>
        <w:t xml:space="preserve">We use the term </w:t>
      </w:r>
      <w:r>
        <w:rPr>
          <w:b/>
          <w:bCs/>
        </w:rPr>
        <w:t>component</w:t>
      </w:r>
      <w:r>
        <w:t xml:space="preserve"> for a visually discernible graph that is part of a complex glyph.</w:t>
      </w:r>
      <w:r>
        <w:rPr>
          <w:rStyle w:val="Lbjegyzet-hivatkozs"/>
        </w:rPr>
        <w:footnoteReference w:id="57"/>
      </w:r>
      <w:r>
        <w:t xml:space="preserve"> As above, we endorse describing components in graphematic terms even though they are graphetic phenomena. A palaeographic description or a discussion of reading difficulties may thus mention, for instance, “the &lt;dh&gt; component of the glyph &lt;</w:t>
      </w:r>
      <w:proofErr w:type="spellStart"/>
      <w:r>
        <w:t>rddhe</w:t>
      </w:r>
      <w:proofErr w:type="spellEnd"/>
      <w:r>
        <w:t>&gt;” (where a meticulous phrasing would be something like “the component which instantiates the grapheme &lt;dh&gt; in the glyph manifesting &lt;</w:t>
      </w:r>
      <w:proofErr w:type="spellStart"/>
      <w:r>
        <w:t>rddhe</w:t>
      </w:r>
      <w:proofErr w:type="spellEnd"/>
      <w:r>
        <w:t>&gt;”).</w:t>
      </w:r>
    </w:p>
    <w:p w14:paraId="0937713C" w14:textId="77777777" w:rsidR="00E216F8" w:rsidRDefault="00000000">
      <w:pPr>
        <w:pStyle w:val="Cmsor4"/>
      </w:pPr>
      <w:bookmarkStart w:id="112" w:name="_Ref201138189"/>
      <w:bookmarkStart w:id="113" w:name="_Toc204326189"/>
      <w:r>
        <w:t>Markers</w:t>
      </w:r>
      <w:bookmarkEnd w:id="112"/>
      <w:bookmarkEnd w:id="113"/>
    </w:p>
    <w:p w14:paraId="2EFFC7DD" w14:textId="407FE63B" w:rsidR="00E216F8" w:rsidRDefault="00000000">
      <w:r>
        <w:t xml:space="preserve">We employ the term </w:t>
      </w:r>
      <w:r>
        <w:rPr>
          <w:b/>
          <w:bCs/>
        </w:rPr>
        <w:t>marker</w:t>
      </w:r>
      <w:r>
        <w:t xml:space="preserve"> for a special set of graphs that can only appear in a graphetically dependent position, i.e. which can only manifest as components and never as glyphs. ‘Marker’ is not an established term in grapholinguistics,</w:t>
      </w:r>
      <w:r>
        <w:rPr>
          <w:rStyle w:val="Lbjegyzet-hivatkozs"/>
        </w:rPr>
        <w:footnoteReference w:id="58"/>
      </w:r>
      <w:r>
        <w:t xml:space="preserve"> but is defined here in agreement with </w:t>
      </w:r>
      <w:proofErr w:type="spellStart"/>
      <w:r>
        <w:t>Ollett</w:t>
      </w:r>
      <w:proofErr w:type="spellEnd"/>
      <w:r>
        <w:t xml:space="preserve"> and Taylor </w:t>
      </w:r>
      <w:r>
        <w:fldChar w:fldCharType="begin"/>
      </w:r>
      <w:r>
        <w:instrText xml:space="preserve"> ADDIN ZOTERO_ITEM CSL_CITATION {"citationID":"PM7pJjgh","properties":{"formattedCitation":"(forthcoming)","plainCitation":"(forthcoming)","noteIndex":0},"citationItems":[{"id":26745,"uris":["http://zotero.org/groups/1633743/items/95PFNJ4Q"],"itemData":{"id":26745,"type":"document","title":"Representing Kannada text","author":[{"family":"Ollett","given":"Andrew"},{"family":"Taylor","given":"Sarah Pierce"}],"issued":{"literal":"forthcoming"}},"suppress-author":true}],"schema":"https://github.com/citation-style-language/schema/raw/master/csl-citation.json"} </w:instrText>
      </w:r>
      <w:r>
        <w:fldChar w:fldCharType="separate"/>
      </w:r>
      <w:r>
        <w:rPr>
          <w:rFonts w:cs="Gentium"/>
        </w:rPr>
        <w:t>(forthcoming)</w:t>
      </w:r>
      <w:r>
        <w:fldChar w:fldCharType="end"/>
      </w:r>
      <w:r>
        <w:t xml:space="preserve">. In actual usage we find ‘marker’ most useful for referring to graphs which modify the default vowel of an </w:t>
      </w:r>
      <w:r>
        <w:rPr>
          <w:rStyle w:val="Foreign"/>
        </w:rPr>
        <w:t>akṣara</w:t>
      </w:r>
      <w:r>
        <w:t xml:space="preserve"> (i.e. to the dependent vowel signs and the </w:t>
      </w:r>
      <w:r>
        <w:rPr>
          <w:rStyle w:val="Foreign"/>
        </w:rPr>
        <w:t>virāma</w:t>
      </w:r>
      <w:r>
        <w:t>, for which see §</w:t>
      </w:r>
      <w:r>
        <w:fldChar w:fldCharType="begin"/>
      </w:r>
      <w:r>
        <w:instrText xml:space="preserve"> REF _Ref199774821 \r \h </w:instrText>
      </w:r>
      <w:r>
        <w:fldChar w:fldCharType="separate"/>
      </w:r>
      <w:r w:rsidR="00F5731F">
        <w:t>2.5.2</w:t>
      </w:r>
      <w:r>
        <w:fldChar w:fldCharType="end"/>
      </w:r>
      <w:r>
        <w:t>), and prefer to speak of consonantal markers as dependent consonants.</w:t>
      </w:r>
      <w:r>
        <w:rPr>
          <w:rStyle w:val="Lbjegyzet-hivatkozs"/>
        </w:rPr>
        <w:footnoteReference w:id="59"/>
      </w:r>
    </w:p>
    <w:p w14:paraId="25A3448D" w14:textId="77777777" w:rsidR="00E216F8" w:rsidRDefault="00000000">
      <w:pPr>
        <w:pStyle w:val="Cmsor4"/>
      </w:pPr>
      <w:bookmarkStart w:id="114" w:name="_Ref199836662"/>
      <w:bookmarkStart w:id="115" w:name="_Toc204326190"/>
      <w:r>
        <w:t>Graphic elements</w:t>
      </w:r>
      <w:bookmarkEnd w:id="114"/>
      <w:bookmarkEnd w:id="115"/>
    </w:p>
    <w:p w14:paraId="038991D8" w14:textId="77777777" w:rsidR="00E216F8" w:rsidRDefault="00000000">
      <w:r>
        <w:t>The scope of the term ‘component’, as defined above, is restricted to graphs, i.e. to manifestations of graphemes. A single graph may itself be graphically quite complex, for instance Devanagari |</w:t>
      </w:r>
      <w:r>
        <w:rPr>
          <w:rStyle w:val="ForeignDevanagariScript"/>
          <w:rFonts w:hint="cs"/>
          <w:cs/>
        </w:rPr>
        <w:t>औ</w:t>
      </w:r>
      <w:r>
        <w:t xml:space="preserve">| &lt;au&gt;. For any visually discernible constituent parts of individual graphs, i.e. for salient shapes which are not themselves graphs, we recommend the term </w:t>
      </w:r>
      <w:r>
        <w:rPr>
          <w:b/>
          <w:bCs/>
        </w:rPr>
        <w:t>element</w:t>
      </w:r>
      <w:r>
        <w:t xml:space="preserve"> or, for extra clarity, graphic element. Elements can be </w:t>
      </w:r>
      <w:r>
        <w:lastRenderedPageBreak/>
        <w:t>distinctive features of graphs — as the horizontal strokes that distinguish Brāhmī |</w:t>
      </w:r>
      <w:r>
        <w:rPr>
          <w:rFonts w:ascii="Segoe UI Historic" w:hAnsi="Segoe UI Historic" w:cs="Segoe UI Historic"/>
        </w:rPr>
        <w:t>𑀓</w:t>
      </w:r>
      <w:r>
        <w:t>| &lt;ka&gt; from |</w:t>
      </w:r>
      <w:r>
        <w:rPr>
          <w:rFonts w:ascii="Segoe UI Historic" w:hAnsi="Segoe UI Historic" w:cs="Segoe UI Historic"/>
        </w:rPr>
        <w:t>𑀭</w:t>
      </w:r>
      <w:r>
        <w:t>| &lt;</w:t>
      </w:r>
      <w:proofErr w:type="spellStart"/>
      <w:r>
        <w:t>ra</w:t>
      </w:r>
      <w:proofErr w:type="spellEnd"/>
      <w:r>
        <w:t>&gt; or Roman |E| from |F| — but they do not in themselves carry linguistic information. Much as glyphs may be comprised of one graph or several graphs, graphs too may be comprised of a single element (as the graph for &lt;e&gt; in Devanagari |</w:t>
      </w:r>
      <w:r>
        <w:rPr>
          <w:rStyle w:val="ForeignDevanagariScript"/>
          <w:cs/>
        </w:rPr>
        <w:t>के</w:t>
      </w:r>
      <w:r>
        <w:t>|) or made up of several elements, which may be connected (as in the graph for &lt;k&gt; in Devanagari |</w:t>
      </w:r>
      <w:r>
        <w:rPr>
          <w:rStyle w:val="ForeignDevanagariScript"/>
          <w:cs/>
        </w:rPr>
        <w:t>के</w:t>
      </w:r>
      <w:r>
        <w:t>|) or unconnected (as in the graph for &lt;o&gt; in Tamil |</w:t>
      </w:r>
      <w:r>
        <w:rPr>
          <w:rFonts w:ascii="Tiro Tamil" w:hAnsi="Tiro Tamil" w:cs="Tiro Tamil"/>
          <w:cs/>
          <w:lang w:bidi="ta-IN"/>
        </w:rPr>
        <w:t>கொ</w:t>
      </w:r>
      <w:r>
        <w:t>|).</w:t>
      </w:r>
      <w:r>
        <w:rPr>
          <w:rStyle w:val="Lbjegyzet-hivatkozs"/>
        </w:rPr>
        <w:footnoteReference w:id="60"/>
      </w:r>
    </w:p>
    <w:p w14:paraId="4FACBCEC" w14:textId="77777777" w:rsidR="00E216F8" w:rsidRDefault="00000000">
      <w:pPr>
        <w:pStyle w:val="Normlbehzs"/>
      </w:pPr>
      <w:r>
        <w:t xml:space="preserve">We further suggest the term </w:t>
      </w:r>
      <w:r>
        <w:rPr>
          <w:b/>
          <w:bCs/>
        </w:rPr>
        <w:t>stroke</w:t>
      </w:r>
      <w:r>
        <w:t xml:space="preserve"> for elements which are uninterrupted lines and may be conceived of as a single stroke of the writing instrument. To refer to particular elements of a graph, chiefly in palaeographic description or a discussion of reading difficulties, we encourage the use of intuitive biological and architectural analogues such as arm, leg, wing, tail, stem, lobe, arch, base, etc. </w:t>
      </w:r>
    </w:p>
    <w:p w14:paraId="30D87F14" w14:textId="77777777" w:rsidR="00E216F8" w:rsidRDefault="00000000">
      <w:pPr>
        <w:pStyle w:val="Cmsor2"/>
      </w:pPr>
      <w:bookmarkStart w:id="116" w:name="_Toc204326191"/>
      <w:r>
        <w:t>Problematic cases: what is a grapheme, and what is not?</w:t>
      </w:r>
      <w:bookmarkEnd w:id="116"/>
    </w:p>
    <w:p w14:paraId="7C8FF7D5" w14:textId="77777777" w:rsidR="00E216F8" w:rsidRDefault="00000000">
      <w:pPr>
        <w:pStyle w:val="Cmsor3"/>
        <w:rPr>
          <w:rStyle w:val="Foreign"/>
          <w:i w:val="0"/>
          <w:iCs w:val="0"/>
        </w:rPr>
      </w:pPr>
      <w:bookmarkStart w:id="117" w:name="_Toc199757541"/>
      <w:bookmarkStart w:id="118" w:name="_Ref199770578"/>
      <w:bookmarkStart w:id="119" w:name="_Ref199836695"/>
      <w:bookmarkStart w:id="120" w:name="_Ref201243291"/>
      <w:bookmarkStart w:id="121" w:name="_Toc204326192"/>
      <w:r>
        <w:rPr>
          <w:rStyle w:val="Foreign"/>
        </w:rPr>
        <w:t>Diacritical marks</w:t>
      </w:r>
      <w:bookmarkEnd w:id="117"/>
      <w:bookmarkEnd w:id="118"/>
      <w:bookmarkEnd w:id="119"/>
      <w:bookmarkEnd w:id="120"/>
      <w:bookmarkEnd w:id="121"/>
    </w:p>
    <w:p w14:paraId="3A2390DA" w14:textId="5284341D" w:rsidR="00E216F8" w:rsidRDefault="00000000">
      <w:r>
        <w:rPr>
          <w:b/>
          <w:bCs/>
        </w:rPr>
        <w:t>Diacritical marks</w:t>
      </w:r>
      <w:r>
        <w:t xml:space="preserve"> (or, in short, diacritics) are, in our terms, a special class of element (##) which can combine with specific (individually meaningful) graphs to alter their connotation. Most diacritical marks can be added to a range of graphs and often (though not always) alter the connotation of those graphs in a somewhat consistent manner (for instance, in the DHARMA transliteration, the macron makes vowels long, and the underdot makes consonants retroflex). Diacritical marks may thus be perceived as independently combinable bearers of linguistic information, giving rise to the question whether they should be considered graphemes in their own right. While we acknowledge that diacritical marks possess a graphematic function, and that this deserves attention, we emphasise that they are not graphemes by our definition, since the information they represent does not pertain to the </w:t>
      </w:r>
      <w:r>
        <w:rPr>
          <w:i/>
          <w:iCs/>
        </w:rPr>
        <w:t>presence</w:t>
      </w:r>
      <w:r>
        <w:t xml:space="preserve"> of a particular linguistic unit on the writing system’s dominant level of representational mapping, but rather to some </w:t>
      </w:r>
      <w:r>
        <w:rPr>
          <w:i/>
          <w:iCs/>
        </w:rPr>
        <w:t>feature</w:t>
      </w:r>
      <w:r>
        <w:t xml:space="preserve"> of a unit whose presence is signified by a proper grapheme. We emphasise that the markers of the Indic writing system (as defined in §</w:t>
      </w:r>
      <w:r>
        <w:fldChar w:fldCharType="begin"/>
      </w:r>
      <w:r>
        <w:instrText xml:space="preserve"> REF _Ref201138189 \r \h </w:instrText>
      </w:r>
      <w:r>
        <w:fldChar w:fldCharType="separate"/>
      </w:r>
      <w:r w:rsidR="00F5731F">
        <w:t>2.4.3.2</w:t>
      </w:r>
      <w:r>
        <w:fldChar w:fldCharType="end"/>
      </w:r>
      <w:r>
        <w:t xml:space="preserve"> above) are </w:t>
      </w:r>
      <w:r>
        <w:rPr>
          <w:i/>
          <w:iCs/>
        </w:rPr>
        <w:t>not</w:t>
      </w:r>
      <w:r>
        <w:t xml:space="preserve"> diacritical marks by our definition, even though secondary literature often refers to them as such.</w:t>
      </w:r>
    </w:p>
    <w:p w14:paraId="0178D962" w14:textId="77777777" w:rsidR="00E216F8" w:rsidRDefault="00000000">
      <w:pPr>
        <w:pStyle w:val="Normlbehzs"/>
      </w:pPr>
      <w:r>
        <w:t>Diacritical marks thus have no special relevance to transliteration: like any distinctive element, they are only relevant to us inasmuch as they distinguish one graph from another.</w:t>
      </w:r>
      <w:bookmarkStart w:id="122" w:name="_Ref201072554"/>
      <w:r>
        <w:rPr>
          <w:rStyle w:val="Lbjegyzet-hivatkozs"/>
        </w:rPr>
        <w:footnoteReference w:id="61"/>
      </w:r>
      <w:bookmarkEnd w:id="122"/>
      <w:r>
        <w:t xml:space="preserve"> If a source grapheme is distinguished by a diacritical mark from another source grapheme, then the distinction itself must be preserved in transliteration, but it need not involve a diacritical mark, or indeed, any feature corresponding to the diacritical mark.</w:t>
      </w:r>
      <w:r>
        <w:rPr>
          <w:rStyle w:val="Lbjegyzet-hivatkozs"/>
        </w:rPr>
        <w:footnoteReference w:id="62"/>
      </w:r>
    </w:p>
    <w:p w14:paraId="14384472" w14:textId="77777777" w:rsidR="00E216F8" w:rsidRDefault="00000000">
      <w:pPr>
        <w:pStyle w:val="Cmsor3"/>
      </w:pPr>
      <w:bookmarkStart w:id="123" w:name="_Toc199757542"/>
      <w:bookmarkStart w:id="124" w:name="_Ref199774821"/>
      <w:bookmarkStart w:id="125" w:name="_Ref199777633"/>
      <w:bookmarkStart w:id="126" w:name="_Ref199778443"/>
      <w:bookmarkStart w:id="127" w:name="_Ref201135816"/>
      <w:bookmarkStart w:id="128" w:name="_Ref201159962"/>
      <w:bookmarkStart w:id="129" w:name="_Toc204326193"/>
      <w:r>
        <w:rPr>
          <w:rStyle w:val="Foreign"/>
        </w:rPr>
        <w:t>Virāma</w:t>
      </w:r>
      <w:bookmarkEnd w:id="123"/>
      <w:bookmarkEnd w:id="124"/>
      <w:bookmarkEnd w:id="125"/>
      <w:bookmarkEnd w:id="126"/>
      <w:bookmarkEnd w:id="127"/>
      <w:bookmarkEnd w:id="128"/>
      <w:bookmarkEnd w:id="129"/>
    </w:p>
    <w:p w14:paraId="4DA67399" w14:textId="77777777" w:rsidR="00E216F8" w:rsidRDefault="00000000">
      <w:r>
        <w:t xml:space="preserve">A moot point we have been carefully avoiding is the status of the </w:t>
      </w:r>
      <w:r>
        <w:rPr>
          <w:rStyle w:val="Foreign"/>
        </w:rPr>
        <w:t>virāma</w:t>
      </w:r>
      <w:r>
        <w:t xml:space="preserve">, the “vowel killer” sign of aksharic writing systems. The </w:t>
      </w:r>
      <w:r>
        <w:rPr>
          <w:rStyle w:val="Foreign"/>
        </w:rPr>
        <w:t>virāma</w:t>
      </w:r>
      <w:r>
        <w:t xml:space="preserve"> negates the inherent vowel of an </w:t>
      </w:r>
      <w:r>
        <w:rPr>
          <w:rStyle w:val="Foreign"/>
        </w:rPr>
        <w:t>akṣara</w:t>
      </w:r>
      <w:r>
        <w:t xml:space="preserve">, contributing nothing positive regarding a phoneme, so it is difficult to recognise it as a grapheme. Simultaneously, it is also difficult to recognise as a diacritical mark, as it does not serve for the distinction of one grapheme from another: an </w:t>
      </w:r>
      <w:r>
        <w:rPr>
          <w:rStyle w:val="Foreign"/>
        </w:rPr>
        <w:t>akṣara</w:t>
      </w:r>
      <w:r>
        <w:t xml:space="preserve"> without </w:t>
      </w:r>
      <w:r>
        <w:lastRenderedPageBreak/>
        <w:t xml:space="preserve">a </w:t>
      </w:r>
      <w:r>
        <w:rPr>
          <w:rStyle w:val="Foreign"/>
        </w:rPr>
        <w:t>virāma</w:t>
      </w:r>
      <w:r>
        <w:t xml:space="preserve"> is comprised of at least two graphemes, and if a </w:t>
      </w:r>
      <w:r>
        <w:rPr>
          <w:rStyle w:val="Foreign"/>
        </w:rPr>
        <w:t>virāma</w:t>
      </w:r>
      <w:r>
        <w:t xml:space="preserve"> is added to the same </w:t>
      </w:r>
      <w:r>
        <w:rPr>
          <w:rStyle w:val="Foreign"/>
        </w:rPr>
        <w:t>akṣara</w:t>
      </w:r>
      <w:r>
        <w:t>, one or more of those graphemes remain</w:t>
      </w:r>
      <w:r>
        <w:rPr>
          <w:rStyle w:val="Lbjegyzet-hivatkozs"/>
        </w:rPr>
        <w:footnoteReference w:id="63"/>
      </w:r>
      <w:r>
        <w:t xml:space="preserve"> and one ceases to be present, but none are changed to a different grapheme.</w:t>
      </w:r>
    </w:p>
    <w:p w14:paraId="05ADA40B" w14:textId="2F58C2A4" w:rsidR="00E216F8" w:rsidRDefault="00000000">
      <w:pPr>
        <w:pStyle w:val="Normlbehzs"/>
      </w:pPr>
      <w:r>
        <w:t xml:space="preserve">All things considered, we are willing to grant grapheme status to the </w:t>
      </w:r>
      <w:r>
        <w:rPr>
          <w:rStyle w:val="Foreign"/>
        </w:rPr>
        <w:t>virāma</w:t>
      </w:r>
      <w:r>
        <w:t xml:space="preserve">, and have phrased our definition of the grapheme accordingly: we require a grapheme to represent “information pertaining to the presence” of linguistic units, where this information may be that a unit is </w:t>
      </w:r>
      <w:r>
        <w:rPr>
          <w:i/>
          <w:iCs/>
        </w:rPr>
        <w:t>not</w:t>
      </w:r>
      <w:r>
        <w:t xml:space="preserve"> present even though its presence has been indicated by another grapheme (that manifest in the integral </w:t>
      </w:r>
      <w:r>
        <w:rPr>
          <w:rStyle w:val="Foreign"/>
        </w:rPr>
        <w:t>akṣara</w:t>
      </w:r>
      <w:r>
        <w:t xml:space="preserve">). The rationale is admittedly tortuous, but it is essential for a transliteration scheme used in philology and palaeography to make a distinction between a vowelless consonant expressed using a </w:t>
      </w:r>
      <w:r>
        <w:rPr>
          <w:rStyle w:val="Foreign"/>
        </w:rPr>
        <w:t>virāma</w:t>
      </w:r>
      <w:r>
        <w:t xml:space="preserve"> and one expressed in a different way (see also §</w:t>
      </w:r>
      <w:r>
        <w:fldChar w:fldCharType="begin"/>
      </w:r>
      <w:r>
        <w:instrText xml:space="preserve"> REF _Ref201566179 \r \h </w:instrText>
      </w:r>
      <w:r>
        <w:fldChar w:fldCharType="separate"/>
      </w:r>
      <w:r w:rsidR="00F5731F">
        <w:t>3.2.2</w:t>
      </w:r>
      <w:r>
        <w:fldChar w:fldCharType="end"/>
      </w:r>
      <w:r>
        <w:t>).</w:t>
      </w:r>
      <w:r>
        <w:rPr>
          <w:rStyle w:val="Lbjegyzet-hivatkozs"/>
        </w:rPr>
        <w:footnoteReference w:id="64"/>
      </w:r>
      <w:r>
        <w:t xml:space="preserve"> In further support for recognising the </w:t>
      </w:r>
      <w:r>
        <w:rPr>
          <w:rStyle w:val="Foreign"/>
        </w:rPr>
        <w:t>virāma</w:t>
      </w:r>
      <w:r>
        <w:t xml:space="preserve"> as a grapheme we emphasise that functionally it is fully analogous to vowel markers, which are definitely graphemes in their own right. A basic </w:t>
      </w:r>
      <w:r>
        <w:rPr>
          <w:rStyle w:val="Foreign"/>
        </w:rPr>
        <w:t>akṣara</w:t>
      </w:r>
      <w:r>
        <w:t xml:space="preserve"> signifies the presence of an inherent vowel, a vowel marker signifies the presence of another vowel in place of that inherent vowel, and the </w:t>
      </w:r>
      <w:r>
        <w:rPr>
          <w:rStyle w:val="Foreign"/>
        </w:rPr>
        <w:t>virāma</w:t>
      </w:r>
      <w:r>
        <w:t xml:space="preserve"> signifies a zero-vowel in place of that inherent vowel.</w:t>
      </w:r>
      <w:r>
        <w:rPr>
          <w:rStyle w:val="Lbjegyzet-hivatkozs"/>
        </w:rPr>
        <w:footnoteReference w:id="65"/>
      </w:r>
    </w:p>
    <w:p w14:paraId="717AE18E" w14:textId="77777777" w:rsidR="00E216F8" w:rsidRDefault="00000000">
      <w:pPr>
        <w:pStyle w:val="Normlbehzs"/>
      </w:pPr>
      <w:r>
        <w:t>It follows from the above that from a grapholinguistic perspective, a basic consonant graph combined with a vowel killer is an independent and integral character (</w:t>
      </w:r>
      <w:proofErr w:type="spellStart"/>
      <w:r>
        <w:rPr>
          <w:rStyle w:val="Foreign"/>
        </w:rPr>
        <w:t>akṣara</w:t>
      </w:r>
      <w:proofErr w:type="spellEnd"/>
      <w:r>
        <w:t>), even if it is employed in a non-final position as an alternative to part of a ligature (as e.g. in Devanagari |</w:t>
      </w:r>
      <w:r>
        <w:rPr>
          <w:rStyle w:val="ForeignDevanagariScript"/>
          <w:rFonts w:hint="cs"/>
          <w:cs/>
        </w:rPr>
        <w:t>द्</w:t>
      </w:r>
      <w:r>
        <w:rPr>
          <w:rStyle w:val="ForeignDevanagariScript"/>
        </w:rPr>
        <w:t>‍</w:t>
      </w:r>
      <w:r>
        <w:rPr>
          <w:rStyle w:val="ForeignDevanagariScript"/>
          <w:rFonts w:hint="cs"/>
          <w:cs/>
        </w:rPr>
        <w:t>म</w:t>
      </w:r>
      <w:r>
        <w:t>| &lt;</w:t>
      </w:r>
      <w:proofErr w:type="spellStart"/>
      <w:r>
        <w:t>dma</w:t>
      </w:r>
      <w:proofErr w:type="spellEnd"/>
      <w:r>
        <w:t>&gt; or Tamil |</w:t>
      </w:r>
      <w:r>
        <w:rPr>
          <w:rStyle w:val="ForeignTamilScript"/>
          <w:rFonts w:hint="cs"/>
          <w:cs/>
          <w:lang w:bidi="ta-IN"/>
        </w:rPr>
        <w:t>க்க</w:t>
      </w:r>
      <w:r>
        <w:t>| &lt;</w:t>
      </w:r>
      <w:proofErr w:type="spellStart"/>
      <w:r>
        <w:t>kka</w:t>
      </w:r>
      <w:proofErr w:type="spellEnd"/>
      <w:r>
        <w:t>&gt;), and thus does not correspond to a phonological syllable.</w:t>
      </w:r>
      <w:r>
        <w:rPr>
          <w:rStyle w:val="Lbjegyzet-hivatkozs"/>
        </w:rPr>
        <w:footnoteReference w:id="66"/>
      </w:r>
    </w:p>
    <w:p w14:paraId="122C0132" w14:textId="77777777" w:rsidR="00E216F8" w:rsidRDefault="00000000">
      <w:pPr>
        <w:pStyle w:val="Cmsor3"/>
      </w:pPr>
      <w:bookmarkStart w:id="130" w:name="_Toc199757543"/>
      <w:bookmarkStart w:id="131" w:name="_Toc204326194"/>
      <w:r>
        <w:rPr>
          <w:rStyle w:val="Foreign"/>
        </w:rPr>
        <w:t>Anusvāra</w:t>
      </w:r>
      <w:r>
        <w:t xml:space="preserve"> relatives</w:t>
      </w:r>
      <w:bookmarkEnd w:id="130"/>
      <w:bookmarkEnd w:id="131"/>
    </w:p>
    <w:p w14:paraId="3D369156" w14:textId="77777777" w:rsidR="00E216F8" w:rsidRDefault="00000000">
      <w:r>
        <w:t xml:space="preserve">The typical usage of the </w:t>
      </w:r>
      <w:r>
        <w:rPr>
          <w:rStyle w:val="Foreign"/>
        </w:rPr>
        <w:t>anusvāra</w:t>
      </w:r>
      <w:r>
        <w:t xml:space="preserve"> is to indicate the presence of a nasal consonant, whose locus of articulation is determined by the subsequent context. Used in this manner, the </w:t>
      </w:r>
      <w:r>
        <w:rPr>
          <w:rStyle w:val="Foreign"/>
        </w:rPr>
        <w:t>anusvāra</w:t>
      </w:r>
      <w:r>
        <w:t xml:space="preserve"> is beyond doubt a grapheme by our definition. However, in certain languages in certain contexts, it can also be a diacritical mark representing the nasal quality of a vowel. Some standardised modern writing systems employ different graphic signs (the </w:t>
      </w:r>
      <w:r>
        <w:rPr>
          <w:rStyle w:val="Foreign"/>
        </w:rPr>
        <w:t>bindu</w:t>
      </w:r>
      <w:r>
        <w:t xml:space="preserve"> |</w:t>
      </w:r>
      <w:r>
        <w:rPr>
          <w:rStyle w:val="ForeignDevanagariScript"/>
          <w:rFonts w:hint="cs"/>
          <w:cs/>
        </w:rPr>
        <w:t>ं</w:t>
      </w:r>
      <w:r>
        <w:t xml:space="preserve">| and the </w:t>
      </w:r>
      <w:r>
        <w:rPr>
          <w:rStyle w:val="Foreign"/>
        </w:rPr>
        <w:t>candrabindu</w:t>
      </w:r>
      <w:r>
        <w:t xml:space="preserve"> |</w:t>
      </w:r>
      <w:r>
        <w:rPr>
          <w:rStyle w:val="ForeignDevanagariScript"/>
          <w:rFonts w:hint="cs"/>
          <w:cs/>
        </w:rPr>
        <w:t>ँ</w:t>
      </w:r>
      <w:r>
        <w:t xml:space="preserve">|) for these purposes, but such a distinction is by no means universal. </w:t>
      </w:r>
    </w:p>
    <w:p w14:paraId="71727697" w14:textId="77777777" w:rsidR="00E216F8" w:rsidRDefault="00000000">
      <w:pPr>
        <w:pStyle w:val="Normlbehzs"/>
      </w:pPr>
      <w:r>
        <w:t xml:space="preserve">In the diplomatic transliteration of primary texts, we wish to make no assumptions about whether such signs were employed by their writers to represent a phoneme or to qualify a phoneme represented by another graph, and prefer to err on the side of caution. An additional rationale for doing so is that </w:t>
      </w:r>
      <w:r>
        <w:rPr>
          <w:rStyle w:val="Foreign"/>
        </w:rPr>
        <w:t>anusvāra</w:t>
      </w:r>
      <w:r>
        <w:t xml:space="preserve"> variants may be perceived as always representing an abstract nasal phoneme, and the fact that it is sometimes realised as a nasalisation of the preceding vowel phoneme may be viewed as an issue of complex grapheme to phoneme correspondence. Therefore, our general approach is to treat all </w:t>
      </w:r>
      <w:r>
        <w:rPr>
          <w:rStyle w:val="Foreign"/>
        </w:rPr>
        <w:t>anusvāra</w:t>
      </w:r>
      <w:r>
        <w:t xml:space="preserve"> variants as graphemes on their own right, and thus to represent them with a corresponding target grapheme.</w:t>
      </w:r>
      <w:r>
        <w:rPr>
          <w:rStyle w:val="Lbjegyzet-hivatkozs"/>
        </w:rPr>
        <w:footnoteReference w:id="67"/>
      </w:r>
    </w:p>
    <w:p w14:paraId="4F3C83B4" w14:textId="77777777" w:rsidR="00E216F8" w:rsidRDefault="00000000">
      <w:pPr>
        <w:pStyle w:val="Cmsor3"/>
      </w:pPr>
      <w:bookmarkStart w:id="132" w:name="_Toc199757544"/>
      <w:bookmarkStart w:id="133" w:name="_Toc204326195"/>
      <w:r>
        <w:lastRenderedPageBreak/>
        <w:t>Other signs of vague status</w:t>
      </w:r>
      <w:bookmarkEnd w:id="132"/>
      <w:bookmarkEnd w:id="133"/>
    </w:p>
    <w:p w14:paraId="5F956C2D" w14:textId="77777777" w:rsidR="00E216F8" w:rsidRDefault="00000000">
      <w:r>
        <w:t xml:space="preserve">When in a particular variant of the Indic writing system the status of a graphic sign vis-à-vis graphemes is poorly understood or difficult to establish in spite of being well understood, we — as in the case of </w:t>
      </w:r>
      <w:r>
        <w:rPr>
          <w:rStyle w:val="Foreign"/>
        </w:rPr>
        <w:t>anusvāra</w:t>
      </w:r>
      <w:r>
        <w:t xml:space="preserve"> variants — we prefer to err on the side of caution and recognise such signs as “honorary” graphemes. This approach allows us to represent the problematic sign with a single target grapheme, instead of having to introduce a series of target graphemes for each combination of the problematic sign with a basic grapheme. An example of a poorly understood graphic sign is the underdot in Mon, Pyu and Burmese (#§), while the Gurmukhi </w:t>
      </w:r>
      <w:r>
        <w:rPr>
          <w:rStyle w:val="Foreign"/>
        </w:rPr>
        <w:t>addak</w:t>
      </w:r>
      <w:r>
        <w:t xml:space="preserve"> may exemplify signs which are well understood but difficult to classify.</w:t>
      </w:r>
      <w:r>
        <w:rPr>
          <w:rStyle w:val="Lbjegyzet-hivatkozs"/>
        </w:rPr>
        <w:footnoteReference w:id="68"/>
      </w:r>
      <w:r>
        <w:t xml:space="preserve"> The DHARMA transliteration scheme does not include a specific provision for the </w:t>
      </w:r>
      <w:r>
        <w:rPr>
          <w:rStyle w:val="Foreign"/>
        </w:rPr>
        <w:t>addak</w:t>
      </w:r>
      <w:r>
        <w:t>, and is open to extension with additional target graphemes (often already conventionalised in the relevant subfield) for use in any linguistic or regional context that we have not yet catered for.</w:t>
      </w:r>
    </w:p>
    <w:p w14:paraId="0263E7BF" w14:textId="77777777" w:rsidR="00E216F8" w:rsidRDefault="00000000">
      <w:pPr>
        <w:pStyle w:val="Cmsor3"/>
      </w:pPr>
      <w:bookmarkStart w:id="134" w:name="_Ref199757158"/>
      <w:bookmarkStart w:id="135" w:name="_Toc199757545"/>
      <w:bookmarkStart w:id="136" w:name="_Toc204326196"/>
      <w:r>
        <w:t>Non-phonographic signs</w:t>
      </w:r>
      <w:bookmarkEnd w:id="134"/>
      <w:bookmarkEnd w:id="135"/>
      <w:bookmarkEnd w:id="136"/>
    </w:p>
    <w:p w14:paraId="4DBE455B" w14:textId="77777777" w:rsidR="00E216F8" w:rsidRDefault="00000000">
      <w:r>
        <w:t xml:space="preserve">Texts written in a phonographic writing system often include graphic signs which signify non-phonographic information. The most common examples of such signs are punctuation marks, which primarily convey information about the syntactic, semantic and/or prosodic segmentation of the text. There are also signs for abstract concepts: ciphers signify numbers, and certain signs signify miscellaneous concepts, such as the section sign, the percent sign or currency signs. Some may pertain to language in an abstract way, like the </w:t>
      </w:r>
      <w:r>
        <w:rPr>
          <w:rStyle w:val="Foreign"/>
        </w:rPr>
        <w:t>avagraha</w:t>
      </w:r>
      <w:r>
        <w:t xml:space="preserve"> of the Indic writing system or the apostrophe of the Roman one, which are often used to indicate elision. Others may be quite beyond the domain of glottography, such as “auspiciousness” presumably conveyed by many opening and closing symbols used in inscriptions or “irony” conveyed by a winking smiley in a text message. </w:t>
      </w:r>
    </w:p>
    <w:p w14:paraId="17778C08" w14:textId="77777777" w:rsidR="00E216F8" w:rsidRDefault="00000000">
      <w:pPr>
        <w:pStyle w:val="Normlbehzs"/>
      </w:pPr>
      <w:r>
        <w:t xml:space="preserve">Whether such signs are to be considered graphemes — and if yes, exactly how the grapheme ought to be defined to accommodate them — is a vexed question </w:t>
      </w:r>
      <w:r>
        <w:fldChar w:fldCharType="begin"/>
      </w:r>
      <w:r>
        <w:instrText xml:space="preserve"> ADDIN ZOTERO_ITEM CSL_CITATION {"citationID":"P5qyzHpc","properties":{"formattedCitation":"(cf. Meletis and D\\uc0\\u252{}rscheid 2022, 132\\uc0\\u8211{}33)","plainCitation":"(cf. Meletis and Dürscheid 2022, 132–33)","noteIndex":0},"citationItems":[{"id":25331,"uris":["http://zotero.org/groups/1633743/items/2FRSBS2M"],"itemData":{"id":25331,"type":"book","abstract":"Grapholinguistics,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discussion.","ISBN":"978-3-11-075783-5","language":"en","note":"DOI: 10.1515/9783110757835","publisher":"De Gruyter Mouton","title":"Writing Systems and Their Use: An Overview of Grapholinguistics","title-short":"Meletis+Durscheid2022_01","author":[{"family":"Meletis","given":"Dimitrios"},{"family":"Dürscheid","given":"Christa"}],"issued":{"date-parts":[["2022"]]}},"locator":"132-133","label":"page","prefix":"cf."}],"schema":"https://github.com/citation-style-language/schema/raw/master/csl-citation.json"} </w:instrText>
      </w:r>
      <w:r>
        <w:fldChar w:fldCharType="separate"/>
      </w:r>
      <w:r>
        <w:rPr>
          <w:rFonts w:cs="Gentium"/>
          <w:kern w:val="0"/>
          <w:szCs w:val="24"/>
        </w:rPr>
        <w:t xml:space="preserve">(cf. </w:t>
      </w:r>
      <w:proofErr w:type="spellStart"/>
      <w:r>
        <w:rPr>
          <w:rFonts w:cs="Gentium"/>
          <w:kern w:val="0"/>
          <w:szCs w:val="24"/>
        </w:rPr>
        <w:t>Meletis</w:t>
      </w:r>
      <w:proofErr w:type="spellEnd"/>
      <w:r>
        <w:rPr>
          <w:rFonts w:cs="Gentium"/>
          <w:kern w:val="0"/>
          <w:szCs w:val="24"/>
        </w:rPr>
        <w:t xml:space="preserve"> and </w:t>
      </w:r>
      <w:proofErr w:type="spellStart"/>
      <w:r>
        <w:rPr>
          <w:rFonts w:cs="Gentium"/>
          <w:kern w:val="0"/>
          <w:szCs w:val="24"/>
        </w:rPr>
        <w:t>Dürscheid</w:t>
      </w:r>
      <w:proofErr w:type="spellEnd"/>
      <w:r>
        <w:rPr>
          <w:rFonts w:cs="Gentium"/>
          <w:kern w:val="0"/>
          <w:szCs w:val="24"/>
        </w:rPr>
        <w:t xml:space="preserve"> 2022, 132–33)</w:t>
      </w:r>
      <w:r>
        <w:fldChar w:fldCharType="end"/>
      </w:r>
      <w:r>
        <w:t>. We feel that the best way to reconcile such signs with the framework presented above is to understand them as graphemes belonging to one or more secondary writing systems, which are separate from (though generally correlated with) the primary writing system used for a particular language-script pair, and which are not in themselves capable of representing any language in its entirety. But whatever their exact grapholinguistic status, all such signs need to be reflected somehow in transliteration.</w:t>
      </w:r>
    </w:p>
    <w:p w14:paraId="6043BC76" w14:textId="78047310" w:rsidR="00E216F8" w:rsidRDefault="00000000">
      <w:pPr>
        <w:pStyle w:val="Normlbehzs"/>
      </w:pPr>
      <w:r>
        <w:t>It would, however, not be practicable to give full justice to the practically infinite variety of such signs by transliterating each with a different target grapheme. We therefore classify written signs along the following lines.</w:t>
      </w:r>
      <w:r>
        <w:rPr>
          <w:rStyle w:val="Lbjegyzet-hivatkozs"/>
        </w:rPr>
        <w:footnoteReference w:id="69"/>
      </w:r>
      <w:r>
        <w:t xml:space="preserve"> An </w:t>
      </w:r>
      <w:r>
        <w:rPr>
          <w:b/>
          <w:bCs/>
        </w:rPr>
        <w:t>alphabetic sign</w:t>
      </w:r>
      <w:r>
        <w:t xml:space="preserve"> or alphabetic grapheme is one that represents speech sounds in any phonographic writing system. Thus, ‘alphabetic’ in this phrase does not imply an alphabetic writing system; in fact, we prefer referring to the alphabetic signs of alphabetic systems as letters. Among non-alphabetic signs, a </w:t>
      </w:r>
      <w:r>
        <w:rPr>
          <w:b/>
          <w:bCs/>
        </w:rPr>
        <w:t>numeral sign</w:t>
      </w:r>
      <w:r>
        <w:t xml:space="preserve"> or </w:t>
      </w:r>
      <w:r>
        <w:rPr>
          <w:b/>
          <w:bCs/>
        </w:rPr>
        <w:t>cipher</w:t>
      </w:r>
      <w:r>
        <w:t xml:space="preserve"> is one that denotes a number, transliterated as per #§. Alphabetic and numeral signs together are referred to as </w:t>
      </w:r>
      <w:r>
        <w:rPr>
          <w:b/>
          <w:bCs/>
        </w:rPr>
        <w:t>alphanumeric signs</w:t>
      </w:r>
      <w:r>
        <w:t xml:space="preserve">. Among non-alphanumeric signs, we distinguish certain signs which serve well-defined special graphematic functions, including the </w:t>
      </w:r>
      <w:r>
        <w:rPr>
          <w:rStyle w:val="Foreign"/>
        </w:rPr>
        <w:t>avagraha</w:t>
      </w:r>
      <w:r>
        <w:t xml:space="preserve"> (§</w:t>
      </w:r>
      <w:r>
        <w:fldChar w:fldCharType="begin"/>
      </w:r>
      <w:r>
        <w:instrText xml:space="preserve"> REF _Ref201844934 \r \h </w:instrText>
      </w:r>
      <w:r>
        <w:fldChar w:fldCharType="separate"/>
      </w:r>
      <w:r w:rsidR="00F5731F">
        <w:rPr>
          <w:b/>
          <w:bCs/>
          <w:lang w:val="hu-HU"/>
        </w:rPr>
        <w:t>Hiba! A hivatkozási forrás nem található.</w:t>
      </w:r>
      <w:r>
        <w:fldChar w:fldCharType="end"/>
      </w:r>
      <w:r>
        <w:t xml:space="preserve">), and refer collectively to all other signs as </w:t>
      </w:r>
      <w:r>
        <w:rPr>
          <w:b/>
          <w:bCs/>
        </w:rPr>
        <w:t>symbols</w:t>
      </w:r>
      <w:r>
        <w:t xml:space="preserve"> (§</w:t>
      </w:r>
      <w:r>
        <w:fldChar w:fldCharType="begin"/>
      </w:r>
      <w:r>
        <w:instrText xml:space="preserve"> REF _Ref201845615 \r \h </w:instrText>
      </w:r>
      <w:r>
        <w:fldChar w:fldCharType="separate"/>
      </w:r>
      <w:r w:rsidR="00F5731F">
        <w:t>6.5</w:t>
      </w:r>
      <w:r>
        <w:fldChar w:fldCharType="end"/>
      </w:r>
      <w:r>
        <w:t>, q.v. for further classification). Our transliteration scheme comes close to giving full justice to alphabetic signs, but becomes increasingly insensitive as we progress away from phonography. Some of the variety of non-phonographic signs may, however, be captured in the encoding of our digital editions.</w:t>
      </w:r>
    </w:p>
    <w:p w14:paraId="21A1E57E" w14:textId="77777777" w:rsidR="00E216F8" w:rsidRDefault="00000000">
      <w:pPr>
        <w:pStyle w:val="Cmsor3"/>
      </w:pPr>
      <w:bookmarkStart w:id="137" w:name="_Toc199757546"/>
      <w:bookmarkStart w:id="138" w:name="_Ref199772431"/>
      <w:bookmarkStart w:id="139" w:name="_Ref199772437"/>
      <w:bookmarkStart w:id="140" w:name="_Ref199774907"/>
      <w:bookmarkStart w:id="141" w:name="_Ref199838036"/>
      <w:bookmarkStart w:id="142" w:name="_Ref201068928"/>
      <w:bookmarkStart w:id="143" w:name="_Toc204326197"/>
      <w:r>
        <w:t>Fuzzy segmentation</w:t>
      </w:r>
      <w:bookmarkEnd w:id="137"/>
      <w:bookmarkEnd w:id="138"/>
      <w:bookmarkEnd w:id="139"/>
      <w:bookmarkEnd w:id="140"/>
      <w:bookmarkEnd w:id="141"/>
      <w:bookmarkEnd w:id="142"/>
      <w:bookmarkEnd w:id="143"/>
    </w:p>
    <w:p w14:paraId="5AEDD875" w14:textId="77777777" w:rsidR="00E216F8" w:rsidRDefault="00000000">
      <w:r>
        <w:t xml:space="preserve">When a writing system in the broad sense is considered with an extensive diachronic and/or synchronic scope, the class of complex characters inevitably exhibits a smooth transition to character sequences on one side and to simplex characters on the other. Put in terms of graphic entities, character components cannot </w:t>
      </w:r>
      <w:r>
        <w:lastRenderedPageBreak/>
        <w:t>always be clearly distinguished from independent characters on one side, and from graphic elements on the other. Such fuzzy boundaries are more prominent in alphabetic writing systems,</w:t>
      </w:r>
      <w:r>
        <w:rPr>
          <w:rStyle w:val="Lbjegyzet-hivatkozs"/>
        </w:rPr>
        <w:footnoteReference w:id="70"/>
      </w:r>
      <w:r>
        <w:t xml:space="preserve"> but they can also occur in the Indic system, and require either special cases applicable to the writing systems of particular languages, or an arbitrary blanket decision. As a general rule of thumb for the latter, category assignment may be based on the “dominant level of graphic segmentation”, much as we have defined graphemes above on the basis of the dominant level of representational mapping. Thus, for borderline cases in the Indic writing system, we tend to assume by default that we are dealing with a complex glyph consisting of multiple graphs, rather than with a simplex glyph involving merely distinctive elements.</w:t>
      </w:r>
    </w:p>
    <w:p w14:paraId="7195D77E" w14:textId="77777777" w:rsidR="00E216F8" w:rsidRDefault="00000000">
      <w:pPr>
        <w:pStyle w:val="Cmsor4"/>
      </w:pPr>
      <w:bookmarkStart w:id="144" w:name="_Ref201150752"/>
      <w:bookmarkStart w:id="145" w:name="_Toc204326198"/>
      <w:r>
        <w:t>Character or component?</w:t>
      </w:r>
      <w:bookmarkEnd w:id="144"/>
      <w:bookmarkEnd w:id="145"/>
    </w:p>
    <w:p w14:paraId="1C78F88F" w14:textId="77777777" w:rsidR="00E216F8" w:rsidRDefault="00000000">
      <w:r>
        <w:t xml:space="preserve">The status of the </w:t>
      </w:r>
      <w:r>
        <w:rPr>
          <w:rStyle w:val="Foreign"/>
        </w:rPr>
        <w:t>visarga</w:t>
      </w:r>
      <w:r>
        <w:t xml:space="preserve"> and the </w:t>
      </w:r>
      <w:r>
        <w:rPr>
          <w:rStyle w:val="Foreign"/>
        </w:rPr>
        <w:t>anusvāra</w:t>
      </w:r>
      <w:r>
        <w:t xml:space="preserve"> (along with its variants) remains open: they are traditionally considered to be dependent on </w:t>
      </w:r>
      <w:proofErr w:type="spellStart"/>
      <w:r>
        <w:rPr>
          <w:rStyle w:val="Foreign"/>
        </w:rPr>
        <w:t>akṣara</w:t>
      </w:r>
      <w:r>
        <w:t>s</w:t>
      </w:r>
      <w:proofErr w:type="spellEnd"/>
      <w:r>
        <w:t xml:space="preserve"> and can never occur in an initial position; nonetheless, they are always graphetically distinct, and can in many specific writing systems occupy a separate segmental space of their own, be physically separated from their “parent” </w:t>
      </w:r>
      <w:r>
        <w:rPr>
          <w:rStyle w:val="Foreign"/>
        </w:rPr>
        <w:t>akṣara</w:t>
      </w:r>
      <w:r>
        <w:t xml:space="preserve"> by a physical feature, or even be graphetically associated with the following character. For the former reason, they are thus arguably components in our terms (forming a single complex character with the preceding </w:t>
      </w:r>
      <w:r>
        <w:rPr>
          <w:rStyle w:val="Foreign"/>
        </w:rPr>
        <w:t>akṣara</w:t>
      </w:r>
      <w:r>
        <w:t>), while for the latter reason it may be argued that they are independent simplex characters.</w:t>
      </w:r>
      <w:r>
        <w:rPr>
          <w:rStyle w:val="Lbjegyzet-hivatkozs"/>
        </w:rPr>
        <w:footnoteReference w:id="71"/>
      </w:r>
      <w:r>
        <w:t xml:space="preserve"> As far as transliteration is concerned, the question is irrelevant: in either case they are graphemes in their own right, and are thus represented in transliteration by an equivalent grapheme, which in turn is always an independent segment in transliteration.</w:t>
      </w:r>
    </w:p>
    <w:p w14:paraId="67E43C1F" w14:textId="77777777" w:rsidR="00E216F8" w:rsidRDefault="00000000">
      <w:pPr>
        <w:pStyle w:val="Cmsor4"/>
      </w:pPr>
      <w:bookmarkStart w:id="146" w:name="_Ref201151444"/>
      <w:bookmarkStart w:id="147" w:name="_Toc204326199"/>
      <w:r>
        <w:t>Component or element?</w:t>
      </w:r>
      <w:bookmarkEnd w:id="146"/>
      <w:bookmarkEnd w:id="147"/>
    </w:p>
    <w:p w14:paraId="39E3579D" w14:textId="77777777" w:rsidR="00E216F8" w:rsidRDefault="00000000">
      <w:pPr>
        <w:rPr>
          <w:rFonts w:cs="Latha"/>
          <w:lang w:bidi="ta-IN"/>
        </w:rPr>
      </w:pPr>
      <w:r>
        <w:t>The crucial difference between components (i.e. graphs) and elements (i.e. graph constituents) is that the graphs making up a complex glyph are individually “meaningful”,</w:t>
      </w:r>
      <w:r>
        <w:rPr>
          <w:rStyle w:val="Lbjegyzet-hivatkozs"/>
        </w:rPr>
        <w:footnoteReference w:id="72"/>
      </w:r>
      <w:r>
        <w:t xml:space="preserve"> whereas the elements making up a multi-element graph are not. </w:t>
      </w:r>
      <w:r>
        <w:rPr>
          <w:rFonts w:cs="Latha"/>
          <w:lang w:bidi="ta-IN"/>
        </w:rPr>
        <w:t>Most sign inventories, however, utilise some recurring graphic elements that can occur either alone or in various combinations to constitute different graphs. Importantly, even if such an element can comprise a graph (i.e. manifest a grapheme) on its own (such as Devanagari |</w:t>
      </w:r>
      <w:r>
        <w:rPr>
          <w:rStyle w:val="ForeignDevanagariScript"/>
          <w:rFonts w:hint="cs"/>
          <w:cs/>
        </w:rPr>
        <w:t>आ</w:t>
      </w:r>
      <w:r>
        <w:t xml:space="preserve">| &lt;Ā&gt;, </w:t>
      </w:r>
      <w:r>
        <w:rPr>
          <w:rFonts w:cs="Latha"/>
          <w:lang w:bidi="ta-IN"/>
        </w:rPr>
        <w:t>|</w:t>
      </w:r>
      <w:r>
        <w:rPr>
          <w:rStyle w:val="ForeignDevanagariScript"/>
          <w:rFonts w:hint="cs"/>
          <w:cs/>
        </w:rPr>
        <w:t>े</w:t>
      </w:r>
      <w:r>
        <w:rPr>
          <w:rFonts w:cs="Latha"/>
          <w:lang w:bidi="ta-IN"/>
        </w:rPr>
        <w:t>| &lt;e&gt;</w:t>
      </w:r>
      <w:r>
        <w:t xml:space="preserve"> or </w:t>
      </w:r>
      <w:r>
        <w:rPr>
          <w:rFonts w:cs="Latha"/>
          <w:lang w:bidi="ta-IN"/>
        </w:rPr>
        <w:t>|</w:t>
      </w:r>
      <w:r>
        <w:rPr>
          <w:rStyle w:val="ForeignDevanagariScript"/>
          <w:rFonts w:hint="cs"/>
          <w:cs/>
        </w:rPr>
        <w:t>ा</w:t>
      </w:r>
      <w:r>
        <w:rPr>
          <w:rFonts w:cs="Latha"/>
          <w:lang w:bidi="ta-IN"/>
        </w:rPr>
        <w:t>| &lt;ā&gt;</w:t>
      </w:r>
      <w:r>
        <w:t>)</w:t>
      </w:r>
      <w:r>
        <w:rPr>
          <w:rFonts w:cs="Latha"/>
          <w:lang w:bidi="ta-IN"/>
        </w:rPr>
        <w:t>, it is still merely an element when it combines with other elements to constitute a different graph (such as Devanagari |</w:t>
      </w:r>
      <w:r>
        <w:rPr>
          <w:rStyle w:val="ForeignDevanagariScript"/>
          <w:rFonts w:hint="cs"/>
          <w:cs/>
        </w:rPr>
        <w:t>ओ</w:t>
      </w:r>
      <w:r>
        <w:rPr>
          <w:rFonts w:cs="Latha"/>
          <w:lang w:bidi="ta-IN"/>
        </w:rPr>
        <w:t>| &lt;O&gt; or |</w:t>
      </w:r>
      <w:r>
        <w:rPr>
          <w:rStyle w:val="ForeignDevanagariScript"/>
          <w:rFonts w:hint="cs"/>
          <w:cs/>
        </w:rPr>
        <w:t>ो</w:t>
      </w:r>
      <w:r>
        <w:rPr>
          <w:rFonts w:cs="Latha"/>
          <w:lang w:bidi="ta-IN"/>
        </w:rPr>
        <w:t>| &lt;o&gt;).</w:t>
      </w:r>
      <w:r>
        <w:rPr>
          <w:rStyle w:val="Lbjegyzet-hivatkozs"/>
        </w:rPr>
        <w:footnoteReference w:id="73"/>
      </w:r>
      <w:r>
        <w:rPr>
          <w:rFonts w:cs="Latha"/>
          <w:lang w:bidi="ta-IN"/>
        </w:rPr>
        <w:t xml:space="preserve"> In other words, Devanagari |</w:t>
      </w:r>
      <w:r>
        <w:rPr>
          <w:rStyle w:val="ForeignDevanagariScript"/>
          <w:rFonts w:hint="cs"/>
          <w:cs/>
        </w:rPr>
        <w:t>ओ</w:t>
      </w:r>
      <w:r>
        <w:rPr>
          <w:rFonts w:cs="Latha"/>
          <w:lang w:bidi="ta-IN"/>
        </w:rPr>
        <w:t xml:space="preserve">| is </w:t>
      </w:r>
      <w:proofErr w:type="spellStart"/>
      <w:r>
        <w:rPr>
          <w:rFonts w:cs="Latha"/>
          <w:lang w:bidi="ta-IN"/>
        </w:rPr>
        <w:t>graphematically</w:t>
      </w:r>
      <w:proofErr w:type="spellEnd"/>
      <w:r>
        <w:rPr>
          <w:rFonts w:cs="Latha"/>
          <w:lang w:bidi="ta-IN"/>
        </w:rPr>
        <w:t xml:space="preserve"> simplex in spite of its graphetic complexity. It is not a combination of the graphemes &lt;Ā&gt; and &lt;e&gt;, merely of elements which, incidentally, manifest those graphemes when they are not combined with other elements.</w:t>
      </w:r>
      <w:bookmarkStart w:id="148" w:name="_Ref201326319"/>
      <w:r>
        <w:rPr>
          <w:rStyle w:val="Lbjegyzet-hivatkozs"/>
        </w:rPr>
        <w:footnoteReference w:id="74"/>
      </w:r>
      <w:bookmarkEnd w:id="148"/>
      <w:r>
        <w:rPr>
          <w:rFonts w:cs="Latha"/>
          <w:lang w:bidi="ta-IN"/>
        </w:rPr>
        <w:t xml:space="preserve"> Analogous dual patterning is present in other aspects of language as well: some morphemes (i.e. meaningful</w:t>
      </w:r>
      <w:r>
        <w:rPr>
          <w:rStyle w:val="Lbjegyzet-hivatkozs"/>
        </w:rPr>
        <w:footnoteReference w:id="75"/>
      </w:r>
      <w:r>
        <w:rPr>
          <w:rFonts w:cs="Latha"/>
          <w:lang w:bidi="ta-IN"/>
        </w:rPr>
        <w:t xml:space="preserve"> units) consist of a single phoneme (e.g. English “I” or “o!”), but the same phonemes (in themselves meaningless) can be constituents of other morphemes (e.g. “hi” or “go”).</w:t>
      </w:r>
    </w:p>
    <w:p w14:paraId="61A50085" w14:textId="2EF8F0D9" w:rsidR="00E216F8" w:rsidRDefault="00000000">
      <w:pPr>
        <w:pStyle w:val="Normlbehzs"/>
      </w:pPr>
      <w:r>
        <w:rPr>
          <w:lang w:bidi="ta-IN"/>
        </w:rPr>
        <w:lastRenderedPageBreak/>
        <w:t>That said, some phenomena in some of the specific writing systems we are concerned with resist a clear classification as either (graph) elements or (glyph) components. Above (§</w:t>
      </w:r>
      <w:r>
        <w:rPr>
          <w:lang w:bidi="ta-IN"/>
        </w:rPr>
        <w:fldChar w:fldCharType="begin"/>
      </w:r>
      <w:r>
        <w:rPr>
          <w:lang w:bidi="ta-IN"/>
        </w:rPr>
        <w:instrText xml:space="preserve"> REF _Ref201159962 \r \h </w:instrText>
      </w:r>
      <w:r>
        <w:rPr>
          <w:lang w:bidi="ta-IN"/>
        </w:rPr>
      </w:r>
      <w:r>
        <w:rPr>
          <w:lang w:bidi="ta-IN"/>
        </w:rPr>
        <w:fldChar w:fldCharType="separate"/>
      </w:r>
      <w:r w:rsidR="00F5731F">
        <w:rPr>
          <w:lang w:bidi="ta-IN"/>
        </w:rPr>
        <w:t>2.5.2</w:t>
      </w:r>
      <w:r>
        <w:rPr>
          <w:lang w:bidi="ta-IN"/>
        </w:rPr>
        <w:fldChar w:fldCharType="end"/>
      </w:r>
      <w:r>
        <w:rPr>
          <w:lang w:bidi="ta-IN"/>
        </w:rPr>
        <w:t xml:space="preserve">) we have accorded grapheme status to the </w:t>
      </w:r>
      <w:r>
        <w:rPr>
          <w:rStyle w:val="Foreign"/>
        </w:rPr>
        <w:t>virāma</w:t>
      </w:r>
      <w:r>
        <w:t>, but this grapheme appears to have evolved out of strokes whose status is ambiguous. We discuss good practice pertaining to these proto-</w:t>
      </w:r>
      <w:proofErr w:type="spellStart"/>
      <w:r>
        <w:rPr>
          <w:rStyle w:val="Foreign"/>
        </w:rPr>
        <w:t>virāma</w:t>
      </w:r>
      <w:r>
        <w:rPr>
          <w:rStyle w:val="Foreign"/>
          <w:i w:val="0"/>
          <w:iCs w:val="0"/>
        </w:rPr>
        <w:t>s</w:t>
      </w:r>
      <w:proofErr w:type="spellEnd"/>
      <w:r>
        <w:t xml:space="preserve"> in §</w:t>
      </w:r>
      <w:r>
        <w:fldChar w:fldCharType="begin"/>
      </w:r>
      <w:r>
        <w:instrText xml:space="preserve"> REF _Ref201160114 \r \h </w:instrText>
      </w:r>
      <w:r>
        <w:fldChar w:fldCharType="separate"/>
      </w:r>
      <w:r w:rsidR="00F5731F">
        <w:t>4.4.1</w:t>
      </w:r>
      <w:r>
        <w:fldChar w:fldCharType="end"/>
      </w:r>
      <w:r>
        <w:t>. In some Southeast Asian writing systems, we see the evolution of the original vowel marker for the grapheme &lt;ā&gt; into a diacritical mark signifying length in association with any vowel,</w:t>
      </w:r>
      <w:r>
        <w:rPr>
          <w:rStyle w:val="Lbjegyzet-hivatkozs"/>
        </w:rPr>
        <w:footnoteReference w:id="76"/>
      </w:r>
      <w:r>
        <w:t xml:space="preserve"> and even with consonants. The transliteration of this usage is treated in §###. Also in specific Southeast Asian systems, the original graph for the independent vowel &lt;A&gt; has evolved into a sign representing a “zero consonant” or a “minimal consonant” (a glottal stop or a /h/-like glottal fricative).</w:t>
      </w:r>
      <w:r>
        <w:rPr>
          <w:rStyle w:val="Lbjegyzet-hivatkozs"/>
        </w:rPr>
        <w:footnoteReference w:id="77"/>
      </w:r>
      <w:r>
        <w:t xml:space="preserve"> In this role, it can function as a </w:t>
      </w:r>
      <w:r>
        <w:rPr>
          <w:i/>
          <w:iCs/>
        </w:rPr>
        <w:t>vowel support</w:t>
      </w:r>
      <w:r>
        <w:t>, taking on vowel markers in combinations which replace the original independent vowel graphs, as described in §###. Moreover, in some writing systems it can even form conjuncts with consonant graphs, indicating that it was perceived by the users of those systems as a fully fledged consonantal grapheme, addressed in §###.</w:t>
      </w:r>
    </w:p>
    <w:p w14:paraId="1211CA08" w14:textId="77777777" w:rsidR="00E216F8" w:rsidRDefault="00000000">
      <w:pPr>
        <w:pStyle w:val="Cmsor2"/>
      </w:pPr>
      <w:bookmarkStart w:id="149" w:name="_Ref199778013"/>
      <w:bookmarkStart w:id="150" w:name="_Toc204326200"/>
      <w:r>
        <w:t>Revisiting allography</w:t>
      </w:r>
      <w:bookmarkEnd w:id="149"/>
      <w:bookmarkEnd w:id="150"/>
    </w:p>
    <w:p w14:paraId="4F8054F8" w14:textId="77777777" w:rsidR="00E216F8" w:rsidRDefault="00000000">
      <w:r>
        <w:t xml:space="preserve">By our definition, different graphs that signify </w:t>
      </w:r>
      <w:r>
        <w:rPr>
          <w:lang w:bidi="sa-IN"/>
        </w:rPr>
        <w:t xml:space="preserve">the same linguistic information as far as the dominant level of representational mapping (i.e. in our case, the level of abstract phonemes) is concerned cannot be considered different graphemes. Therefore, the graphs expressing the grapheme </w:t>
      </w:r>
      <w:r>
        <w:t>&lt;r&gt; in Devanagari |</w:t>
      </w:r>
      <w:r>
        <w:rPr>
          <w:rStyle w:val="ForeignDevanagariScript"/>
          <w:rFonts w:hint="cs"/>
          <w:cs/>
        </w:rPr>
        <w:t>र</w:t>
      </w:r>
      <w:r>
        <w:rPr>
          <w:lang w:bidi="sa-IN"/>
        </w:rPr>
        <w:t>| (&lt;</w:t>
      </w:r>
      <w:proofErr w:type="spellStart"/>
      <w:r>
        <w:rPr>
          <w:lang w:bidi="sa-IN"/>
        </w:rPr>
        <w:t>ra</w:t>
      </w:r>
      <w:proofErr w:type="spellEnd"/>
      <w:r>
        <w:rPr>
          <w:lang w:bidi="sa-IN"/>
        </w:rPr>
        <w:t>&gt;), |</w:t>
      </w:r>
      <w:r>
        <w:rPr>
          <w:rStyle w:val="ForeignDevanagariScript"/>
          <w:rFonts w:hint="cs"/>
          <w:cs/>
        </w:rPr>
        <w:t>र्क</w:t>
      </w:r>
      <w:r>
        <w:rPr>
          <w:lang w:bidi="sa-IN"/>
        </w:rPr>
        <w:t>| (&lt;</w:t>
      </w:r>
      <w:proofErr w:type="spellStart"/>
      <w:r>
        <w:rPr>
          <w:lang w:bidi="sa-IN"/>
        </w:rPr>
        <w:t>rka</w:t>
      </w:r>
      <w:proofErr w:type="spellEnd"/>
      <w:r>
        <w:rPr>
          <w:lang w:bidi="sa-IN"/>
        </w:rPr>
        <w:t>&gt;) and |</w:t>
      </w:r>
      <w:r>
        <w:rPr>
          <w:rStyle w:val="ForeignDevanagariScript"/>
          <w:rFonts w:hint="cs"/>
          <w:cs/>
        </w:rPr>
        <w:t>क्र</w:t>
      </w:r>
      <w:r>
        <w:rPr>
          <w:lang w:bidi="sa-IN"/>
        </w:rPr>
        <w:t>| (&lt;</w:t>
      </w:r>
      <w:proofErr w:type="spellStart"/>
      <w:r>
        <w:rPr>
          <w:lang w:bidi="sa-IN"/>
        </w:rPr>
        <w:t>kra</w:t>
      </w:r>
      <w:proofErr w:type="spellEnd"/>
      <w:r>
        <w:rPr>
          <w:lang w:bidi="sa-IN"/>
        </w:rPr>
        <w:t xml:space="preserve">&gt;), those expressing &lt;u&gt; in </w:t>
      </w:r>
      <w:r>
        <w:t>Devanagari |</w:t>
      </w:r>
      <w:r>
        <w:rPr>
          <w:rStyle w:val="ForeignDevanagariScript"/>
          <w:cs/>
        </w:rPr>
        <w:t>उ</w:t>
      </w:r>
      <w:r>
        <w:t xml:space="preserve">| </w:t>
      </w:r>
      <w:r>
        <w:rPr>
          <w:lang w:bidi="sa-IN"/>
        </w:rPr>
        <w:t>(&lt;u&gt;)</w:t>
      </w:r>
      <w:r>
        <w:t>, |</w:t>
      </w:r>
      <w:r>
        <w:rPr>
          <w:rStyle w:val="ForeignDevanagariScript"/>
          <w:rFonts w:hint="cs"/>
          <w:cs/>
        </w:rPr>
        <w:t>कु</w:t>
      </w:r>
      <w:r>
        <w:t xml:space="preserve">| </w:t>
      </w:r>
      <w:r>
        <w:rPr>
          <w:lang w:bidi="sa-IN"/>
        </w:rPr>
        <w:t>(&lt;</w:t>
      </w:r>
      <w:proofErr w:type="spellStart"/>
      <w:r>
        <w:rPr>
          <w:lang w:bidi="sa-IN"/>
        </w:rPr>
        <w:t>ku</w:t>
      </w:r>
      <w:proofErr w:type="spellEnd"/>
      <w:r>
        <w:rPr>
          <w:lang w:bidi="sa-IN"/>
        </w:rPr>
        <w:t>&gt;)</w:t>
      </w:r>
      <w:r>
        <w:t xml:space="preserve"> and |</w:t>
      </w:r>
      <w:r>
        <w:rPr>
          <w:rStyle w:val="ForeignDevanagariScript"/>
          <w:rFonts w:hint="cs"/>
          <w:cs/>
        </w:rPr>
        <w:t>रु</w:t>
      </w:r>
      <w:r>
        <w:t xml:space="preserve">| </w:t>
      </w:r>
      <w:r>
        <w:rPr>
          <w:lang w:bidi="sa-IN"/>
        </w:rPr>
        <w:t>(&lt;</w:t>
      </w:r>
      <w:proofErr w:type="spellStart"/>
      <w:r>
        <w:rPr>
          <w:lang w:bidi="sa-IN"/>
        </w:rPr>
        <w:t>ru</w:t>
      </w:r>
      <w:proofErr w:type="spellEnd"/>
      <w:r>
        <w:rPr>
          <w:lang w:bidi="sa-IN"/>
        </w:rPr>
        <w:t>&gt;)</w:t>
      </w:r>
      <w:r>
        <w:t>, and those expressing &lt;t&gt; in Bengali |</w:t>
      </w:r>
      <w:r>
        <w:rPr>
          <w:rStyle w:val="ForeignBengaliScript"/>
          <w:rFonts w:hint="cs"/>
          <w:cs/>
        </w:rPr>
        <w:t>ত</w:t>
      </w:r>
      <w:r>
        <w:t xml:space="preserve">| </w:t>
      </w:r>
      <w:r>
        <w:rPr>
          <w:lang w:bidi="sa-IN"/>
        </w:rPr>
        <w:t>(&lt;ta&gt;)</w:t>
      </w:r>
      <w:r>
        <w:t xml:space="preserve"> and |</w:t>
      </w:r>
      <w:r>
        <w:rPr>
          <w:rStyle w:val="ForeignBengaliScript"/>
          <w:cs/>
        </w:rPr>
        <w:t>ৎ</w:t>
      </w:r>
      <w:r>
        <w:t xml:space="preserve">| </w:t>
      </w:r>
      <w:r>
        <w:rPr>
          <w:lang w:bidi="sa-IN"/>
        </w:rPr>
        <w:t>(final &lt;t&gt;)</w:t>
      </w:r>
      <w:r>
        <w:t xml:space="preserve"> </w:t>
      </w:r>
      <w:r>
        <w:rPr>
          <w:lang w:bidi="sa-IN"/>
        </w:rPr>
        <w:t xml:space="preserve">must be deemed allographs. </w:t>
      </w:r>
      <w:r>
        <w:t>We feel, however, that the alternation of such forms is different, and more fundamental, than the “simple” allography exemplified by the alternation of Devanagari |</w:t>
      </w:r>
      <w:r>
        <w:rPr>
          <w:rStyle w:val="ForeignDevanagariScript"/>
          <w:cs/>
        </w:rPr>
        <w:t>अ</w:t>
      </w:r>
      <w:r>
        <w:t>|, |</w:t>
      </w:r>
      <w:r>
        <w:rPr>
          <w:rStyle w:val="ForeignDevanagariAlt"/>
          <w:rFonts w:asciiTheme="majorBidi" w:hAnsiTheme="majorBidi" w:cstheme="majorBidi"/>
          <w:cs/>
        </w:rPr>
        <w:t>अ</w:t>
      </w:r>
      <w:r>
        <w:t>| and |</w:t>
      </w:r>
      <w:r>
        <w:rPr>
          <w:rFonts w:ascii="Uttara" w:hAnsi="Uttara" w:cs="Uttara"/>
          <w:cs/>
          <w14:ligatures w14:val="all"/>
        </w:rPr>
        <w:t>अ</w:t>
      </w:r>
      <w:r>
        <w:t>| (for &lt;a&gt;) or |</w:t>
      </w:r>
      <w:r>
        <w:rPr>
          <w:rStyle w:val="ForeignDevanagariScript"/>
          <w:rFonts w:hint="cs"/>
          <w:cs/>
        </w:rPr>
        <w:t>झ</w:t>
      </w:r>
      <w:r>
        <w:t>|, |</w:t>
      </w:r>
      <w:r>
        <w:rPr>
          <w:rStyle w:val="ForeignDevanagariAlt"/>
          <w:rFonts w:asciiTheme="majorBidi" w:hAnsiTheme="majorBidi" w:cstheme="majorBidi"/>
          <w:cs/>
        </w:rPr>
        <w:t>झ</w:t>
      </w:r>
      <w:r>
        <w:t>| and |</w:t>
      </w:r>
      <w:r>
        <w:rPr>
          <w:rStyle w:val="ForeignDevanagariAlt"/>
          <w:rFonts w:hint="cs"/>
          <w:cs/>
        </w:rPr>
        <w:t>झ</w:t>
      </w:r>
      <w:r>
        <w:t>| (for &lt;</w:t>
      </w:r>
      <w:proofErr w:type="spellStart"/>
      <w:r>
        <w:t>jha</w:t>
      </w:r>
      <w:proofErr w:type="spellEnd"/>
      <w:r>
        <w:t xml:space="preserve">&gt;). </w:t>
      </w:r>
      <w:bookmarkStart w:id="151" w:name="_Hlk198560684"/>
      <w:r>
        <w:t xml:space="preserve">In other writing systems, allography of the more fundamental kind may be exemplified by </w:t>
      </w:r>
      <w:r>
        <w:rPr>
          <w:lang w:bidi="sa-IN"/>
        </w:rPr>
        <w:t>Roman</w:t>
      </w:r>
      <w:r>
        <w:t xml:space="preserve"> |a| and |A|, Greek |σ| and |ς| (allographs of the grapheme &lt;s&gt;, the former being used in medial positions, the latter in final positions), or the isolated, initial, medial and final forms of Arabic script. The distinction might be grasped in terms of supplementary linguistic information carried by the graphs in question. We have restricted the linguistic information of a grapheme (in the strict sense) to linguistic units at the dominant level of representational mapping, but we have recognised that other kinds of linguistic information may also be expressed by various elements of writing, which thus also have a graphematic role. </w:t>
      </w:r>
    </w:p>
    <w:p w14:paraId="0948938D" w14:textId="77777777" w:rsidR="00E216F8" w:rsidRDefault="00000000">
      <w:pPr>
        <w:pStyle w:val="Normlbehzs"/>
        <w:rPr>
          <w:lang w:bidi="sa-IN"/>
        </w:rPr>
      </w:pPr>
      <w:r>
        <w:t xml:space="preserve">Accordingly, we advance that allography may be viewed as being of three kinds: graphetic, </w:t>
      </w:r>
      <w:proofErr w:type="spellStart"/>
      <w:r>
        <w:t>graphotactic</w:t>
      </w:r>
      <w:proofErr w:type="spellEnd"/>
      <w:r>
        <w:t xml:space="preserve"> and graphematic.</w:t>
      </w:r>
      <w:r>
        <w:rPr>
          <w:rStyle w:val="Lbjegyzet-hivatkozs"/>
        </w:rPr>
        <w:footnoteReference w:id="78"/>
      </w:r>
      <w:r>
        <w:t xml:space="preserve"> </w:t>
      </w:r>
      <w:r>
        <w:rPr>
          <w:b/>
          <w:bCs/>
        </w:rPr>
        <w:t>Graphetic allographs</w:t>
      </w:r>
      <w:r>
        <w:t xml:space="preserve"> are alternative graphs or glyphs</w:t>
      </w:r>
      <w:r>
        <w:rPr>
          <w:rStyle w:val="Lbjegyzet-hivatkozs"/>
        </w:rPr>
        <w:footnoteReference w:id="79"/>
      </w:r>
      <w:r>
        <w:t xml:space="preserve"> which do not signify any linguistic information other than that contained in the grapheme, as in Devanagari |</w:t>
      </w:r>
      <w:r>
        <w:rPr>
          <w:rStyle w:val="ForeignDevanagariScript"/>
          <w:cs/>
        </w:rPr>
        <w:t>अ</w:t>
      </w:r>
      <w:r>
        <w:t>|, |</w:t>
      </w:r>
      <w:r>
        <w:rPr>
          <w:rStyle w:val="ForeignDevanagariAlt"/>
          <w:rFonts w:asciiTheme="majorBidi" w:hAnsiTheme="majorBidi" w:cstheme="majorBidi"/>
          <w:cs/>
        </w:rPr>
        <w:t>अ</w:t>
      </w:r>
      <w:r>
        <w:t>| and |</w:t>
      </w:r>
      <w:r>
        <w:rPr>
          <w:rFonts w:ascii="Uttara" w:hAnsi="Uttara" w:cs="Uttara"/>
          <w:cs/>
          <w14:ligatures w14:val="all"/>
        </w:rPr>
        <w:t>अ</w:t>
      </w:r>
      <w:r>
        <w:t>| or |</w:t>
      </w:r>
      <w:r>
        <w:rPr>
          <w:rStyle w:val="ForeignDevanagariScript"/>
          <w:rFonts w:hint="cs"/>
          <w:cs/>
        </w:rPr>
        <w:t>झ</w:t>
      </w:r>
      <w:r>
        <w:t xml:space="preserve">|, </w:t>
      </w:r>
      <w:r>
        <w:lastRenderedPageBreak/>
        <w:t>|</w:t>
      </w:r>
      <w:r>
        <w:rPr>
          <w:rStyle w:val="ForeignDevanagariAlt"/>
          <w:rFonts w:asciiTheme="majorBidi" w:hAnsiTheme="majorBidi" w:cstheme="majorBidi"/>
          <w:cs/>
        </w:rPr>
        <w:t>झ</w:t>
      </w:r>
      <w:r>
        <w:t>| and |</w:t>
      </w:r>
      <w:r>
        <w:rPr>
          <w:rStyle w:val="ForeignDevanagariAlt"/>
          <w:rFonts w:hint="cs"/>
          <w:cs/>
        </w:rPr>
        <w:t>झ</w:t>
      </w:r>
      <w:r>
        <w:t>|.</w:t>
      </w:r>
      <w:r>
        <w:rPr>
          <w:rStyle w:val="Lbjegyzet-hivatkozs"/>
        </w:rPr>
        <w:footnoteReference w:id="80"/>
      </w:r>
      <w:r>
        <w:t xml:space="preserve"> </w:t>
      </w:r>
      <w:proofErr w:type="spellStart"/>
      <w:r>
        <w:rPr>
          <w:b/>
          <w:bCs/>
        </w:rPr>
        <w:t>Graphotactic</w:t>
      </w:r>
      <w:proofErr w:type="spellEnd"/>
      <w:r>
        <w:rPr>
          <w:b/>
          <w:bCs/>
        </w:rPr>
        <w:t xml:space="preserve"> allographs</w:t>
      </w:r>
      <w:r>
        <w:t xml:space="preserve"> are alternative graphs of which the rules of the writing system permit only one in a given </w:t>
      </w:r>
      <w:proofErr w:type="spellStart"/>
      <w:r>
        <w:t>graphotactic</w:t>
      </w:r>
      <w:proofErr w:type="spellEnd"/>
      <w:r>
        <w:t xml:space="preserve"> context, as in the &lt;r&gt; of </w:t>
      </w:r>
      <w:r>
        <w:rPr>
          <w:lang w:bidi="sa-IN"/>
        </w:rPr>
        <w:t>|</w:t>
      </w:r>
      <w:r>
        <w:rPr>
          <w:rStyle w:val="ForeignDevanagariScript"/>
          <w:rFonts w:hint="cs"/>
          <w:cs/>
        </w:rPr>
        <w:t>र्क</w:t>
      </w:r>
      <w:r>
        <w:rPr>
          <w:lang w:bidi="sa-IN"/>
        </w:rPr>
        <w:t>| &lt;</w:t>
      </w:r>
      <w:proofErr w:type="spellStart"/>
      <w:r>
        <w:rPr>
          <w:lang w:bidi="sa-IN"/>
        </w:rPr>
        <w:t>rka</w:t>
      </w:r>
      <w:proofErr w:type="spellEnd"/>
      <w:r>
        <w:rPr>
          <w:lang w:bidi="sa-IN"/>
        </w:rPr>
        <w:t>&gt; and |</w:t>
      </w:r>
      <w:r>
        <w:rPr>
          <w:rStyle w:val="ForeignDevanagariScript"/>
          <w:rFonts w:hint="cs"/>
          <w:cs/>
        </w:rPr>
        <w:t>क्र</w:t>
      </w:r>
      <w:r>
        <w:rPr>
          <w:lang w:bidi="sa-IN"/>
        </w:rPr>
        <w:t>| &lt;</w:t>
      </w:r>
      <w:proofErr w:type="spellStart"/>
      <w:r>
        <w:rPr>
          <w:lang w:bidi="sa-IN"/>
        </w:rPr>
        <w:t>kra</w:t>
      </w:r>
      <w:proofErr w:type="spellEnd"/>
      <w:r>
        <w:rPr>
          <w:lang w:bidi="sa-IN"/>
        </w:rPr>
        <w:t xml:space="preserve">&gt; or the &lt;u&gt; of </w:t>
      </w:r>
      <w:r>
        <w:t>|</w:t>
      </w:r>
      <w:r>
        <w:rPr>
          <w:rStyle w:val="ForeignDevanagariScript"/>
          <w:rFonts w:hint="cs"/>
          <w:cs/>
        </w:rPr>
        <w:t>कु</w:t>
      </w:r>
      <w:r>
        <w:t>| &lt;</w:t>
      </w:r>
      <w:proofErr w:type="spellStart"/>
      <w:r>
        <w:t>ku</w:t>
      </w:r>
      <w:proofErr w:type="spellEnd"/>
      <w:r>
        <w:t>&gt; and |</w:t>
      </w:r>
      <w:r>
        <w:rPr>
          <w:rStyle w:val="ForeignDevanagariScript"/>
          <w:rFonts w:hint="cs"/>
          <w:cs/>
        </w:rPr>
        <w:t>रु</w:t>
      </w:r>
      <w:r>
        <w:t>| &lt;</w:t>
      </w:r>
      <w:proofErr w:type="spellStart"/>
      <w:r>
        <w:t>ru</w:t>
      </w:r>
      <w:proofErr w:type="spellEnd"/>
      <w:r>
        <w:t>&gt;.</w:t>
      </w:r>
      <w:bookmarkStart w:id="152" w:name="_Ref199772349"/>
      <w:r>
        <w:rPr>
          <w:rStyle w:val="Lbjegyzet-hivatkozs"/>
        </w:rPr>
        <w:footnoteReference w:id="81"/>
      </w:r>
      <w:bookmarkEnd w:id="152"/>
      <w:r>
        <w:t xml:space="preserve"> Such allographs carry implicit information about the grapheme’s context, i.e. linguistic information other than that present in the grapheme proper. This information may provide clues for reconstructing the context of a legible graph in a damaged inscription, but the writer does not normally have the option of substituting one </w:t>
      </w:r>
      <w:proofErr w:type="spellStart"/>
      <w:r>
        <w:t>graphotactic</w:t>
      </w:r>
      <w:proofErr w:type="spellEnd"/>
      <w:r>
        <w:t xml:space="preserve"> allograph for another. Finally, </w:t>
      </w:r>
      <w:r>
        <w:rPr>
          <w:b/>
          <w:bCs/>
        </w:rPr>
        <w:t>graphematic allographs</w:t>
      </w:r>
      <w:r>
        <w:t xml:space="preserve"> are alternative graphs which potentially signify linguistic information in addition to, and at a different level than, that inherent in the grapheme, as in Devanagari |</w:t>
      </w:r>
      <w:r>
        <w:rPr>
          <w:rStyle w:val="ForeignDevanagariScript"/>
          <w:rFonts w:hint="cs"/>
          <w:cs/>
        </w:rPr>
        <w:t>र</w:t>
      </w:r>
      <w:r>
        <w:rPr>
          <w:lang w:bidi="sa-IN"/>
        </w:rPr>
        <w:t>| versus (|</w:t>
      </w:r>
      <w:r>
        <w:rPr>
          <w:rStyle w:val="ForeignDevanagariScript"/>
          <w:rFonts w:hint="cs"/>
          <w:cs/>
        </w:rPr>
        <w:t>र्क</w:t>
      </w:r>
      <w:r>
        <w:rPr>
          <w:lang w:bidi="sa-IN"/>
        </w:rPr>
        <w:t>| and |</w:t>
      </w:r>
      <w:r>
        <w:rPr>
          <w:rStyle w:val="ForeignDevanagariScript"/>
          <w:rFonts w:hint="cs"/>
          <w:cs/>
        </w:rPr>
        <w:t>क्र</w:t>
      </w:r>
      <w:r>
        <w:rPr>
          <w:lang w:bidi="sa-IN"/>
        </w:rPr>
        <w:t xml:space="preserve">|) or </w:t>
      </w:r>
      <w:r>
        <w:t>|</w:t>
      </w:r>
      <w:r>
        <w:rPr>
          <w:rStyle w:val="ForeignDevanagariScript"/>
          <w:cs/>
        </w:rPr>
        <w:t>उ</w:t>
      </w:r>
      <w:r>
        <w:t>| versus (|</w:t>
      </w:r>
      <w:r>
        <w:rPr>
          <w:rStyle w:val="ForeignDevanagariScript"/>
          <w:rFonts w:hint="cs"/>
          <w:cs/>
        </w:rPr>
        <w:t>कु</w:t>
      </w:r>
      <w:r>
        <w:t>| and |</w:t>
      </w:r>
      <w:r>
        <w:rPr>
          <w:rStyle w:val="ForeignDevanagariScript"/>
          <w:rFonts w:hint="cs"/>
          <w:cs/>
        </w:rPr>
        <w:t>रु</w:t>
      </w:r>
      <w:r>
        <w:t>|), or in Roman |a| and |A|.</w:t>
      </w:r>
      <w:r>
        <w:rPr>
          <w:rStyle w:val="Lbjegyzet-hivatkozs"/>
        </w:rPr>
        <w:footnoteReference w:id="82"/>
      </w:r>
      <w:r>
        <w:t xml:space="preserve"> This choice is determined (or at least influenced) by linguistic context, but not by the graphematic context. The writer can deliberately employ one allograph or the other in order to express in writing an aspect of language that is not conveyed in the graphemes themselves. Consider the Sanskrit words </w:t>
      </w:r>
      <w:r>
        <w:rPr>
          <w:rStyle w:val="Foreign"/>
        </w:rPr>
        <w:t>kr̥tam etat</w:t>
      </w:r>
      <w:r>
        <w:t xml:space="preserve"> written in Devanagari once as </w:t>
      </w:r>
      <w:r>
        <w:rPr>
          <w:lang w:bidi="sa-IN"/>
        </w:rPr>
        <w:t>|</w:t>
      </w:r>
      <w:r>
        <w:rPr>
          <w:rStyle w:val="ForeignDevanagariScript"/>
          <w:rFonts w:hint="cs"/>
          <w:cs/>
        </w:rPr>
        <w:t>कृतम्एतत्</w:t>
      </w:r>
      <w:r>
        <w:t>| and once as |</w:t>
      </w:r>
      <w:r>
        <w:rPr>
          <w:rStyle w:val="ForeignDevanagariScript"/>
          <w:rFonts w:hint="cs"/>
          <w:cs/>
        </w:rPr>
        <w:t>कृतमेतत्</w:t>
      </w:r>
      <w:r>
        <w:t xml:space="preserve">|, or in </w:t>
      </w:r>
      <w:r>
        <w:rPr>
          <w:lang w:bidi="sa-IN"/>
        </w:rPr>
        <w:t>early Brāhmī as |</w:t>
      </w:r>
      <w:r>
        <w:rPr>
          <w:rStyle w:val="ForeignBrahmiScript"/>
        </w:rPr>
        <w:t>𑀓</w:t>
      </w:r>
      <w:r>
        <w:rPr>
          <w:rStyle w:val="ForeignBrahmiScript"/>
          <w:rFonts w:hint="cs"/>
        </w:rPr>
        <w:t>𑀾𑀢</w:t>
      </w:r>
      <w:r>
        <w:rPr>
          <w:rStyle w:val="ForeignBrahmiScript"/>
          <w:rFonts w:hint="cs"/>
          <w:vertAlign w:val="subscript"/>
        </w:rPr>
        <w:t>𑀫</w:t>
      </w:r>
      <w:r>
        <w:rPr>
          <w:rStyle w:val="ForeignBrahmiScript"/>
          <w:rFonts w:hint="cs"/>
        </w:rPr>
        <w:t>𑀋𑀢</w:t>
      </w:r>
      <w:r>
        <w:rPr>
          <w:rStyle w:val="ForeignBrahmiScript"/>
          <w:rFonts w:hint="cs"/>
          <w:vertAlign w:val="subscript"/>
        </w:rPr>
        <w:t>𑀢</w:t>
      </w:r>
      <w:r>
        <w:rPr>
          <w:lang w:bidi="sa-IN"/>
        </w:rPr>
        <w:t>| (involving the final allograph of &lt;m&gt; and the initial allograph of &lt;e&gt;) and as |</w:t>
      </w:r>
      <w:r>
        <w:rPr>
          <w:rStyle w:val="ForeignBrahmiScript"/>
        </w:rPr>
        <w:t>𑀓</w:t>
      </w:r>
      <w:r>
        <w:rPr>
          <w:rStyle w:val="ForeignBrahmiScript"/>
          <w:rFonts w:hint="cs"/>
        </w:rPr>
        <w:t>𑀾𑀢𑀫𑁂𑀢</w:t>
      </w:r>
      <w:r>
        <w:rPr>
          <w:rStyle w:val="ForeignBrahmiScript"/>
          <w:rFonts w:hint="cs"/>
          <w:vertAlign w:val="subscript"/>
        </w:rPr>
        <w:t>𑀢</w:t>
      </w:r>
      <w:r>
        <w:rPr>
          <w:lang w:bidi="sa-IN"/>
        </w:rPr>
        <w:t xml:space="preserve">| (involving the </w:t>
      </w:r>
      <w:r>
        <w:rPr>
          <w:rStyle w:val="Foreign"/>
        </w:rPr>
        <w:t>akṣara</w:t>
      </w:r>
      <w:r>
        <w:rPr>
          <w:lang w:bidi="sa-IN"/>
        </w:rPr>
        <w:t xml:space="preserve"> &lt;me&gt;).</w:t>
      </w:r>
      <w:r>
        <w:rPr>
          <w:rStyle w:val="Lbjegyzet-hivatkozs"/>
        </w:rPr>
        <w:footnoteReference w:id="83"/>
      </w:r>
      <w:r>
        <w:rPr>
          <w:lang w:bidi="sa-IN"/>
        </w:rPr>
        <w:t xml:space="preserve"> Both are legitimate alternatives in either writing system, but the former in both cases carries additional linguistic information: it implies a pause (and hence, a syntactical or semantic boundary analogous to that expressed by punctuation) between the two words. Likewise, the use of a Roman capital letter instead of a lowercase one can, among other things, indicate the beginning of a sentence or the beginning of a proper name.</w:t>
      </w:r>
    </w:p>
    <w:p w14:paraId="40513973" w14:textId="77777777" w:rsidR="00E216F8" w:rsidRDefault="00000000">
      <w:pPr>
        <w:pStyle w:val="Normlbehzs"/>
      </w:pPr>
      <w:r>
        <w:t xml:space="preserve">As usual, our definitions leave us with fuzzy borderline cases. To be sure, practically any graphic feature can be a </w:t>
      </w:r>
      <w:r>
        <w:rPr>
          <w:i/>
          <w:iCs/>
        </w:rPr>
        <w:t>potential</w:t>
      </w:r>
      <w:r>
        <w:t xml:space="preserve"> carrier of additional linguistic (or sort-of-linguistic) information, and thus have a graphematic role. Switching to a different graph inventory — such as italics for emphasis in a Roman text, Grantha for a Sanskrit word in a Tamil text, or a more ornate script for the royal signature on an Indic inscription — often does have a graphematic function. With </w:t>
      </w:r>
      <w:proofErr w:type="spellStart"/>
      <w:r>
        <w:t>Meletis</w:t>
      </w:r>
      <w:proofErr w:type="spellEnd"/>
      <w:r>
        <w:t xml:space="preserve"> </w:t>
      </w:r>
      <w:r>
        <w:fldChar w:fldCharType="begin"/>
      </w:r>
      <w:r>
        <w:instrText xml:space="preserve"> ADDIN ZOTERO_ITEM CSL_CITATION {"citationID":"lN3vxjir","properties":{"formattedCitation":"(2020b, 256\\uc0\\u8211{}57)","plainCitation":"(2020b, 256–57)","noteIndex":0},"citationItems":[{"id":25429,"uris":["http://zotero.org/groups/1633743/items/2FVI2WXH"],"itemData":{"id":25429,"type":"article-journal","container-title":"Open Linguistics","DOI":"10.1515/opli-2020-0006","ISSN":"2300-9969","issue":"1","language":"en","note":"publisher: De Gruyter Open Access","page":"249-266","title":"Types of allography","title-short":"Meletis2020_02","volume":"6","author":[{"family":"Meletis","given":"Dimitrios"}],"issued":{"date-parts":[["2020"]]}},"locator":"256-257","label":"page","suppress-author":true}],"schema":"https://github.com/citation-style-language/schema/raw/master/csl-citation.json"} </w:instrText>
      </w:r>
      <w:r>
        <w:fldChar w:fldCharType="separate"/>
      </w:r>
      <w:r>
        <w:rPr>
          <w:rFonts w:cs="Gentium"/>
          <w:kern w:val="0"/>
          <w:szCs w:val="24"/>
        </w:rPr>
        <w:t>(2020b, 256–57)</w:t>
      </w:r>
      <w:r>
        <w:fldChar w:fldCharType="end"/>
      </w:r>
      <w:r>
        <w:t xml:space="preserve"> we consider suprasegmental variation, i.e. the use of a different inventory for chunks larger than a graphetic segment (as in all of the above examples), to be outside the domain of allography.</w:t>
      </w:r>
      <w:r>
        <w:rPr>
          <w:rStyle w:val="Lbjegyzet-hivatkozs"/>
        </w:rPr>
        <w:footnoteReference w:id="84"/>
      </w:r>
      <w:r>
        <w:t xml:space="preserve"> Epigraphic examples of allographic variation on or below the level of segments include the use of alternate glyphs (e.g. a northern-class Middle Brāhmī &lt;ma&gt; in one spot while other instances of that grapheme in the same inscription are southern-class glyphs; or the use of a cursive form of &lt;lo&gt; while other instances of that grapheme involve a separable consonant base and vowel marker) and the use of alternate glyph composition (e.g. the conjunct &lt;rya&gt; </w:t>
      </w:r>
      <w:r>
        <w:lastRenderedPageBreak/>
        <w:t>written with the body allograph of &lt;r&gt; and a subscript &lt;y&gt; instead of the standard superscript &lt;r&gt; and body &lt;y&gt;). The semantic implications of such variation, if any, are vague and unlikely to be expressible in terms of language. On the whole, therefore, the only phenomenon we recognise as graphematic allography in the Indic writing system is the alternation of in-</w:t>
      </w:r>
      <w:proofErr w:type="spellStart"/>
      <w:r>
        <w:rPr>
          <w:rStyle w:val="Foreign"/>
        </w:rPr>
        <w:t>akṣara</w:t>
      </w:r>
      <w:proofErr w:type="spellEnd"/>
      <w:r>
        <w:t xml:space="preserve"> allographs with independent allographs.</w:t>
      </w:r>
    </w:p>
    <w:p w14:paraId="0715D795" w14:textId="77777777" w:rsidR="00E216F8" w:rsidRDefault="00000000">
      <w:pPr>
        <w:pStyle w:val="Cmsor1"/>
      </w:pPr>
      <w:bookmarkStart w:id="153" w:name="_57r22m5k1jra" w:colFirst="0" w:colLast="0"/>
      <w:bookmarkStart w:id="154" w:name="_xkwt6pqamcvz" w:colFirst="0" w:colLast="0"/>
      <w:bookmarkStart w:id="155" w:name="_Toc17811419"/>
      <w:bookmarkStart w:id="156" w:name="_Toc17811474"/>
      <w:bookmarkStart w:id="157" w:name="_Toc204326201"/>
      <w:bookmarkEnd w:id="23"/>
      <w:bookmarkEnd w:id="24"/>
      <w:bookmarkEnd w:id="25"/>
      <w:bookmarkEnd w:id="26"/>
      <w:bookmarkEnd w:id="71"/>
      <w:bookmarkEnd w:id="79"/>
      <w:bookmarkEnd w:id="151"/>
      <w:bookmarkEnd w:id="153"/>
      <w:bookmarkEnd w:id="154"/>
      <w:r>
        <w:lastRenderedPageBreak/>
        <w:t>General principles</w:t>
      </w:r>
      <w:bookmarkStart w:id="158" w:name="_Ref199919606"/>
      <w:r>
        <w:t xml:space="preserve"> of the DHARMA transliteration scheme</w:t>
      </w:r>
      <w:bookmarkEnd w:id="157"/>
    </w:p>
    <w:p w14:paraId="6BFC2AB2" w14:textId="77777777" w:rsidR="00E216F8" w:rsidRDefault="00000000">
      <w:pPr>
        <w:pStyle w:val="Cmsor2"/>
      </w:pPr>
      <w:bookmarkStart w:id="159" w:name="_Toc204326202"/>
      <w:r>
        <w:t>Compatibility with other transliteration systems</w:t>
      </w:r>
      <w:bookmarkEnd w:id="159"/>
    </w:p>
    <w:p w14:paraId="43FED803" w14:textId="11F5981E" w:rsidR="00E216F8" w:rsidRDefault="00000000">
      <w:r>
        <w:t>Aside from increasingly obsolete ASCII-based transliteration schemes optimised for early computer processing, the only internationally prevalent schemes for the Romanisation of Indic scripts are ISO-15919 and IAST (the International Alphabet of Sanskrit Transliteration).</w:t>
      </w:r>
      <w:r>
        <w:rPr>
          <w:rStyle w:val="Lbjegyzet-hivatkozs"/>
        </w:rPr>
        <w:footnoteReference w:id="85"/>
      </w:r>
      <w:r>
        <w:t xml:space="preserve"> The latter is the most widely used among Sanskritists, but does not cater for some graphemes associated with other Indian languages. For this reason, the DHARMA transliteration scheme is based on the ISO-15919 scheme, extending it in order to handle graphemes of specific writing systems not covered in the standard, and modifying it in some technical details in order to allow for the representation of certain graphematic allographs (§</w:t>
      </w:r>
      <w:r>
        <w:fldChar w:fldCharType="begin"/>
      </w:r>
      <w:r>
        <w:instrText xml:space="preserve"> REF _Ref201566179 \r \h </w:instrText>
      </w:r>
      <w:r>
        <w:fldChar w:fldCharType="separate"/>
      </w:r>
      <w:r w:rsidR="00F5731F">
        <w:t>3.2.2</w:t>
      </w:r>
      <w:r>
        <w:fldChar w:fldCharType="end"/>
      </w:r>
      <w:r>
        <w:t>) and editorial markup (§</w:t>
      </w:r>
      <w:r>
        <w:fldChar w:fldCharType="begin"/>
      </w:r>
      <w:r>
        <w:instrText xml:space="preserve"> REF _Ref203985519 \r \h </w:instrText>
      </w:r>
      <w:r>
        <w:fldChar w:fldCharType="separate"/>
      </w:r>
      <w:r w:rsidR="00F5731F">
        <w:t>3.5</w:t>
      </w:r>
      <w:r>
        <w:fldChar w:fldCharType="end"/>
      </w:r>
      <w:r>
        <w:t xml:space="preserve">). Among writing systems not or not wholly covered by ISO-15919, our transliteration scheme is by and large compatible with current recommendations for the transliteration of Kannada </w:t>
      </w:r>
      <w:r>
        <w:fldChar w:fldCharType="begin"/>
      </w:r>
      <w:r>
        <w:instrText xml:space="preserve"> ADDIN ZOTERO_ITEM CSL_CITATION {"citationID":"4eQCggJq","properties":{"formattedCitation":"(Ollett and Taylor forthcoming)","plainCitation":"(Ollett and Taylor forthcoming)","noteIndex":0},"citationItems":[{"id":26745,"uris":["http://zotero.org/groups/1633743/items/95PFNJ4Q"],"itemData":{"id":26745,"type":"document","title":"Representing Kannada text","author":[{"family":"Ollett","given":"Andrew"},{"family":"Taylor","given":"Sarah Pierce"}],"issued":{"literal":"forthcoming"}}}],"schema":"https://github.com/citation-style-language/schema/raw/master/csl-citation.json"} </w:instrText>
      </w:r>
      <w:r>
        <w:fldChar w:fldCharType="separate"/>
      </w:r>
      <w:r>
        <w:rPr>
          <w:rFonts w:cs="Gentium"/>
        </w:rPr>
        <w:t>(</w:t>
      </w:r>
      <w:proofErr w:type="spellStart"/>
      <w:r>
        <w:rPr>
          <w:rFonts w:cs="Gentium"/>
        </w:rPr>
        <w:t>Ollett</w:t>
      </w:r>
      <w:proofErr w:type="spellEnd"/>
      <w:r>
        <w:rPr>
          <w:rFonts w:cs="Gentium"/>
        </w:rPr>
        <w:t xml:space="preserve"> and Taylor forthcoming)</w:t>
      </w:r>
      <w:r>
        <w:fldChar w:fldCharType="end"/>
      </w:r>
      <w:r>
        <w:t xml:space="preserve"> and Burmese </w:t>
      </w:r>
      <w:r>
        <w:fldChar w:fldCharType="begin"/>
      </w:r>
      <w:r>
        <w:instrText xml:space="preserve"> ADDIN ZOTERO_ITEM CSL_CITATION {"citationID":"ZYanheMZ","properties":{"formattedCitation":"(Lammerts and Griffiths 2016)","plainCitation":"(Lammerts and Griffiths 2016)","noteIndex":0},"citationItems":[{"id":18356,"uris":["http://zotero.org/groups/1633743/items/VH5AH5BT"],"itemData":{"id":18356,"type":"post-weblog","language":"English","title":"Standardized and simplified systems for the transliteration of Old Burmese, Burmese, Pali, and Sanskrit written in the Burmese script (version 2.2)","URL":"https://sites.rutgers.edu/dclammerts/transliteration/","author":[{"family":"Lammerts","given":"D. Christian"},{"family":"Griffiths","given":"Arlo"}],"accessed":{"date-parts":[["2024",2,5]]},"issued":{"date-parts":[["2016"]]}}}],"schema":"https://github.com/citation-style-language/schema/raw/master/csl-citation.json"} </w:instrText>
      </w:r>
      <w:r>
        <w:fldChar w:fldCharType="separate"/>
      </w:r>
      <w:r>
        <w:rPr>
          <w:rFonts w:cs="Gentium"/>
        </w:rPr>
        <w:t>(Lammerts and Griffiths 2016)</w:t>
      </w:r>
      <w:r>
        <w:fldChar w:fldCharType="end"/>
      </w:r>
      <w:r>
        <w:t>.</w:t>
      </w:r>
    </w:p>
    <w:p w14:paraId="22B1D3EB" w14:textId="77777777" w:rsidR="00E216F8" w:rsidRDefault="00000000">
      <w:pPr>
        <w:pStyle w:val="Normlbehzs"/>
      </w:pPr>
      <w:r>
        <w:t xml:space="preserve">If you are primarily used to working with IAST, keep in mind a key difference between that scheme and ISO-15919 (as well as the DMARMA scheme): namely that the former employs underdotted </w:t>
      </w:r>
      <w:r>
        <w:rPr>
          <w:rStyle w:val="Foreign"/>
        </w:rPr>
        <w:t>ṃ</w:t>
      </w:r>
      <w:r>
        <w:t xml:space="preserve"> for the </w:t>
      </w:r>
      <w:r>
        <w:rPr>
          <w:rStyle w:val="Foreign"/>
        </w:rPr>
        <w:t>anusvāra</w:t>
      </w:r>
      <w:r>
        <w:t xml:space="preserve"> and underdotted </w:t>
      </w:r>
      <w:r>
        <w:rPr>
          <w:rStyle w:val="Foreign"/>
        </w:rPr>
        <w:t>ṛ</w:t>
      </w:r>
      <w:r>
        <w:t xml:space="preserve">, </w:t>
      </w:r>
      <w:r>
        <w:rPr>
          <w:rStyle w:val="Foreign"/>
        </w:rPr>
        <w:t>ṝ</w:t>
      </w:r>
      <w:r>
        <w:t xml:space="preserve"> and </w:t>
      </w:r>
      <w:r>
        <w:rPr>
          <w:rStyle w:val="Foreign"/>
        </w:rPr>
        <w:t>ḷ</w:t>
      </w:r>
      <w:r>
        <w:t xml:space="preserve"> for vocals, while in the latter, </w:t>
      </w:r>
      <w:r>
        <w:rPr>
          <w:rStyle w:val="Foreign"/>
        </w:rPr>
        <w:t>anusvāra</w:t>
      </w:r>
      <w:r>
        <w:t xml:space="preserve"> is transliterated </w:t>
      </w:r>
      <w:r>
        <w:rPr>
          <w:rStyle w:val="Foreign"/>
        </w:rPr>
        <w:t>ṁ</w:t>
      </w:r>
      <w:r>
        <w:t xml:space="preserve"> with a dot above, and the vocals </w:t>
      </w:r>
      <w:r>
        <w:rPr>
          <w:rStyle w:val="Foreign"/>
        </w:rPr>
        <w:t>r̥</w:t>
      </w:r>
      <w:r>
        <w:t xml:space="preserve">, </w:t>
      </w:r>
      <w:r>
        <w:rPr>
          <w:rStyle w:val="Foreign"/>
        </w:rPr>
        <w:t>r̥̄</w:t>
      </w:r>
      <w:r>
        <w:t xml:space="preserve"> and </w:t>
      </w:r>
      <w:r>
        <w:rPr>
          <w:rStyle w:val="Foreign"/>
        </w:rPr>
        <w:t>l̥</w:t>
      </w:r>
      <w:r>
        <w:t xml:space="preserve"> with an undercircle.</w:t>
      </w:r>
    </w:p>
    <w:p w14:paraId="1B1B9645" w14:textId="77777777" w:rsidR="00E216F8" w:rsidRDefault="00000000">
      <w:pPr>
        <w:pStyle w:val="Cmsor2"/>
      </w:pPr>
      <w:bookmarkStart w:id="160" w:name="_lop6n9htgo3f" w:colFirst="0" w:colLast="0"/>
      <w:bookmarkStart w:id="161" w:name="_Toc204326203"/>
      <w:bookmarkEnd w:id="160"/>
      <w:r>
        <w:t>Graphematic entities in transliteration</w:t>
      </w:r>
      <w:bookmarkEnd w:id="161"/>
    </w:p>
    <w:p w14:paraId="0C609BE1" w14:textId="77777777" w:rsidR="00E216F8" w:rsidRDefault="00000000">
      <w:pPr>
        <w:pStyle w:val="Cmsor3"/>
      </w:pPr>
      <w:bookmarkStart w:id="162" w:name="_Toc204326204"/>
      <w:r>
        <w:t>Transliterating graphemes</w:t>
      </w:r>
      <w:bookmarkEnd w:id="158"/>
      <w:bookmarkEnd w:id="162"/>
    </w:p>
    <w:p w14:paraId="7148ACCD" w14:textId="5187CE66" w:rsidR="00E216F8" w:rsidRDefault="00000000">
      <w:r>
        <w:t>As stated in §</w:t>
      </w:r>
      <w:r>
        <w:fldChar w:fldCharType="begin"/>
      </w:r>
      <w:r>
        <w:instrText xml:space="preserve"> REF _Ref201566348 \r \h </w:instrText>
      </w:r>
      <w:r>
        <w:fldChar w:fldCharType="separate"/>
      </w:r>
      <w:r w:rsidR="00F5731F">
        <w:t>2.2.1</w:t>
      </w:r>
      <w:r>
        <w:fldChar w:fldCharType="end"/>
      </w:r>
      <w:r>
        <w:t>, the basic unit of transliteration is the grapheme, and the aim of transliteration is to faithfully reflect the graphemes of the source. That said, transliteration systems in actual practice include a number of transcription-like features, at least for the sake of pronounceability and ease of acquisition.</w:t>
      </w:r>
      <w:r>
        <w:rPr>
          <w:rStyle w:val="Lbjegyzet-hivatkozs"/>
        </w:rPr>
        <w:footnoteReference w:id="86"/>
      </w:r>
      <w:r>
        <w:t xml:space="preserve"> Moreover, transliteration cannot practicably aim to represent each and every graphic detail of the source. As Wellisch </w:t>
      </w:r>
      <w:r>
        <w:fldChar w:fldCharType="begin"/>
      </w:r>
      <w:r>
        <w:instrText xml:space="preserve"> ADDIN ZOTERO_ITEM CSL_CITATION {"citationID":"Fo46xNJv","properties":{"formattedCitation":"(1978, 314)","plainCitation":"(1978, 314)","noteIndex":0},"citationItems":[{"id":1550,"uris":["http://zotero.org/users/2534519/items/WS2NPWQZ"],"itemData":{"id":1550,"type":"book","abstract":"\"A Wiley-Interscience publication.\"; Includes bibliographical references (pages 441-461); Includes indexes; xviii, 509 pages : 24 cm","event-place":"New York","language":"eng","number-of-pages":"538","publisher":"Wiley","publisher-place":"New York","title":"The conversion of scripts—its nature, history, and utilization","author":[{"family":"Wellisch","given":"Hans H."}],"issued":{"date-parts":[["1978"]]}},"locator":"314","label":"page","suppress-author":true}],"schema":"https://github.com/citation-style-language/schema/raw/master/csl-citation.json"} </w:instrText>
      </w:r>
      <w:r>
        <w:fldChar w:fldCharType="separate"/>
      </w:r>
      <w:r>
        <w:rPr>
          <w:rFonts w:cs="Gentium"/>
        </w:rPr>
        <w:t>(1978, 314)</w:t>
      </w:r>
      <w:r>
        <w:fldChar w:fldCharType="end"/>
      </w:r>
      <w:r>
        <w:t xml:space="preserve"> points out, “there is no single ‘scientific’ system whose principles can be applied uniformly to all scripts and for all purposes … Rather, there is a plurality of more or less justified but mutually incompatible requirements … so that a choice must be made among those requirements that are </w:t>
      </w:r>
      <w:r>
        <w:rPr>
          <w:rStyle w:val="Foreign"/>
        </w:rPr>
        <w:t>optimally</w:t>
      </w:r>
      <w:r>
        <w:t xml:space="preserve"> needed to make the system work for a particular purpose or task” (emphasis original). In particular, a transliteration system for philological and epigraphic purposes should strive toward “a one-to-one relationship between each grapheme in a target script and a corresponding […] grapheme in the source script” </w:t>
      </w:r>
      <w:r>
        <w:fldChar w:fldCharType="begin"/>
      </w:r>
      <w:r>
        <w:instrText xml:space="preserve"> ADDIN ZOTERO_ITEM CSL_CITATION {"citationID":"zJT5h9Ge","properties":{"formattedCitation":"(Wellisch 1978, 322)","plainCitation":"(Wellisch 1978, 322)","noteIndex":0},"citationItems":[{"id":1550,"uris":["http://zotero.org/users/2534519/items/WS2NPWQZ"],"itemData":{"id":1550,"type":"book","abstract":"\"A Wiley-Interscience publication.\"; Includes bibliographical references (pages 441-461); Includes indexes; xviii, 509 pages : 24 cm","event-place":"New York","language":"eng","number-of-pages":"538","publisher":"Wiley","publisher-place":"New York","title":"The conversion of scripts—its nature, history, and utilization","author":[{"family":"Wellisch","given":"Hans H."}],"issued":{"date-parts":[["1978"]]}},"locator":"322","label":"page"}],"schema":"https://github.com/citation-style-language/schema/raw/master/csl-citation.json"} </w:instrText>
      </w:r>
      <w:r>
        <w:fldChar w:fldCharType="separate"/>
      </w:r>
      <w:r>
        <w:rPr>
          <w:rFonts w:cs="Gentium"/>
        </w:rPr>
        <w:t>(Wellisch 1978, 322)</w:t>
      </w:r>
      <w:r>
        <w:fldChar w:fldCharType="end"/>
      </w:r>
      <w:r>
        <w:t xml:space="preserve"> in order to be fully reversible.</w:t>
      </w:r>
      <w:r>
        <w:rPr>
          <w:rStyle w:val="Lbjegyzet-hivatkozs"/>
        </w:rPr>
        <w:footnoteReference w:id="87"/>
      </w:r>
    </w:p>
    <w:p w14:paraId="0C1A18CE" w14:textId="77777777" w:rsidR="00E216F8" w:rsidRDefault="00000000">
      <w:pPr>
        <w:pStyle w:val="Normlbehzs"/>
      </w:pPr>
      <w:r>
        <w:rPr>
          <w:lang w:bidi="sa-IN"/>
        </w:rPr>
        <w:t>Establishing a one-to-one relationship between source and target graphemes means not only that no graphemes must be added or dropped in the process of transliteration, but also that the specific identity of graphemes must be preserved. A particular target grapheme must correspond to a particular source grapheme rather to any of a set of related source graphemes, and vice versa.</w:t>
      </w:r>
    </w:p>
    <w:p w14:paraId="603652B4" w14:textId="77777777" w:rsidR="00E216F8" w:rsidRDefault="00000000">
      <w:pPr>
        <w:pStyle w:val="Cmsor3"/>
      </w:pPr>
      <w:bookmarkStart w:id="163" w:name="_Ref199923780"/>
      <w:bookmarkStart w:id="164" w:name="_Ref201566179"/>
      <w:bookmarkStart w:id="165" w:name="_Ref201568207"/>
      <w:bookmarkStart w:id="166" w:name="_Toc204326205"/>
      <w:r>
        <w:lastRenderedPageBreak/>
        <w:t>Representing complex characters and allograph</w:t>
      </w:r>
      <w:bookmarkEnd w:id="163"/>
      <w:bookmarkEnd w:id="164"/>
      <w:r>
        <w:t>s</w:t>
      </w:r>
      <w:bookmarkEnd w:id="165"/>
      <w:bookmarkEnd w:id="166"/>
    </w:p>
    <w:p w14:paraId="1F0FA241" w14:textId="77777777" w:rsidR="00E216F8" w:rsidRDefault="00000000">
      <w:pPr>
        <w:rPr>
          <w:lang w:eastAsia="en-US" w:bidi="ar-SA"/>
        </w:rPr>
      </w:pPr>
      <w:r>
        <w:rPr>
          <w:lang w:eastAsia="en-US" w:bidi="ar-SA"/>
        </w:rPr>
        <w:t>The Indic writing system by default employs complex characters for the representation of certain phonological sequences, while the Roman writing system of our transliteration lacks complex characters. Which adjacent graphemes combine into a complex character, and how that complex character is formed, is largely determined by the inbuilt rules of the Indic writing system. These rules, however, are somewhat malleable, and therefore our transliteration scheme provides some measures for reflecting exceptions to the general rule in order to allow for a more accurate diplomatic reconstruction of the originally inscribed source.</w:t>
      </w:r>
    </w:p>
    <w:p w14:paraId="35D04971" w14:textId="402C66FC" w:rsidR="00E216F8" w:rsidRDefault="00000000">
      <w:pPr>
        <w:pStyle w:val="Normlbehzs"/>
      </w:pPr>
      <w:r>
        <w:t>Most importantly, the independent graphematic allographs (as defined in §</w:t>
      </w:r>
      <w:r>
        <w:fldChar w:fldCharType="begin"/>
      </w:r>
      <w:r>
        <w:instrText xml:space="preserve"> REF _Ref199778013 \r \h </w:instrText>
      </w:r>
      <w:r>
        <w:fldChar w:fldCharType="separate"/>
      </w:r>
      <w:r w:rsidR="00F5731F">
        <w:t>2.6</w:t>
      </w:r>
      <w:r>
        <w:fldChar w:fldCharType="end"/>
      </w:r>
      <w:r>
        <w:t>) of vowel and consonant graphemes universally have the potential to represent important linguistic information (typically the presence or absence of a pause) in addition to that inherent in the grapheme. Since the alternation of Indic independent graphs and in-</w:t>
      </w:r>
      <w:proofErr w:type="spellStart"/>
      <w:r>
        <w:rPr>
          <w:rStyle w:val="Foreign"/>
        </w:rPr>
        <w:t>akṣara</w:t>
      </w:r>
      <w:proofErr w:type="spellEnd"/>
      <w:r>
        <w:t xml:space="preserve"> graphs is superficially parallel to the alternation of uppercase and lowercase Roman letters, the latter can be conveniently used to represent the former in transliteration (§</w:t>
      </w:r>
      <w:r>
        <w:fldChar w:fldCharType="begin"/>
      </w:r>
      <w:r>
        <w:instrText xml:space="preserve"> REF _Ref26431293 \r \h </w:instrText>
      </w:r>
      <w:r>
        <w:fldChar w:fldCharType="separate"/>
      </w:r>
      <w:r w:rsidR="00F5731F">
        <w:t>3.3.1</w:t>
      </w:r>
      <w:r>
        <w:fldChar w:fldCharType="end"/>
      </w:r>
      <w:r>
        <w:t xml:space="preserve">). </w:t>
      </w:r>
    </w:p>
    <w:p w14:paraId="129E45E0" w14:textId="701A61FE" w:rsidR="00E216F8" w:rsidRDefault="00000000">
      <w:pPr>
        <w:pStyle w:val="Normlbehzs"/>
      </w:pPr>
      <w:r>
        <w:t xml:space="preserve">The Indic writing system at large has strictly deterministic rules for the grapheme sequences that can combine into a complex character, and for the selection of </w:t>
      </w:r>
      <w:proofErr w:type="spellStart"/>
      <w:r>
        <w:t>graphotactic</w:t>
      </w:r>
      <w:proofErr w:type="spellEnd"/>
      <w:r>
        <w:t xml:space="preserve"> allographs (§</w:t>
      </w:r>
      <w:r>
        <w:fldChar w:fldCharType="begin"/>
      </w:r>
      <w:r>
        <w:instrText xml:space="preserve"> REF _Ref199778013 \r \h </w:instrText>
      </w:r>
      <w:r>
        <w:fldChar w:fldCharType="separate"/>
      </w:r>
      <w:r w:rsidR="00F5731F">
        <w:t>2.6</w:t>
      </w:r>
      <w:r>
        <w:fldChar w:fldCharType="end"/>
      </w:r>
      <w:r>
        <w:t>) depending on position within a complex character. However, some specific varieties of the Indic system deviate from these rules more or less systematically, and idiosyncratic deviations also occur in specific written source texts. To be able to give these variations some degree of justice in transliteration, we use text-based (§</w:t>
      </w:r>
      <w:r>
        <w:fldChar w:fldCharType="begin"/>
      </w:r>
      <w:r>
        <w:instrText xml:space="preserve"> REF _Ref201332101 \r \h </w:instrText>
      </w:r>
      <w:r>
        <w:fldChar w:fldCharType="separate"/>
      </w:r>
      <w:r w:rsidR="00F5731F">
        <w:t>4.6.3</w:t>
      </w:r>
      <w:r>
        <w:fldChar w:fldCharType="end"/>
      </w:r>
      <w:r>
        <w:t xml:space="preserve">) or XML-based (EGD §###) editorial markup to indicate which target graphemes belong to a single complex source character, when this is not straightforward on the basis of the general rules of the writing system. Only XML markup (EGD §###) can reflect situations where the graphetic allograph employed is not the one expected in a given position (as in </w:t>
      </w:r>
      <w:r>
        <w:fldChar w:fldCharType="begin"/>
      </w:r>
      <w:r>
        <w:instrText xml:space="preserve"> REF _Ref202259785 \h </w:instrText>
      </w:r>
      <w:r>
        <w:fldChar w:fldCharType="separate"/>
      </w:r>
      <w:r w:rsidR="00F5731F">
        <w:t xml:space="preserve">Figure </w:t>
      </w:r>
      <w:r w:rsidR="00F5731F">
        <w:rPr>
          <w:noProof/>
        </w:rPr>
        <w:t>3.2</w:t>
      </w:r>
      <w:r w:rsidR="00F5731F">
        <w:t>.</w:t>
      </w:r>
      <w:r w:rsidR="00F5731F">
        <w:rPr>
          <w:noProof/>
        </w:rPr>
        <w:t>A</w:t>
      </w:r>
      <w:r>
        <w:fldChar w:fldCharType="end"/>
      </w:r>
      <w:r>
        <w:t xml:space="preserve">/1, where &lt;rya&gt; is written with a body &lt;r&gt; and a subscript &lt;y&gt; instead of a superscript &lt;r&gt; and a body &gt;&lt;&gt;), and where the spatial configuration of a ligature is unusual (as in </w:t>
      </w:r>
      <w:r>
        <w:fldChar w:fldCharType="begin"/>
      </w:r>
      <w:r>
        <w:instrText xml:space="preserve"> REF _Ref202259785 \h </w:instrText>
      </w:r>
      <w:r>
        <w:fldChar w:fldCharType="separate"/>
      </w:r>
      <w:r w:rsidR="00F5731F">
        <w:t xml:space="preserve">Figure </w:t>
      </w:r>
      <w:r w:rsidR="00F5731F">
        <w:rPr>
          <w:noProof/>
        </w:rPr>
        <w:t>3.2</w:t>
      </w:r>
      <w:r w:rsidR="00F5731F">
        <w:t>.</w:t>
      </w:r>
      <w:r w:rsidR="00F5731F">
        <w:rPr>
          <w:noProof/>
        </w:rPr>
        <w:t>A</w:t>
      </w:r>
      <w:r>
        <w:fldChar w:fldCharType="end"/>
      </w:r>
      <w:r>
        <w:t>/2, where a prescript &lt;g&gt; has been joined to the left of a body &lt;</w:t>
      </w:r>
      <w:proofErr w:type="spellStart"/>
      <w:r>
        <w:t>gh</w:t>
      </w:r>
      <w:proofErr w:type="spellEnd"/>
      <w:r>
        <w:t>&gt; instead of joining a subscript &lt;</w:t>
      </w:r>
      <w:proofErr w:type="spellStart"/>
      <w:r>
        <w:t>gh</w:t>
      </w:r>
      <w:proofErr w:type="spellEnd"/>
      <w:r>
        <w:t>&gt; to a body &lt;g&gt;).</w:t>
      </w:r>
    </w:p>
    <w:p w14:paraId="5CEB6356" w14:textId="51344073" w:rsidR="00E216F8" w:rsidRDefault="00000000">
      <w:pPr>
        <w:pStyle w:val="Normlbehzs"/>
      </w:pPr>
      <w:r>
        <w:t>Attempting to reflect graphetic allography (§</w:t>
      </w:r>
      <w:r>
        <w:fldChar w:fldCharType="begin"/>
      </w:r>
      <w:r>
        <w:instrText xml:space="preserve"> REF _Ref199778013 \r \h </w:instrText>
      </w:r>
      <w:r>
        <w:fldChar w:fldCharType="separate"/>
      </w:r>
      <w:r w:rsidR="00F5731F">
        <w:t>2.6</w:t>
      </w:r>
      <w:r>
        <w:fldChar w:fldCharType="end"/>
      </w:r>
      <w:r>
        <w:t xml:space="preserve">) in transliteration would complicate the transliteration scheme by an order of magnitude, without much tangible gain in return. Therefore, we have deliberately chosen to ignore graphetic allographs in our transliteration. This includes some conspicuous variation, such as the use of two alternative glyphs within the same inscription for the same simplex character, or different forms of a vowel marker which may be attached to a consonant in different ways (as in </w:t>
      </w:r>
      <w:r>
        <w:fldChar w:fldCharType="begin"/>
      </w:r>
      <w:r>
        <w:instrText xml:space="preserve"> REF _Ref202259785 \h </w:instrText>
      </w:r>
      <w:r>
        <w:fldChar w:fldCharType="separate"/>
      </w:r>
      <w:r w:rsidR="00F5731F">
        <w:t xml:space="preserve">Figure </w:t>
      </w:r>
      <w:r w:rsidR="00F5731F">
        <w:rPr>
          <w:noProof/>
        </w:rPr>
        <w:t>3.2</w:t>
      </w:r>
      <w:r w:rsidR="00F5731F">
        <w:t>.</w:t>
      </w:r>
      <w:r w:rsidR="00F5731F">
        <w:rPr>
          <w:noProof/>
        </w:rPr>
        <w:t>A</w:t>
      </w:r>
      <w:r>
        <w:fldChar w:fldCharType="end"/>
      </w:r>
      <w:r>
        <w:t>/3, 4). When deemed interesting or potentially relevant to scholarly study, such allographic variation can be noted in your palaeographic description, but will not be directly represented in the transliteration or the markup.</w:t>
      </w:r>
    </w:p>
    <w:p w14:paraId="4D4EC697" w14:textId="77777777" w:rsidR="00E216F8" w:rsidRDefault="00E216F8"/>
    <w:tbl>
      <w:tblPr>
        <w:tblStyle w:val="FigureTable"/>
        <w:tblW w:w="0" w:type="auto"/>
        <w:jc w:val="center"/>
        <w:tblLook w:val="04A0" w:firstRow="1" w:lastRow="0" w:firstColumn="1" w:lastColumn="0" w:noHBand="0" w:noVBand="1"/>
      </w:tblPr>
      <w:tblGrid>
        <w:gridCol w:w="1227"/>
        <w:gridCol w:w="1393"/>
        <w:gridCol w:w="2735"/>
        <w:gridCol w:w="4273"/>
      </w:tblGrid>
      <w:tr w:rsidR="00E216F8" w14:paraId="4E2E9D5B" w14:textId="77777777" w:rsidTr="00E216F8">
        <w:trPr>
          <w:cnfStyle w:val="100000000000" w:firstRow="1" w:lastRow="0" w:firstColumn="0" w:lastColumn="0" w:oddVBand="0" w:evenVBand="0" w:oddHBand="0" w:evenHBand="0" w:firstRowFirstColumn="0" w:firstRowLastColumn="0" w:lastRowFirstColumn="0" w:lastRowLastColumn="0"/>
          <w:jc w:val="center"/>
        </w:trPr>
        <w:tc>
          <w:tcPr>
            <w:tcW w:w="9628" w:type="dxa"/>
            <w:gridSpan w:val="4"/>
            <w:vAlign w:val="bottom"/>
          </w:tcPr>
          <w:p w14:paraId="62255B5B" w14:textId="24882DE8" w:rsidR="00E216F8" w:rsidRDefault="00000000">
            <w:pPr>
              <w:pStyle w:val="Kpalrs"/>
              <w:keepNext/>
            </w:pPr>
            <w:bookmarkStart w:id="167" w:name="_Ref202259785"/>
            <w:r>
              <w:t xml:space="preserve">Figure </w:t>
            </w:r>
            <w:fldSimple w:instr=" STYLEREF 2 \s ">
              <w:r w:rsidR="00F5731F">
                <w:rPr>
                  <w:noProof/>
                </w:rPr>
                <w:t>3.2</w:t>
              </w:r>
            </w:fldSimple>
            <w:r>
              <w:t>.</w:t>
            </w:r>
            <w:fldSimple w:instr=" SEQ Figure \* ALPHABETIC \s 2 ">
              <w:r w:rsidR="00F5731F">
                <w:rPr>
                  <w:noProof/>
                </w:rPr>
                <w:t>A</w:t>
              </w:r>
            </w:fldSimple>
            <w:bookmarkEnd w:id="167"/>
            <w:r>
              <w:t>. Allographs ignored in transliteration</w:t>
            </w:r>
          </w:p>
        </w:tc>
      </w:tr>
      <w:tr w:rsidR="00E216F8" w14:paraId="2B2419EB" w14:textId="77777777" w:rsidTr="00E216F8">
        <w:trPr>
          <w:jc w:val="center"/>
        </w:trPr>
        <w:tc>
          <w:tcPr>
            <w:tcW w:w="1227" w:type="dxa"/>
            <w:shd w:val="clear" w:color="auto" w:fill="F0F7D7"/>
          </w:tcPr>
          <w:p w14:paraId="6D578A17" w14:textId="77777777" w:rsidR="00E216F8" w:rsidRDefault="00000000">
            <w:pPr>
              <w:pStyle w:val="Image"/>
            </w:pPr>
            <w:r>
              <w:t>1</w:t>
            </w:r>
          </w:p>
        </w:tc>
        <w:tc>
          <w:tcPr>
            <w:tcW w:w="1393" w:type="dxa"/>
            <w:shd w:val="clear" w:color="auto" w:fill="F0F7D7"/>
          </w:tcPr>
          <w:p w14:paraId="525992FC" w14:textId="77777777" w:rsidR="00E216F8" w:rsidRDefault="00000000">
            <w:pPr>
              <w:pStyle w:val="Image"/>
            </w:pPr>
            <w:r>
              <w:t>2</w:t>
            </w:r>
          </w:p>
        </w:tc>
        <w:tc>
          <w:tcPr>
            <w:tcW w:w="2735" w:type="dxa"/>
            <w:shd w:val="clear" w:color="auto" w:fill="F0F7D7"/>
          </w:tcPr>
          <w:p w14:paraId="5168A67C" w14:textId="77777777" w:rsidR="00E216F8" w:rsidRDefault="00000000">
            <w:pPr>
              <w:pStyle w:val="Image"/>
            </w:pPr>
            <w:r>
              <w:t>3</w:t>
            </w:r>
          </w:p>
        </w:tc>
        <w:tc>
          <w:tcPr>
            <w:tcW w:w="4273" w:type="dxa"/>
            <w:shd w:val="clear" w:color="auto" w:fill="F0F7D7"/>
          </w:tcPr>
          <w:p w14:paraId="36C7D431" w14:textId="77777777" w:rsidR="00E216F8" w:rsidRDefault="00000000">
            <w:pPr>
              <w:pStyle w:val="Image"/>
            </w:pPr>
            <w:r>
              <w:t>4</w:t>
            </w:r>
          </w:p>
        </w:tc>
      </w:tr>
      <w:tr w:rsidR="00E216F8" w14:paraId="5AF15A73" w14:textId="77777777" w:rsidTr="00E216F8">
        <w:trPr>
          <w:jc w:val="center"/>
        </w:trPr>
        <w:tc>
          <w:tcPr>
            <w:tcW w:w="1227" w:type="dxa"/>
            <w:vAlign w:val="center"/>
          </w:tcPr>
          <w:p w14:paraId="2303161A" w14:textId="77777777" w:rsidR="00E216F8" w:rsidRDefault="00000000">
            <w:pPr>
              <w:pStyle w:val="Image"/>
            </w:pPr>
            <w:r>
              <w:drawing>
                <wp:inline distT="0" distB="0" distL="0" distR="0" wp14:anchorId="4B04F5AD" wp14:editId="1851C2E5">
                  <wp:extent cx="619200" cy="720000"/>
                  <wp:effectExtent l="0" t="0" r="0" b="4445"/>
                  <wp:docPr id="10" name="Kép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9200" cy="720000"/>
                          </a:xfrm>
                          <a:prstGeom prst="rect">
                            <a:avLst/>
                          </a:prstGeom>
                          <a:noFill/>
                          <a:ln>
                            <a:noFill/>
                          </a:ln>
                        </pic:spPr>
                      </pic:pic>
                    </a:graphicData>
                  </a:graphic>
                </wp:inline>
              </w:drawing>
            </w:r>
          </w:p>
        </w:tc>
        <w:tc>
          <w:tcPr>
            <w:tcW w:w="1393" w:type="dxa"/>
            <w:vAlign w:val="center"/>
          </w:tcPr>
          <w:p w14:paraId="4873B318" w14:textId="77777777" w:rsidR="00E216F8" w:rsidRDefault="00000000">
            <w:pPr>
              <w:pStyle w:val="Image"/>
            </w:pPr>
            <w:r>
              <w:drawing>
                <wp:inline distT="0" distB="0" distL="0" distR="0" wp14:anchorId="13AE84E4" wp14:editId="292CCD10">
                  <wp:extent cx="792000" cy="720000"/>
                  <wp:effectExtent l="0" t="0" r="8255" b="4445"/>
                  <wp:docPr id="11" name="Kép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792000" cy="720000"/>
                          </a:xfrm>
                          <a:prstGeom prst="rect">
                            <a:avLst/>
                          </a:prstGeom>
                          <a:noFill/>
                          <a:ln>
                            <a:noFill/>
                          </a:ln>
                        </pic:spPr>
                      </pic:pic>
                    </a:graphicData>
                  </a:graphic>
                </wp:inline>
              </w:drawing>
            </w:r>
          </w:p>
        </w:tc>
        <w:tc>
          <w:tcPr>
            <w:tcW w:w="2735" w:type="dxa"/>
            <w:vAlign w:val="center"/>
          </w:tcPr>
          <w:p w14:paraId="19AA7CC8" w14:textId="77777777" w:rsidR="00E216F8" w:rsidRDefault="00000000">
            <w:pPr>
              <w:pStyle w:val="Image"/>
            </w:pPr>
            <w:r>
              <w:drawing>
                <wp:inline distT="0" distB="0" distL="0" distR="0" wp14:anchorId="36C39510" wp14:editId="083A4DC6">
                  <wp:extent cx="1648800" cy="540000"/>
                  <wp:effectExtent l="0" t="0" r="8890" b="0"/>
                  <wp:docPr id="12" name="Kép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648800" cy="540000"/>
                          </a:xfrm>
                          <a:prstGeom prst="rect">
                            <a:avLst/>
                          </a:prstGeom>
                          <a:noFill/>
                          <a:ln>
                            <a:noFill/>
                          </a:ln>
                        </pic:spPr>
                      </pic:pic>
                    </a:graphicData>
                  </a:graphic>
                </wp:inline>
              </w:drawing>
            </w:r>
          </w:p>
        </w:tc>
        <w:tc>
          <w:tcPr>
            <w:tcW w:w="4273" w:type="dxa"/>
          </w:tcPr>
          <w:p w14:paraId="3C81CF10" w14:textId="77777777" w:rsidR="00E216F8" w:rsidRDefault="00000000">
            <w:pPr>
              <w:pStyle w:val="Image"/>
            </w:pPr>
            <w:r>
              <w:drawing>
                <wp:inline distT="0" distB="0" distL="0" distR="0" wp14:anchorId="3FC658EE" wp14:editId="374E7E8C">
                  <wp:extent cx="2710800" cy="720000"/>
                  <wp:effectExtent l="0" t="0" r="0" b="4445"/>
                  <wp:docPr id="13" name="Kép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710800" cy="720000"/>
                          </a:xfrm>
                          <a:prstGeom prst="rect">
                            <a:avLst/>
                          </a:prstGeom>
                          <a:noFill/>
                          <a:ln>
                            <a:noFill/>
                          </a:ln>
                        </pic:spPr>
                      </pic:pic>
                    </a:graphicData>
                  </a:graphic>
                </wp:inline>
              </w:drawing>
            </w:r>
          </w:p>
        </w:tc>
      </w:tr>
      <w:tr w:rsidR="00E216F8" w14:paraId="371E269D" w14:textId="77777777" w:rsidTr="00E216F8">
        <w:trPr>
          <w:jc w:val="center"/>
        </w:trPr>
        <w:tc>
          <w:tcPr>
            <w:tcW w:w="1227" w:type="dxa"/>
          </w:tcPr>
          <w:p w14:paraId="7827CC1C" w14:textId="77777777" w:rsidR="00E216F8" w:rsidRDefault="00000000">
            <w:pPr>
              <w:pStyle w:val="Normlbehzs"/>
              <w:ind w:firstLine="0"/>
              <w:jc w:val="center"/>
            </w:pPr>
            <w:r>
              <w:rPr>
                <w:rStyle w:val="Foreign"/>
              </w:rPr>
              <w:t>rya</w:t>
            </w:r>
          </w:p>
        </w:tc>
        <w:tc>
          <w:tcPr>
            <w:tcW w:w="1393" w:type="dxa"/>
          </w:tcPr>
          <w:p w14:paraId="29CE4250" w14:textId="77777777" w:rsidR="00E216F8" w:rsidRDefault="00000000">
            <w:pPr>
              <w:pStyle w:val="Normlbehzs"/>
              <w:ind w:firstLine="0"/>
              <w:jc w:val="center"/>
              <w:rPr>
                <w:rStyle w:val="Foreign"/>
              </w:rPr>
            </w:pPr>
            <w:r>
              <w:rPr>
                <w:rStyle w:val="Foreign"/>
              </w:rPr>
              <w:t>rggha</w:t>
            </w:r>
          </w:p>
        </w:tc>
        <w:tc>
          <w:tcPr>
            <w:tcW w:w="2735" w:type="dxa"/>
          </w:tcPr>
          <w:p w14:paraId="68D2BF84" w14:textId="77777777" w:rsidR="00E216F8" w:rsidRDefault="00000000">
            <w:pPr>
              <w:pStyle w:val="Normlbehzs"/>
              <w:ind w:firstLine="0"/>
              <w:jc w:val="center"/>
              <w:rPr>
                <w:rStyle w:val="Foreign"/>
              </w:rPr>
            </w:pPr>
            <w:r>
              <w:rPr>
                <w:rStyle w:val="Foreign"/>
              </w:rPr>
              <w:t>ko</w:t>
            </w:r>
          </w:p>
        </w:tc>
        <w:tc>
          <w:tcPr>
            <w:tcW w:w="4273" w:type="dxa"/>
          </w:tcPr>
          <w:p w14:paraId="780A1D97" w14:textId="77777777" w:rsidR="00E216F8" w:rsidRDefault="00000000">
            <w:pPr>
              <w:pStyle w:val="Normlbehzs"/>
              <w:ind w:firstLine="0"/>
              <w:jc w:val="center"/>
              <w:rPr>
                <w:rStyle w:val="Foreign"/>
              </w:rPr>
            </w:pPr>
            <w:r>
              <w:rPr>
                <w:rStyle w:val="Foreign"/>
              </w:rPr>
              <w:t>mo</w:t>
            </w:r>
          </w:p>
        </w:tc>
      </w:tr>
    </w:tbl>
    <w:p w14:paraId="1ABC1926" w14:textId="77777777" w:rsidR="00E216F8" w:rsidRDefault="00000000">
      <w:pPr>
        <w:pStyle w:val="Cmsor2"/>
      </w:pPr>
      <w:bookmarkStart w:id="168" w:name="_Toc17811420"/>
      <w:bookmarkStart w:id="169" w:name="_Toc17811475"/>
      <w:bookmarkStart w:id="170" w:name="_Ref201234004"/>
      <w:bookmarkStart w:id="171" w:name="_Toc204326206"/>
      <w:r>
        <w:t>Case sensitivity</w:t>
      </w:r>
      <w:bookmarkEnd w:id="168"/>
      <w:bookmarkEnd w:id="169"/>
      <w:bookmarkEnd w:id="171"/>
    </w:p>
    <w:p w14:paraId="3D1D7E8D" w14:textId="009BE9E7" w:rsidR="00E216F8" w:rsidRDefault="00000000">
      <w:r>
        <w:t xml:space="preserve">The ISO-15919 scheme is case-insensitive </w:t>
      </w:r>
      <w:r>
        <w:fldChar w:fldCharType="begin"/>
      </w:r>
      <w:r>
        <w:instrText xml:space="preserve"> ADDIN ZOTERO_ITEM CSL_CITATION {"citationID":"x9fUoeUY","properties":{"formattedCitation":"(International Organization for Standardization 2001, 16, \\uc0\\u167{}8.1.1)","plainCitation":"(International Organization for Standardization 2001, 16, §8.1.1)","noteIndex":0},"citationItems":[{"id":19377,"uris":["http://zotero.org/groups/1633743/items/P2JEJ9R5"],"itemData":{"id":19377,"type":"book","event-place":"Geneva","language":"English","note":"OCLC: 181008314","publisher":"International Organization for Standardization","publisher-place":"Geneva","title":"International Standard ISO 15919: Information and documentation, transliteration of Devanagari and related Indic scripts into Latin characters = Information et documentation, translittération du Devanagari et des écritures indiennes liées en caractères latins","title-short":"ISO15919","author":[{"literal":"International Organization for Standardization"}],"issued":{"date-parts":[["2001"]]}},"locator":"16","label":"page","suffix":", §8.1.1"}],"schema":"https://github.com/citation-style-language/schema/raw/master/csl-citation.json"} </w:instrText>
      </w:r>
      <w:r>
        <w:fldChar w:fldCharType="separate"/>
      </w:r>
      <w:r>
        <w:rPr>
          <w:rFonts w:cs="Gentium"/>
          <w:kern w:val="0"/>
          <w:szCs w:val="24"/>
        </w:rPr>
        <w:t>(International Organization for Standardization 2001, 16, §8.1.1)</w:t>
      </w:r>
      <w:r>
        <w:fldChar w:fldCharType="end"/>
      </w:r>
      <w:r>
        <w:t xml:space="preserve">. Strict DHARMA transliteration, in contrast, is case sensitive in order to give distinction to graphematic allographs in transliteration. Uppercase letters in our scheme stand for the independent forms of Indic </w:t>
      </w:r>
      <w:r>
        <w:lastRenderedPageBreak/>
        <w:t>graphemes, while lowercase letters represent only the in-</w:t>
      </w:r>
      <w:proofErr w:type="spellStart"/>
      <w:r>
        <w:rPr>
          <w:rStyle w:val="Foreign"/>
        </w:rPr>
        <w:t>akṣara</w:t>
      </w:r>
      <w:proofErr w:type="spellEnd"/>
      <w:r>
        <w:t xml:space="preserve"> forms. The advantage of this is not only that a potentially graphematic feature of the original written text is preserved in transliteration, but also that in the transliteration of poorly legible and lacunose text it makes clear whether what can be made out is a dependent or independent graph, thereby facilitating conjectural restoration. Incidentally, this distinction also reduces the range of situations in which disambiguation (§</w:t>
      </w:r>
      <w:r>
        <w:fldChar w:fldCharType="begin"/>
      </w:r>
      <w:r>
        <w:instrText xml:space="preserve"> REF _Ref15558380 \r \h </w:instrText>
      </w:r>
      <w:r>
        <w:fldChar w:fldCharType="separate"/>
      </w:r>
      <w:r w:rsidR="00F5731F">
        <w:t>3.5.1</w:t>
      </w:r>
      <w:r>
        <w:fldChar w:fldCharType="end"/>
      </w:r>
      <w:r>
        <w:t>) becomes necessary for the digraphs of the transliteration system. The inevitable drawback of this is that in strict transliteration, uppercase cannot and must never be used for the purposes to which capitalisation is traditionally put in the Roman writing system, such as marking the initials of proper names, sentences and metrical units.</w:t>
      </w:r>
    </w:p>
    <w:p w14:paraId="2F8CC675" w14:textId="77777777" w:rsidR="00E216F8" w:rsidRDefault="00000000">
      <w:pPr>
        <w:pStyle w:val="Cmsor3"/>
      </w:pPr>
      <w:bookmarkStart w:id="172" w:name="_Ref26431293"/>
      <w:bookmarkStart w:id="173" w:name="_Toc199757554"/>
      <w:bookmarkStart w:id="174" w:name="_Toc204326207"/>
      <w:r>
        <w:t>A note on the use of uppercase for independent vowels and consonants</w:t>
      </w:r>
      <w:bookmarkEnd w:id="172"/>
      <w:bookmarkEnd w:id="173"/>
      <w:bookmarkEnd w:id="174"/>
    </w:p>
    <w:p w14:paraId="46A64B2C" w14:textId="77777777" w:rsidR="00E216F8" w:rsidRDefault="00000000">
      <w:r>
        <w:t>Some of DHARMA’s predecessor projects have used a the character ° (degree sign) before transliterated vowels and/or after transliterated consonants to denote their special independent forms. DHARMA has decided on a projectwide level to discontinue using that notation, and to endorse and propagate the use of uppercase Roman letters instead. Intellectual considerations in favour of doing so include the following:</w:t>
      </w:r>
    </w:p>
    <w:p w14:paraId="749EBA90" w14:textId="658600BD" w:rsidR="00E216F8" w:rsidRDefault="00000000">
      <w:pPr>
        <w:pStyle w:val="Lista"/>
      </w:pPr>
      <w:r>
        <w:t>unlike final consonants written with a vowel killer graph (transliterated with a middle dot · as per §</w:t>
      </w:r>
      <w:r>
        <w:fldChar w:fldCharType="begin"/>
      </w:r>
      <w:r>
        <w:instrText xml:space="preserve"> REF _Ref199857275 \r \h </w:instrText>
      </w:r>
      <w:r>
        <w:fldChar w:fldCharType="separate"/>
      </w:r>
      <w:r w:rsidR="00F5731F">
        <w:t>0</w:t>
      </w:r>
      <w:r>
        <w:fldChar w:fldCharType="end"/>
      </w:r>
      <w:r>
        <w:t>), the special independent forms do not involve an additional grapheme, so it is better to use a single character for their transliteration</w:t>
      </w:r>
    </w:p>
    <w:p w14:paraId="08680F84" w14:textId="77777777" w:rsidR="00E216F8" w:rsidRDefault="00000000">
      <w:pPr>
        <w:pStyle w:val="Lista"/>
      </w:pPr>
      <w:r>
        <w:t>the default (unmarked) allographs of Indic graphemes are the in-</w:t>
      </w:r>
      <w:proofErr w:type="spellStart"/>
      <w:r>
        <w:rPr>
          <w:rStyle w:val="Foreign"/>
        </w:rPr>
        <w:t>akṣara</w:t>
      </w:r>
      <w:proofErr w:type="spellEnd"/>
      <w:r>
        <w:t xml:space="preserve"> forms, while the independent forms are the exception from the norm (marked), and this situation is superficially analogous to that of lowercase and uppercase letters in modern Roman writing</w:t>
      </w:r>
    </w:p>
    <w:p w14:paraId="1B27EF55" w14:textId="77777777" w:rsidR="00E216F8" w:rsidRDefault="00000000">
      <w:pPr>
        <w:pStyle w:val="Lista"/>
      </w:pPr>
      <w:r>
        <w:t>uppercase letters are easy to enter on any keyboard, so their inclusion in the transliteration scheme helps productivity</w:t>
      </w:r>
    </w:p>
    <w:p w14:paraId="66154214" w14:textId="77777777" w:rsidR="00E216F8" w:rsidRDefault="00000000">
      <w:pPr>
        <w:pStyle w:val="Lista"/>
      </w:pPr>
      <w:r>
        <w:t xml:space="preserve">text-based search algorithms can easily be switched to case-insensitive mode and thus retrieve, for instance, </w:t>
      </w:r>
      <w:r>
        <w:rPr>
          <w:rStyle w:val="Foreign"/>
        </w:rPr>
        <w:t>taM Eva</w:t>
      </w:r>
      <w:r>
        <w:t xml:space="preserve"> when searching for </w:t>
      </w:r>
      <w:r>
        <w:rPr>
          <w:rStyle w:val="Foreign"/>
        </w:rPr>
        <w:t>tam eva</w:t>
      </w:r>
      <w:r>
        <w:t xml:space="preserve">, whereas in order to retrieve </w:t>
      </w:r>
      <w:r>
        <w:rPr>
          <w:rStyle w:val="Foreign"/>
        </w:rPr>
        <w:t>tam° °eva</w:t>
      </w:r>
      <w:r>
        <w:t xml:space="preserve"> for the same search string, special programming would be required</w:t>
      </w:r>
    </w:p>
    <w:p w14:paraId="5894EDEE" w14:textId="333A5CAF" w:rsidR="00E216F8" w:rsidRDefault="00000000">
      <w:pPr>
        <w:pStyle w:val="Lista"/>
      </w:pPr>
      <w:r>
        <w:t>using uppercase letters for the special forms allows us to keep the ° sign free for conventional use as a marker of truncation (§</w:t>
      </w:r>
      <w:r>
        <w:fldChar w:fldCharType="begin"/>
      </w:r>
      <w:r>
        <w:instrText xml:space="preserve"> REF _Ref203722660 \r \h </w:instrText>
      </w:r>
      <w:r>
        <w:fldChar w:fldCharType="separate"/>
      </w:r>
      <w:r w:rsidR="00F5731F">
        <w:t>3.5.2</w:t>
      </w:r>
      <w:r>
        <w:fldChar w:fldCharType="end"/>
      </w:r>
      <w:r>
        <w:t>)</w:t>
      </w:r>
    </w:p>
    <w:p w14:paraId="6478962E" w14:textId="77777777" w:rsidR="00E216F8" w:rsidRDefault="00000000">
      <w:pPr>
        <w:pStyle w:val="Cmsor2"/>
      </w:pPr>
      <w:bookmarkStart w:id="175" w:name="_Toc204326208"/>
      <w:r>
        <w:t>The accuracy of transliteration</w:t>
      </w:r>
      <w:bookmarkEnd w:id="170"/>
      <w:bookmarkEnd w:id="175"/>
    </w:p>
    <w:p w14:paraId="012650EF" w14:textId="77777777" w:rsidR="00E216F8" w:rsidRDefault="00000000">
      <w:pPr>
        <w:pStyle w:val="Cmsor3"/>
      </w:pPr>
      <w:bookmarkStart w:id="176" w:name="_Ref201051366"/>
      <w:bookmarkStart w:id="177" w:name="_Toc204326209"/>
      <w:r>
        <w:t>Strict transliteration</w:t>
      </w:r>
      <w:bookmarkEnd w:id="176"/>
      <w:bookmarkEnd w:id="177"/>
    </w:p>
    <w:p w14:paraId="35FB9BB8" w14:textId="77777777" w:rsidR="00E216F8" w:rsidRDefault="00000000">
      <w:r>
        <w:t xml:space="preserve">The DHARMA transliteration system is a </w:t>
      </w:r>
      <w:r>
        <w:rPr>
          <w:b/>
          <w:bCs/>
        </w:rPr>
        <w:t>strict transliteration</w:t>
      </w:r>
      <w:r>
        <w:t xml:space="preserve"> scheme inasmuch as it aims to represent with diplomatic accuracy as much detail of the original written text as possible, and to do so as uniformly as possible across the diverse specific writing systems in our project’s ambit. Its objective, as stated above, is to represent every source grapheme in such a way that it is separable from every other source grapheme and distinguishable not only from any other kind of source grapheme, but also, when applicable, from graphemic allographs of the same grapheme. In addition, the scheme strives for consistency in always using the same transliteration for a given source grapheme, regardless of how that grapheme may be pronounced in any given language and graphemic context.</w:t>
      </w:r>
    </w:p>
    <w:p w14:paraId="1091B2D8" w14:textId="2912D09D" w:rsidR="00E216F8" w:rsidRDefault="00000000">
      <w:pPr>
        <w:pStyle w:val="Normlbehzs"/>
      </w:pPr>
      <w:r>
        <w:rPr>
          <w:lang w:eastAsia="en-US" w:bidi="ar-SA"/>
        </w:rPr>
        <w:t>As noted above (§</w:t>
      </w:r>
      <w:r>
        <w:rPr>
          <w:lang w:eastAsia="en-US" w:bidi="ar-SA"/>
        </w:rPr>
        <w:fldChar w:fldCharType="begin"/>
      </w:r>
      <w:r>
        <w:rPr>
          <w:lang w:eastAsia="en-US" w:bidi="ar-SA"/>
        </w:rPr>
        <w:instrText xml:space="preserve"> REF _Ref199919606 \r \h </w:instrText>
      </w:r>
      <w:r>
        <w:rPr>
          <w:lang w:eastAsia="en-US" w:bidi="ar-SA"/>
        </w:rPr>
      </w:r>
      <w:r>
        <w:rPr>
          <w:lang w:eastAsia="en-US" w:bidi="ar-SA"/>
        </w:rPr>
        <w:fldChar w:fldCharType="separate"/>
      </w:r>
      <w:r w:rsidR="00F5731F">
        <w:rPr>
          <w:lang w:eastAsia="en-US" w:bidi="ar-SA"/>
        </w:rPr>
        <w:t>3</w:t>
      </w:r>
      <w:r>
        <w:rPr>
          <w:lang w:eastAsia="en-US" w:bidi="ar-SA"/>
        </w:rPr>
        <w:fldChar w:fldCharType="end"/>
      </w:r>
      <w:r>
        <w:rPr>
          <w:lang w:eastAsia="en-US" w:bidi="ar-SA"/>
        </w:rPr>
        <w:t xml:space="preserve">), transliteration schemes in practice inevitably fall short of ideal “pure” transliteration, and the DHARMA system is no exception to this. In order not to break with universally known conventions including the ISO-15919 standard, it </w:t>
      </w:r>
      <w:r>
        <w:t>employs digraphs (§</w:t>
      </w:r>
      <w:r>
        <w:fldChar w:fldCharType="begin"/>
      </w:r>
      <w:r>
        <w:instrText xml:space="preserve"> REF _Ref199778699 \r \h </w:instrText>
      </w:r>
      <w:r>
        <w:fldChar w:fldCharType="separate"/>
      </w:r>
      <w:r w:rsidR="00F5731F">
        <w:t>2.4.2</w:t>
      </w:r>
      <w:r>
        <w:fldChar w:fldCharType="end"/>
      </w:r>
      <w:r>
        <w:t xml:space="preserve">) for aspirated consonants and diphthongs. In this respect, it fails to establish a one-to-one relationship between the graphemes of the source and target scripts: the transliterated word </w:t>
      </w:r>
      <w:r>
        <w:rPr>
          <w:rStyle w:val="Foreign"/>
        </w:rPr>
        <w:t>ratha</w:t>
      </w:r>
      <w:r>
        <w:t xml:space="preserve"> has five (target) graphemes, but there are only four (source) graphemes in the same word written in an Indic script, where, &lt;</w:t>
      </w:r>
      <w:proofErr w:type="spellStart"/>
      <w:r>
        <w:t>th</w:t>
      </w:r>
      <w:proofErr w:type="spellEnd"/>
      <w:r>
        <w:t>&gt; is a single grapheme which, in Sanskrit, corresponds to the phoneme [</w:t>
      </w:r>
      <w:proofErr w:type="spellStart"/>
      <w:r>
        <w:t>tʱ</w:t>
      </w:r>
      <w:proofErr w:type="spellEnd"/>
      <w:r>
        <w:t xml:space="preserve">]. It is therefore very important to keep in mind that in any discussion of Indic graphemes, </w:t>
      </w:r>
      <w:r>
        <w:rPr>
          <w:i/>
          <w:iCs/>
        </w:rPr>
        <w:t>source</w:t>
      </w:r>
      <w:r>
        <w:t xml:space="preserve"> graphemes are meant, but some of these may be represented by digraphs (i.e. two graphemes) in transliteration. Furthermore, it may be necessary to disambiguate (§</w:t>
      </w:r>
      <w:r>
        <w:fldChar w:fldCharType="begin"/>
      </w:r>
      <w:r>
        <w:instrText xml:space="preserve"> REF _Ref15558380 \r \h </w:instrText>
      </w:r>
      <w:r>
        <w:fldChar w:fldCharType="separate"/>
      </w:r>
      <w:r w:rsidR="00F5731F">
        <w:t>3.5.1</w:t>
      </w:r>
      <w:r>
        <w:fldChar w:fldCharType="end"/>
      </w:r>
      <w:r>
        <w:t>) target graphemes which can appear in digraphs but are present on rare occasions in their individual roles.</w:t>
      </w:r>
    </w:p>
    <w:p w14:paraId="4086D4F9" w14:textId="77777777" w:rsidR="00E216F8" w:rsidRDefault="00000000">
      <w:pPr>
        <w:pStyle w:val="Normlbehzs"/>
      </w:pPr>
      <w:r>
        <w:lastRenderedPageBreak/>
        <w:t xml:space="preserve">In addition to this slight inconvenience, we deliberately diverge from the maxim “the truth, the whole truth, and nothing but the truth” in permitting certain editorial additions and interpretative alterations to our transliterated text (§##), with the understanding that these are </w:t>
      </w:r>
      <w:r>
        <w:rPr>
          <w:i/>
          <w:iCs/>
        </w:rPr>
        <w:t>always</w:t>
      </w:r>
      <w:r>
        <w:t xml:space="preserve"> editorial.</w:t>
      </w:r>
    </w:p>
    <w:p w14:paraId="0FA51965" w14:textId="77777777" w:rsidR="00E216F8" w:rsidRDefault="00000000">
      <w:pPr>
        <w:pStyle w:val="Cmsor3"/>
      </w:pPr>
      <w:bookmarkStart w:id="178" w:name="_Ref201561859"/>
      <w:bookmarkStart w:id="179" w:name="_Toc204326210"/>
      <w:r>
        <w:t>Loose transliteration</w:t>
      </w:r>
      <w:bookmarkEnd w:id="178"/>
      <w:bookmarkEnd w:id="179"/>
    </w:p>
    <w:p w14:paraId="4BCBEF5D" w14:textId="77777777" w:rsidR="00E216F8" w:rsidRDefault="00000000">
      <w:r>
        <w:t xml:space="preserve">In many contexts, written text in a source language comes under scrutiny as abstract text rather than as a particular physical instance. Such situations call for </w:t>
      </w:r>
      <w:r>
        <w:rPr>
          <w:b/>
          <w:bCs/>
        </w:rPr>
        <w:t>loose transliteration</w:t>
      </w:r>
      <w:r>
        <w:t xml:space="preserve">, where some constraints of the strict system are relinquished, resulting in a shift toward the transcription end of the spectrum. </w:t>
      </w:r>
    </w:p>
    <w:p w14:paraId="69AA9B0C" w14:textId="77777777" w:rsidR="00E216F8" w:rsidRDefault="00000000">
      <w:pPr>
        <w:pStyle w:val="Normlbehzs"/>
      </w:pPr>
      <w:r>
        <w:t>As a baseline, in any context where the graphic details of a particular written instance are irrelevant, loose transliteration dispenses with the distinction between the independent and in-</w:t>
      </w:r>
      <w:proofErr w:type="spellStart"/>
      <w:r>
        <w:rPr>
          <w:rStyle w:val="Foreign"/>
        </w:rPr>
        <w:t>akṣara</w:t>
      </w:r>
      <w:proofErr w:type="spellEnd"/>
      <w:r>
        <w:t xml:space="preserve"> allographs of a grapheme.  Relaxing this constraint allows us to use uppercase in transliteration for traditional purposes, such as the capitalisation of the initials of loosely transliterated proper names. Thus, whenever a proper name in a source language is mentioned in discussion (in an international language), we recommend using capital initials. Also, when featuring names or terms of a source language in such discussion, we recommend silent normalisation of the orthography and, where applicable, a shift toward transcription.</w:t>
      </w:r>
    </w:p>
    <w:p w14:paraId="510B1A83" w14:textId="77777777" w:rsidR="00E216F8" w:rsidRDefault="00000000">
      <w:pPr>
        <w:pStyle w:val="Normlbehzs"/>
      </w:pPr>
      <w:r>
        <w:t>Over and above this, depending on your own judgement of the context, relevance and the specific subfield, loose transliteration may involve leniency in further details, such as those below.</w:t>
      </w:r>
    </w:p>
    <w:p w14:paraId="3204F6CC" w14:textId="77777777" w:rsidR="00E216F8" w:rsidRDefault="00000000">
      <w:pPr>
        <w:pStyle w:val="Lista"/>
      </w:pPr>
      <w:r>
        <w:t>normalisation by reducing graphic diversity in a writing system that has more characters than the phonology of the language needs, i.e. merging alternative notations of a single phoneme into one sign (that must also be a member of the larger subset of signs used in our transliteration scheme), e.g.</w:t>
      </w:r>
    </w:p>
    <w:p w14:paraId="037CB679" w14:textId="77777777" w:rsidR="00E216F8" w:rsidRDefault="00000000">
      <w:pPr>
        <w:pStyle w:val="Lista2"/>
      </w:pPr>
      <w:r>
        <w:t xml:space="preserve">substitution of the class nasal for </w:t>
      </w:r>
      <w:r>
        <w:rPr>
          <w:rStyle w:val="Foreign"/>
        </w:rPr>
        <w:t>anusvāra</w:t>
      </w:r>
      <w:r>
        <w:t xml:space="preserve"> or vice versa</w:t>
      </w:r>
    </w:p>
    <w:p w14:paraId="6270E292" w14:textId="77777777" w:rsidR="00E216F8" w:rsidRDefault="00000000">
      <w:pPr>
        <w:pStyle w:val="Lista2"/>
      </w:pPr>
      <w:r>
        <w:t xml:space="preserve">Old Javanese </w:t>
      </w:r>
      <w:r>
        <w:rPr>
          <w:rStyle w:val="Foreign"/>
        </w:rPr>
        <w:t>vvaṁ/vvaṅ</w:t>
      </w:r>
      <w:r>
        <w:t xml:space="preserve"> merged into </w:t>
      </w:r>
      <w:r>
        <w:rPr>
          <w:rStyle w:val="Foreign"/>
        </w:rPr>
        <w:t xml:space="preserve">vvaṅ </w:t>
      </w:r>
      <w:r>
        <w:t>(phonologically /</w:t>
      </w:r>
      <w:proofErr w:type="spellStart"/>
      <w:r>
        <w:t>wwaŋ</w:t>
      </w:r>
      <w:proofErr w:type="spellEnd"/>
      <w:r>
        <w:t xml:space="preserve">/), </w:t>
      </w:r>
      <w:r>
        <w:rPr>
          <w:rStyle w:val="Foreign"/>
        </w:rPr>
        <w:t>luraḥ/lurah</w:t>
      </w:r>
      <w:r>
        <w:t xml:space="preserve"> merged into </w:t>
      </w:r>
      <w:r>
        <w:rPr>
          <w:rStyle w:val="Foreign"/>
        </w:rPr>
        <w:t>lurah</w:t>
      </w:r>
      <w:r>
        <w:t xml:space="preserve"> (phonologically /</w:t>
      </w:r>
      <w:proofErr w:type="spellStart"/>
      <w:r>
        <w:t>lurah</w:t>
      </w:r>
      <w:proofErr w:type="spellEnd"/>
      <w:r>
        <w:t>/)</w:t>
      </w:r>
    </w:p>
    <w:p w14:paraId="1FB0F819" w14:textId="77777777" w:rsidR="00E216F8" w:rsidRDefault="00000000">
      <w:pPr>
        <w:pStyle w:val="Lista2"/>
      </w:pPr>
      <w:r>
        <w:t xml:space="preserve">Old Javanese </w:t>
      </w:r>
      <w:r>
        <w:rPr>
          <w:rStyle w:val="Foreign"/>
        </w:rPr>
        <w:t>R̥</w:t>
      </w:r>
      <w:r>
        <w:t xml:space="preserve"> interpreted as expressing the syllable </w:t>
      </w:r>
      <w:r>
        <w:rPr>
          <w:rStyle w:val="Foreign"/>
        </w:rPr>
        <w:t>rǝ</w:t>
      </w:r>
      <w:r>
        <w:t xml:space="preserve">, as in </w:t>
      </w:r>
      <w:r>
        <w:rPr>
          <w:rStyle w:val="Foreign"/>
        </w:rPr>
        <w:t>sǝR̥ḥ</w:t>
      </w:r>
      <w:r>
        <w:t xml:space="preserve"> (in strict transliteration) corresponding to </w:t>
      </w:r>
      <w:r>
        <w:rPr>
          <w:rStyle w:val="Foreign"/>
        </w:rPr>
        <w:t>sǝrǝh</w:t>
      </w:r>
      <w:r>
        <w:t xml:space="preserve"> in loose transliteration </w:t>
      </w:r>
    </w:p>
    <w:p w14:paraId="632A90A0" w14:textId="77777777" w:rsidR="00E216F8" w:rsidRDefault="00000000">
      <w:pPr>
        <w:pStyle w:val="Lista"/>
      </w:pPr>
      <w:bookmarkStart w:id="180" w:name="_qpap16rwdsff" w:colFirst="0" w:colLast="0"/>
      <w:bookmarkEnd w:id="180"/>
      <w:r>
        <w:t>interpretive transcription where a writing system uses a script sign in more than graphematic function, e.g.</w:t>
      </w:r>
    </w:p>
    <w:p w14:paraId="72FB3725" w14:textId="733A0C44" w:rsidR="00E216F8" w:rsidRDefault="00000000">
      <w:pPr>
        <w:pStyle w:val="Lista2"/>
      </w:pPr>
      <w:r>
        <w:t xml:space="preserve">Old Sundanese </w:t>
      </w:r>
      <w:r>
        <w:rPr>
          <w:rStyle w:val="Foreign"/>
        </w:rPr>
        <w:t>sastra</w:t>
      </w:r>
      <w:r>
        <w:t xml:space="preserve">, </w:t>
      </w:r>
      <w:r>
        <w:rPr>
          <w:rStyle w:val="Foreign"/>
        </w:rPr>
        <w:t>rahiyaṅ</w:t>
      </w:r>
      <w:r>
        <w:t xml:space="preserve"> and </w:t>
      </w:r>
      <w:r>
        <w:rPr>
          <w:rStyle w:val="Foreign"/>
        </w:rPr>
        <w:t>ku nu reya</w:t>
      </w:r>
      <w:r>
        <w:t xml:space="preserve"> (when written as </w:t>
      </w:r>
      <w:r>
        <w:rPr>
          <w:rStyle w:val="Foreign"/>
        </w:rPr>
        <w:t>sasṭā</w:t>
      </w:r>
      <w:r>
        <w:t xml:space="preserve">, </w:t>
      </w:r>
      <w:r>
        <w:rPr>
          <w:rStyle w:val="Foreign"/>
        </w:rPr>
        <w:t>ku nu rye</w:t>
      </w:r>
      <w:r>
        <w:t xml:space="preserve"> and </w:t>
      </w:r>
      <w:r>
        <w:rPr>
          <w:rStyle w:val="Foreign"/>
        </w:rPr>
        <w:t>rahyiṁ</w:t>
      </w:r>
      <w:r>
        <w:t xml:space="preserve"> as in §</w:t>
      </w:r>
      <w:r>
        <w:fldChar w:fldCharType="begin"/>
      </w:r>
      <w:r>
        <w:instrText xml:space="preserve"> REF _Ref201564845 \r \h </w:instrText>
      </w:r>
      <w:r>
        <w:fldChar w:fldCharType="separate"/>
      </w:r>
      <w:r w:rsidR="00F5731F">
        <w:rPr>
          <w:b/>
          <w:bCs/>
          <w:lang w:val="hu-HU"/>
        </w:rPr>
        <w:t>Hiba! A hivatkozási forrás nem található.</w:t>
      </w:r>
      <w:r>
        <w:fldChar w:fldCharType="end"/>
      </w:r>
      <w:r>
        <w:t>)</w:t>
      </w:r>
    </w:p>
    <w:p w14:paraId="2A7F6B4C" w14:textId="77777777" w:rsidR="00E216F8" w:rsidRDefault="00000000">
      <w:pPr>
        <w:pStyle w:val="Lista"/>
      </w:pPr>
      <w:r>
        <w:t>normalisation of orthography, e.g.</w:t>
      </w:r>
    </w:p>
    <w:p w14:paraId="754408F7" w14:textId="77777777" w:rsidR="00E216F8" w:rsidRDefault="00000000">
      <w:pPr>
        <w:pStyle w:val="Lista2"/>
      </w:pPr>
      <w:r>
        <w:t xml:space="preserve">simplification of consonants doubled in conjunction with </w:t>
      </w:r>
      <w:r>
        <w:rPr>
          <w:rStyle w:val="Foreign"/>
        </w:rPr>
        <w:t>r</w:t>
      </w:r>
      <w:r>
        <w:t xml:space="preserve"> in Sanskrit</w:t>
      </w:r>
    </w:p>
    <w:p w14:paraId="4E18DB13" w14:textId="77777777" w:rsidR="00E216F8" w:rsidRDefault="00000000">
      <w:pPr>
        <w:pStyle w:val="Lista2"/>
      </w:pPr>
      <w:r>
        <w:t xml:space="preserve">simplification of consonants doubled at morpheme boundaries in Old Javanese (e.g., </w:t>
      </w:r>
      <w:r>
        <w:rPr>
          <w:rStyle w:val="Foreign"/>
        </w:rPr>
        <w:t>lavann ika</w:t>
      </w:r>
      <w:r>
        <w:t xml:space="preserve"> simplified to </w:t>
      </w:r>
      <w:r>
        <w:rPr>
          <w:rStyle w:val="Foreign"/>
        </w:rPr>
        <w:t>lavan ika</w:t>
      </w:r>
      <w:r>
        <w:t xml:space="preserve">, </w:t>
      </w:r>
      <w:r>
        <w:rPr>
          <w:rStyle w:val="Foreign"/>
        </w:rPr>
        <w:t>muvaḥhakan</w:t>
      </w:r>
      <w:r>
        <w:t xml:space="preserve"> to </w:t>
      </w:r>
      <w:r>
        <w:rPr>
          <w:rStyle w:val="Foreign"/>
        </w:rPr>
        <w:t>muvahakan</w:t>
      </w:r>
      <w:r>
        <w:t xml:space="preserve">, </w:t>
      </w:r>
      <w:r>
        <w:rPr>
          <w:rStyle w:val="Foreign"/>
        </w:rPr>
        <w:t>at thana</w:t>
      </w:r>
      <w:r>
        <w:t xml:space="preserve"> simplified to </w:t>
      </w:r>
      <w:r>
        <w:rPr>
          <w:rStyle w:val="Foreign"/>
        </w:rPr>
        <w:t>at hana</w:t>
      </w:r>
      <w:r>
        <w:t>)</w:t>
      </w:r>
    </w:p>
    <w:p w14:paraId="2A993EBF" w14:textId="77777777" w:rsidR="00E216F8" w:rsidRDefault="00000000">
      <w:pPr>
        <w:pStyle w:val="Lista2"/>
      </w:pPr>
      <w:r>
        <w:t xml:space="preserve">distinction of </w:t>
      </w:r>
      <w:r>
        <w:rPr>
          <w:rStyle w:val="Foreign"/>
        </w:rPr>
        <w:t>e/ē</w:t>
      </w:r>
      <w:r>
        <w:t xml:space="preserve"> and </w:t>
      </w:r>
      <w:r>
        <w:rPr>
          <w:rStyle w:val="Foreign"/>
        </w:rPr>
        <w:t>o/ō</w:t>
      </w:r>
      <w:r>
        <w:t xml:space="preserve"> even if not present in the original writing</w:t>
      </w:r>
    </w:p>
    <w:p w14:paraId="5408ECDE" w14:textId="77777777" w:rsidR="00E216F8" w:rsidRDefault="00000000">
      <w:pPr>
        <w:pStyle w:val="Cmsor2"/>
      </w:pPr>
      <w:bookmarkStart w:id="181" w:name="_dl6swhvlsuez" w:colFirst="0" w:colLast="0"/>
      <w:bookmarkStart w:id="182" w:name="_h0qcxcudl6x2" w:colFirst="0" w:colLast="0"/>
      <w:bookmarkStart w:id="183" w:name="_Ref203985519"/>
      <w:bookmarkStart w:id="184" w:name="_Toc17811422"/>
      <w:bookmarkStart w:id="185" w:name="_Toc17811477"/>
      <w:bookmarkStart w:id="186" w:name="_Ref199854844"/>
      <w:bookmarkStart w:id="187" w:name="_Toc199757553"/>
      <w:bookmarkStart w:id="188" w:name="_Toc204326211"/>
      <w:bookmarkEnd w:id="155"/>
      <w:bookmarkEnd w:id="156"/>
      <w:bookmarkEnd w:id="181"/>
      <w:bookmarkEnd w:id="182"/>
      <w:r>
        <w:t>Transliteration and markup</w:t>
      </w:r>
      <w:bookmarkEnd w:id="183"/>
      <w:bookmarkEnd w:id="188"/>
    </w:p>
    <w:p w14:paraId="7573E56D" w14:textId="77777777" w:rsidR="00E216F8" w:rsidRDefault="00000000">
      <w:r>
        <w:t xml:space="preserve">When creating a digital edition, we strive to keep the transliteration </w:t>
      </w:r>
      <w:r>
        <w:rPr>
          <w:i/>
          <w:iCs/>
        </w:rPr>
        <w:t>representing</w:t>
      </w:r>
      <w:r>
        <w:t xml:space="preserve"> original content (i.e. what is written on a certain support) separate, or at least separable, from our annotations </w:t>
      </w:r>
      <w:r>
        <w:rPr>
          <w:i/>
          <w:iCs/>
        </w:rPr>
        <w:t>describing</w:t>
      </w:r>
      <w:r>
        <w:t xml:space="preserve"> and </w:t>
      </w:r>
      <w:r>
        <w:rPr>
          <w:i/>
          <w:iCs/>
        </w:rPr>
        <w:t>interpreting</w:t>
      </w:r>
      <w:r>
        <w:t xml:space="preserve"> various aspects of that content (for instance how it is written and laid out, how clearly it is readable, or what sort of information it carries). Content is transliterated according to the methods covered in this Guide, while annotation is added primarily in the form of TEI-compliant markup introduced in the Encoding Guides.</w:t>
      </w:r>
      <w:r>
        <w:rPr>
          <w:rStyle w:val="Lbjegyzet-hivatkozs"/>
        </w:rPr>
        <w:footnoteReference w:id="88"/>
      </w:r>
      <w:r>
        <w:t xml:space="preserve"> The terms ‘markup’ and ‘encoding’ are fully synonymous in the context of digital editions, but elsewhere, ‘markup’ can also mean a non-electronic annotation system, such as the various brackets employed in printed epigraphic editions and the use of footnotes.</w:t>
      </w:r>
    </w:p>
    <w:p w14:paraId="7A356C32" w14:textId="6CE023E2" w:rsidR="00E216F8" w:rsidRDefault="00000000">
      <w:pPr>
        <w:pStyle w:val="Normlbehzs"/>
      </w:pPr>
      <w:r>
        <w:t xml:space="preserve">Ideally, this separation of concerns should be complete: no issues pertaining to the description of the physical manifestation of a text should be recorded in the transliterated text itself; and likewise, no issues pertaining to the content should be omitted from the transliterated text and recorded only in markup. In </w:t>
      </w:r>
      <w:r>
        <w:lastRenderedPageBreak/>
        <w:t>practice, there are a number of borderline cases that could arguably belong to either of these domains, with a certain degree of inevitable fuzziness and permeability. Given that we are primarily concerned with the faithful documentation of primary texts, the most fundamental of these details — the distinction of graphematic allographs — is addressed at the level of target graphemes (§</w:t>
      </w:r>
      <w:r>
        <w:fldChar w:fldCharType="begin"/>
      </w:r>
      <w:r>
        <w:instrText xml:space="preserve"> REF _Ref201568207 \r \h </w:instrText>
      </w:r>
      <w:r>
        <w:fldChar w:fldCharType="separate"/>
      </w:r>
      <w:r w:rsidR="00F5731F">
        <w:t>3.2.2</w:t>
      </w:r>
      <w:r>
        <w:fldChar w:fldCharType="end"/>
      </w:r>
      <w:r>
        <w:t>). Less tangible details are normally dealt with in markup, and our transliteration scheme includes some elements of “low-level markup” (i.e. markup comprised of characters at the level of the transliterated text rather than on the separate tier of XML encoding). Such markup may pertain to the transliteration itself (disambiguation, §</w:t>
      </w:r>
      <w:r>
        <w:fldChar w:fldCharType="begin"/>
      </w:r>
      <w:r>
        <w:instrText xml:space="preserve"> REF _Ref15558380 \r \h </w:instrText>
      </w:r>
      <w:r>
        <w:fldChar w:fldCharType="separate"/>
      </w:r>
      <w:r w:rsidR="00F5731F">
        <w:t>3.5.1</w:t>
      </w:r>
      <w:r>
        <w:fldChar w:fldCharType="end"/>
      </w:r>
      <w:r>
        <w:t>), to the editorial interpretation of the transliterated text (segmentation, §</w:t>
      </w:r>
      <w:r>
        <w:fldChar w:fldCharType="begin"/>
      </w:r>
      <w:r>
        <w:instrText xml:space="preserve"> REF _Ref203723420 \r \h </w:instrText>
      </w:r>
      <w:r>
        <w:fldChar w:fldCharType="separate"/>
      </w:r>
      <w:r w:rsidR="00F5731F">
        <w:t>3.5.2</w:t>
      </w:r>
      <w:r>
        <w:fldChar w:fldCharType="end"/>
      </w:r>
      <w:r>
        <w:t>; sandhi analysis, §</w:t>
      </w:r>
      <w:r>
        <w:fldChar w:fldCharType="begin"/>
      </w:r>
      <w:r>
        <w:instrText xml:space="preserve"> REF _Ref203728899 \r \h </w:instrText>
      </w:r>
      <w:r>
        <w:fldChar w:fldCharType="separate"/>
      </w:r>
      <w:r w:rsidR="00F5731F">
        <w:t>3.5.3</w:t>
      </w:r>
      <w:r>
        <w:fldChar w:fldCharType="end"/>
      </w:r>
      <w:r>
        <w:t>; and the truncation of words extracted from the source, §</w:t>
      </w:r>
      <w:r>
        <w:fldChar w:fldCharType="begin"/>
      </w:r>
      <w:r>
        <w:instrText xml:space="preserve"> REF _Ref203980665 \r \h </w:instrText>
      </w:r>
      <w:r>
        <w:fldChar w:fldCharType="separate"/>
      </w:r>
      <w:r w:rsidR="00F5731F">
        <w:t>3.5.4</w:t>
      </w:r>
      <w:r>
        <w:fldChar w:fldCharType="end"/>
      </w:r>
      <w:r>
        <w:t xml:space="preserve">), or to the description of the physical arrangement of the source (split </w:t>
      </w:r>
      <w:proofErr w:type="spellStart"/>
      <w:r>
        <w:rPr>
          <w:rStyle w:val="Foreign"/>
        </w:rPr>
        <w:t>akṣara</w:t>
      </w:r>
      <w:r>
        <w:t>s</w:t>
      </w:r>
      <w:proofErr w:type="spellEnd"/>
      <w:r>
        <w:t>, §</w:t>
      </w:r>
      <w:r>
        <w:fldChar w:fldCharType="begin"/>
      </w:r>
      <w:r>
        <w:instrText xml:space="preserve"> REF _Ref203980710 \r \h </w:instrText>
      </w:r>
      <w:r>
        <w:fldChar w:fldCharType="separate"/>
      </w:r>
      <w:r w:rsidR="00F5731F">
        <w:t>3.5.5</w:t>
      </w:r>
      <w:r>
        <w:fldChar w:fldCharType="end"/>
      </w:r>
      <w:r>
        <w:t>). In addition, we foresee that our transliteration scheme will also be used in situations where TEI markup is not applicable, and therefore suggest some text-based markup alternatives (shorthand, §</w:t>
      </w:r>
      <w:r>
        <w:fldChar w:fldCharType="begin"/>
      </w:r>
      <w:r>
        <w:instrText xml:space="preserve"> REF _Ref201052141 \r \h </w:instrText>
      </w:r>
      <w:r>
        <w:fldChar w:fldCharType="separate"/>
      </w:r>
      <w:r w:rsidR="00F5731F">
        <w:t>3.5.6</w:t>
      </w:r>
      <w:r>
        <w:fldChar w:fldCharType="end"/>
      </w:r>
      <w:r>
        <w:t>) for certain phenomena.</w:t>
      </w:r>
    </w:p>
    <w:p w14:paraId="6E84C60D" w14:textId="77777777" w:rsidR="00E216F8" w:rsidRDefault="00000000">
      <w:pPr>
        <w:pStyle w:val="Cmsor3"/>
      </w:pPr>
      <w:bookmarkStart w:id="189" w:name="_Ref15558380"/>
      <w:bookmarkStart w:id="190" w:name="_Toc17811421"/>
      <w:bookmarkStart w:id="191" w:name="_Toc17811476"/>
      <w:bookmarkStart w:id="192" w:name="_Ref15564928"/>
      <w:bookmarkStart w:id="193" w:name="_Toc17811423"/>
      <w:bookmarkStart w:id="194" w:name="_Toc17811478"/>
      <w:bookmarkStart w:id="195" w:name="_Toc199757555"/>
      <w:bookmarkStart w:id="196" w:name="_Toc204326212"/>
      <w:r>
        <w:t>Disambiguation</w:t>
      </w:r>
      <w:bookmarkEnd w:id="189"/>
      <w:bookmarkEnd w:id="190"/>
      <w:bookmarkEnd w:id="191"/>
      <w:bookmarkEnd w:id="196"/>
    </w:p>
    <w:p w14:paraId="76AEE5B8" w14:textId="1E0989B9" w:rsidR="00E216F8" w:rsidRDefault="00000000">
      <w:r>
        <w:t>Since our transliteration scheme involves some digraphs (§</w:t>
      </w:r>
      <w:r>
        <w:fldChar w:fldCharType="begin"/>
      </w:r>
      <w:r>
        <w:instrText xml:space="preserve"> REF _Ref201051366 \r \h </w:instrText>
      </w:r>
      <w:r>
        <w:fldChar w:fldCharType="separate"/>
      </w:r>
      <w:r w:rsidR="00F5731F">
        <w:t>3.4.1</w:t>
      </w:r>
      <w:r>
        <w:fldChar w:fldCharType="end"/>
      </w:r>
      <w:r>
        <w:t xml:space="preserve">), it is conceivable that in some cases the target graphemes constituting these digraphs might appear together in their own individual functions, rather than as a digraph. The ISO-15919 scheme </w:t>
      </w:r>
      <w:r>
        <w:fldChar w:fldCharType="begin"/>
      </w:r>
      <w:r>
        <w:instrText xml:space="preserve"> ADDIN ZOTERO_ITEM CSL_CITATION {"citationID":"IjOYIHRD","properties":{"formattedCitation":"(International Organization for Standardization 2001, 17, \\uc0\\u167{}8.1.15)","plainCitation":"(International Organization for Standardization 2001, 17, §8.1.15)","noteIndex":0},"citationItems":[{"id":19377,"uris":["http://zotero.org/groups/1633743/items/P2JEJ9R5"],"itemData":{"id":19377,"type":"book","event-place":"Geneva","language":"English","note":"OCLC: 181008314","publisher":"International Organization for Standardization","publisher-place":"Geneva","title":"International Standard ISO 15919: Information and documentation, transliteration of Devanagari and related Indic scripts into Latin characters = Information et documentation, translittération du Devanagari et des écritures indiennes liées en caractères latins","title-short":"ISO15919","author":[{"literal":"International Organization for Standardization"}],"issued":{"date-parts":[["2001"]]}},"locator":"17","label":"page","suffix":", §8.1.15"}],"schema":"https://github.com/citation-style-language/schema/raw/master/csl-citation.json"} </w:instrText>
      </w:r>
      <w:r>
        <w:fldChar w:fldCharType="separate"/>
      </w:r>
      <w:r>
        <w:rPr>
          <w:rFonts w:cs="Gentium"/>
          <w:kern w:val="0"/>
          <w:szCs w:val="24"/>
        </w:rPr>
        <w:t>(International Organization for Standardization 2001, 17, §8.1.15)</w:t>
      </w:r>
      <w:r>
        <w:fldChar w:fldCharType="end"/>
      </w:r>
      <w:r>
        <w:t xml:space="preserve"> employs the colon : as a disambiguation sign in such situations, as well as in sundry contexts where the graphetic composition of an original </w:t>
      </w:r>
      <w:r>
        <w:rPr>
          <w:rStyle w:val="Foreign"/>
        </w:rPr>
        <w:t>akṣara</w:t>
      </w:r>
      <w:r>
        <w:t xml:space="preserve"> is unusual. The latter is in our perception a very different kind of situation, for which we prefer a different notation (§</w:t>
      </w:r>
      <w:r>
        <w:fldChar w:fldCharType="begin"/>
      </w:r>
      <w:r>
        <w:instrText xml:space="preserve"> REF _Ref201332101 \r \h </w:instrText>
      </w:r>
      <w:r>
        <w:fldChar w:fldCharType="separate"/>
      </w:r>
      <w:r w:rsidR="00F5731F">
        <w:t>4.6.3</w:t>
      </w:r>
      <w:r>
        <w:fldChar w:fldCharType="end"/>
      </w:r>
      <w:r>
        <w:t>). As for the former, the need to distinguish vowels in hiatus from diphthongs is eliminated by our use of uppercase for independent vowels in strict transliteration. The disambiguation colon is therefore only needed in the exceedingly rare cases where an &lt;h&gt; follows a stop consonant grapheme, in order to indicate that it is this combination, and not the aspirated consonant grapheme, that is present in the original.</w:t>
      </w:r>
      <w:r>
        <w:rPr>
          <w:rStyle w:val="Lbjegyzet-hivatkozs"/>
        </w:rPr>
        <w:footnoteReference w:id="89"/>
      </w:r>
    </w:p>
    <w:p w14:paraId="2EAFAD92" w14:textId="77777777" w:rsidR="00E216F8" w:rsidRDefault="00000000">
      <w:pPr>
        <w:pStyle w:val="Lista"/>
      </w:pPr>
      <w:r>
        <w:t xml:space="preserve">in strict transliteration, use the colon to disambiguate any occurrences of </w:t>
      </w:r>
      <w:r>
        <w:rPr>
          <w:rStyle w:val="Foreign"/>
        </w:rPr>
        <w:t>h</w:t>
      </w:r>
      <w:r>
        <w:t xml:space="preserve"> preceded by a non-aspirated consonant which has an aspirated counterpart</w:t>
      </w:r>
    </w:p>
    <w:p w14:paraId="24A278E8" w14:textId="77777777" w:rsidR="00E216F8" w:rsidRDefault="00000000">
      <w:pPr>
        <w:pStyle w:val="Lista2"/>
        <w:rPr>
          <w:rStyle w:val="Foreign"/>
          <w:i w:val="0"/>
          <w:iCs w:val="0"/>
          <w:noProof w:val="0"/>
        </w:rPr>
      </w:pPr>
      <w:r>
        <w:t xml:space="preserve">e.g. </w:t>
      </w:r>
      <w:r>
        <w:rPr>
          <w:rStyle w:val="Foreign"/>
        </w:rPr>
        <w:t>p:h</w:t>
      </w:r>
      <w:r>
        <w:t xml:space="preserve"> as opposed to </w:t>
      </w:r>
      <w:r>
        <w:rPr>
          <w:rStyle w:val="Foreign"/>
        </w:rPr>
        <w:t>ph</w:t>
      </w:r>
    </w:p>
    <w:p w14:paraId="08051EF9" w14:textId="77777777" w:rsidR="00E216F8" w:rsidRDefault="00000000">
      <w:pPr>
        <w:pStyle w:val="Lista2"/>
      </w:pPr>
      <w:r>
        <w:t>the disambiguation colon is not necessary and should not be used for the disambiguation of vowel clusters in strict transliteration, where vowels in hiatus are represented by uppercase target vowels</w:t>
      </w:r>
    </w:p>
    <w:p w14:paraId="4781DCE5" w14:textId="77777777" w:rsidR="00E216F8" w:rsidRDefault="00000000">
      <w:pPr>
        <w:pStyle w:val="Lista3"/>
      </w:pPr>
      <w:r>
        <w:t xml:space="preserve">e.g. </w:t>
      </w:r>
      <w:r>
        <w:rPr>
          <w:rStyle w:val="Foreign"/>
        </w:rPr>
        <w:t>praUga</w:t>
      </w:r>
      <w:r>
        <w:t xml:space="preserve">, </w:t>
      </w:r>
      <w:r>
        <w:rPr>
          <w:rStyle w:val="Foreign"/>
        </w:rPr>
        <w:t>caUttho</w:t>
      </w:r>
      <w:r>
        <w:t xml:space="preserve"> and </w:t>
      </w:r>
      <w:r>
        <w:rPr>
          <w:rStyle w:val="Foreign"/>
        </w:rPr>
        <w:t>daIĀ</w:t>
      </w:r>
      <w:r>
        <w:t xml:space="preserve"> rather than </w:t>
      </w:r>
      <w:r>
        <w:rPr>
          <w:rStyle w:val="Foreign"/>
        </w:rPr>
        <w:t>pra:uga</w:t>
      </w:r>
      <w:r>
        <w:t xml:space="preserve">, </w:t>
      </w:r>
      <w:r>
        <w:rPr>
          <w:rStyle w:val="Foreign"/>
        </w:rPr>
        <w:t>ca:uttho</w:t>
      </w:r>
      <w:r>
        <w:t xml:space="preserve"> and </w:t>
      </w:r>
      <w:r>
        <w:rPr>
          <w:rStyle w:val="Foreign"/>
        </w:rPr>
        <w:t>da:iā</w:t>
      </w:r>
      <w:r>
        <w:t xml:space="preserve"> as in ISO-15919</w:t>
      </w:r>
    </w:p>
    <w:p w14:paraId="5C041DFF" w14:textId="77777777" w:rsidR="00E216F8" w:rsidRDefault="00000000">
      <w:pPr>
        <w:pStyle w:val="Lista"/>
      </w:pPr>
      <w:r>
        <w:t>in loose transliteration, the colon may also be employed for the disambiguation of the diphthongs &lt;ai&gt; and &lt;au&gt; from the corresponding vowel clusters</w:t>
      </w:r>
    </w:p>
    <w:p w14:paraId="24FFB38E" w14:textId="77777777" w:rsidR="00E216F8" w:rsidRDefault="00000000">
      <w:pPr>
        <w:pStyle w:val="Lista2"/>
      </w:pPr>
      <w:r>
        <w:t>but we recommend instead that you follow the established convention of using a diaeresis (pair of dots) above the second vowel in settings where you do not use uppercase for independent vowel graphemes</w:t>
      </w:r>
    </w:p>
    <w:p w14:paraId="009801FE" w14:textId="77777777" w:rsidR="00E216F8" w:rsidRDefault="00000000">
      <w:pPr>
        <w:pStyle w:val="Lista3"/>
        <w:rPr>
          <w:rStyle w:val="Foreign"/>
          <w:i w:val="0"/>
          <w:iCs w:val="0"/>
          <w:noProof w:val="0"/>
        </w:rPr>
      </w:pPr>
      <w:r>
        <w:t xml:space="preserve">e.g. </w:t>
      </w:r>
      <w:r>
        <w:rPr>
          <w:rStyle w:val="Foreign"/>
        </w:rPr>
        <w:t>praüga</w:t>
      </w:r>
      <w:r>
        <w:t xml:space="preserve">, </w:t>
      </w:r>
      <w:r>
        <w:rPr>
          <w:rStyle w:val="Foreign"/>
        </w:rPr>
        <w:t>caüttho</w:t>
      </w:r>
      <w:r>
        <w:t xml:space="preserve"> and </w:t>
      </w:r>
      <w:r>
        <w:rPr>
          <w:rStyle w:val="Foreign"/>
        </w:rPr>
        <w:t>daïā</w:t>
      </w:r>
    </w:p>
    <w:p w14:paraId="6291119D" w14:textId="77777777" w:rsidR="00E216F8" w:rsidRDefault="00000000">
      <w:pPr>
        <w:pStyle w:val="Lista2"/>
      </w:pPr>
      <w:r>
        <w:t>do not use the diaeresis (or any other disambiguation) when one of the vowels has a macron, since in this case there is no ambiguity</w:t>
      </w:r>
    </w:p>
    <w:p w14:paraId="725D918B" w14:textId="77777777" w:rsidR="00E216F8" w:rsidRDefault="00000000">
      <w:pPr>
        <w:pStyle w:val="Lista3"/>
      </w:pPr>
      <w:r>
        <w:t xml:space="preserve">e.g. </w:t>
      </w:r>
      <w:r>
        <w:rPr>
          <w:rStyle w:val="Foreign"/>
        </w:rPr>
        <w:t>āicca</w:t>
      </w:r>
      <w:r>
        <w:t xml:space="preserve"> (strict </w:t>
      </w:r>
      <w:r>
        <w:rPr>
          <w:rStyle w:val="Foreign"/>
        </w:rPr>
        <w:t>āIcca</w:t>
      </w:r>
      <w:r>
        <w:t xml:space="preserve">), not </w:t>
      </w:r>
      <w:r>
        <w:rPr>
          <w:rStyle w:val="Foreign"/>
        </w:rPr>
        <w:t>āïcca</w:t>
      </w:r>
    </w:p>
    <w:p w14:paraId="0AA5812D" w14:textId="53626B80" w:rsidR="00E216F8" w:rsidRDefault="00000000">
      <w:pPr>
        <w:pStyle w:val="Lista"/>
      </w:pPr>
      <w:r>
        <w:t>in both strict and loose transliteration, the disambiguation colon and the diaeresis are both unnecessary and must not be used wherever editorial segmentation (§</w:t>
      </w:r>
      <w:r>
        <w:fldChar w:fldCharType="begin"/>
      </w:r>
      <w:r>
        <w:instrText xml:space="preserve"> REF _Ref203726002 \r \h </w:instrText>
      </w:r>
      <w:r>
        <w:fldChar w:fldCharType="separate"/>
      </w:r>
      <w:r w:rsidR="00F5731F">
        <w:t>3.5.2</w:t>
      </w:r>
      <w:r>
        <w:fldChar w:fldCharType="end"/>
      </w:r>
      <w:r>
        <w:t>) by a space or hyphen intervenes between the target graphemes that might otherwise be read as a digraph, e.g.</w:t>
      </w:r>
    </w:p>
    <w:p w14:paraId="0A59629C" w14:textId="77777777" w:rsidR="00E216F8" w:rsidRDefault="00000000">
      <w:pPr>
        <w:pStyle w:val="Lista2"/>
        <w:rPr>
          <w:rStyle w:val="Foreign"/>
          <w:i w:val="0"/>
          <w:iCs w:val="0"/>
          <w:noProof w:val="0"/>
        </w:rPr>
      </w:pPr>
      <w:r>
        <w:t xml:space="preserve">strict </w:t>
      </w:r>
      <w:r>
        <w:rPr>
          <w:rStyle w:val="Foreign"/>
        </w:rPr>
        <w:t>mr̥ta Iva</w:t>
      </w:r>
      <w:r>
        <w:t xml:space="preserve">, loose </w:t>
      </w:r>
      <w:r>
        <w:rPr>
          <w:rStyle w:val="Foreign"/>
        </w:rPr>
        <w:t>mr̥ta iva</w:t>
      </w:r>
      <w:r>
        <w:t xml:space="preserve">; never </w:t>
      </w:r>
      <w:r>
        <w:rPr>
          <w:rStyle w:val="Foreign"/>
        </w:rPr>
        <w:t>mr̥ta: iva</w:t>
      </w:r>
      <w:r>
        <w:t xml:space="preserve"> or </w:t>
      </w:r>
      <w:r>
        <w:rPr>
          <w:rStyle w:val="Foreign"/>
        </w:rPr>
        <w:t>mr̥ta ïva</w:t>
      </w:r>
    </w:p>
    <w:p w14:paraId="2228A42F" w14:textId="77777777" w:rsidR="00E216F8" w:rsidRDefault="00000000">
      <w:pPr>
        <w:pStyle w:val="Lista2"/>
      </w:pPr>
      <w:r>
        <w:t xml:space="preserve">strict </w:t>
      </w:r>
      <w:r>
        <w:rPr>
          <w:rStyle w:val="Foreign"/>
        </w:rPr>
        <w:t>mana-Icchā</w:t>
      </w:r>
      <w:r>
        <w:t xml:space="preserve">, loose </w:t>
      </w:r>
      <w:r>
        <w:rPr>
          <w:rStyle w:val="Foreign"/>
        </w:rPr>
        <w:t>mana-icchā</w:t>
      </w:r>
      <w:r>
        <w:t xml:space="preserve">; never </w:t>
      </w:r>
      <w:r>
        <w:rPr>
          <w:rStyle w:val="Foreign"/>
        </w:rPr>
        <w:t>mana:-icchā</w:t>
      </w:r>
      <w:r>
        <w:t xml:space="preserve"> or </w:t>
      </w:r>
      <w:r>
        <w:rPr>
          <w:rStyle w:val="Foreign"/>
        </w:rPr>
        <w:t>mana-ïcchā</w:t>
      </w:r>
    </w:p>
    <w:p w14:paraId="0C2F6AAE" w14:textId="77777777" w:rsidR="00E216F8" w:rsidRDefault="00000000">
      <w:pPr>
        <w:pStyle w:val="Cmsor3"/>
      </w:pPr>
      <w:bookmarkStart w:id="197" w:name="_Ref203723420"/>
      <w:bookmarkStart w:id="198" w:name="_Ref203724352"/>
      <w:bookmarkStart w:id="199" w:name="_Ref203726002"/>
      <w:bookmarkStart w:id="200" w:name="_Ref203722660"/>
      <w:bookmarkStart w:id="201" w:name="_Ref15566181"/>
      <w:bookmarkStart w:id="202" w:name="_Toc17811425"/>
      <w:bookmarkStart w:id="203" w:name="_Toc17811480"/>
      <w:bookmarkStart w:id="204" w:name="_Toc199757557"/>
      <w:bookmarkStart w:id="205" w:name="_Toc204326213"/>
      <w:r>
        <w:t>Segmentation</w:t>
      </w:r>
      <w:bookmarkEnd w:id="197"/>
      <w:bookmarkEnd w:id="198"/>
      <w:bookmarkEnd w:id="199"/>
      <w:bookmarkEnd w:id="205"/>
    </w:p>
    <w:p w14:paraId="121C5341" w14:textId="5B7E9EE5" w:rsidR="00E216F8" w:rsidRDefault="00000000">
      <w:pPr>
        <w:rPr>
          <w:lang w:eastAsia="en-US" w:bidi="ar-SA"/>
        </w:rPr>
      </w:pPr>
      <w:r>
        <w:t xml:space="preserve">The editorial segmentation of transliterated texts is strongly recommended in order to help the reader and to show how you analyse the text into words. </w:t>
      </w:r>
      <w:r>
        <w:rPr>
          <w:lang w:eastAsia="en-US" w:bidi="ar-SA"/>
        </w:rPr>
        <w:t xml:space="preserve">Since the texts we work with typically use </w:t>
      </w:r>
      <w:proofErr w:type="spellStart"/>
      <w:r>
        <w:rPr>
          <w:i/>
          <w:iCs/>
          <w:lang w:eastAsia="en-US" w:bidi="ar-SA"/>
        </w:rPr>
        <w:t>scripto</w:t>
      </w:r>
      <w:proofErr w:type="spellEnd"/>
      <w:r>
        <w:rPr>
          <w:i/>
          <w:iCs/>
          <w:lang w:eastAsia="en-US" w:bidi="ar-SA"/>
        </w:rPr>
        <w:t xml:space="preserve"> continua</w:t>
      </w:r>
      <w:r>
        <w:t xml:space="preserve"> — </w:t>
      </w:r>
      <w:r>
        <w:lastRenderedPageBreak/>
        <w:t>i.e. continuous writing without interword spaces — any and all spaces in our transliterated texts will be considered editorial. In other words, the spaces in our texts constitute interpretive markup. The same applies to hyphens — which have no equivalent in the source writing systems</w:t>
      </w:r>
      <w:r>
        <w:rPr>
          <w:rStyle w:val="Lbjegyzet-hivatkozs"/>
        </w:rPr>
        <w:footnoteReference w:id="90"/>
      </w:r>
      <w:r>
        <w:t xml:space="preserve"> — and to new lines. The technical details and semantics of editorial segmentation will be discussed in §</w:t>
      </w:r>
      <w:r>
        <w:fldChar w:fldCharType="begin"/>
      </w:r>
      <w:r>
        <w:instrText xml:space="preserve"> REF _Ref203723763 \r \h </w:instrText>
      </w:r>
      <w:r>
        <w:fldChar w:fldCharType="separate"/>
      </w:r>
      <w:r w:rsidR="00F5731F">
        <w:t>7.2</w:t>
      </w:r>
      <w:r>
        <w:fldChar w:fldCharType="end"/>
      </w:r>
      <w:r>
        <w:t>, the essence of which is summarised here.</w:t>
      </w:r>
    </w:p>
    <w:p w14:paraId="63B2A75F" w14:textId="2C29522D" w:rsidR="00E216F8" w:rsidRDefault="00000000">
      <w:pPr>
        <w:pStyle w:val="Lista"/>
      </w:pPr>
      <w:r>
        <w:t>in transliterated text which is not marked up in XML, new lines (§</w:t>
      </w:r>
      <w:r>
        <w:fldChar w:fldCharType="begin"/>
      </w:r>
      <w:r>
        <w:instrText xml:space="preserve"> REF _Ref203484611 \r \h </w:instrText>
      </w:r>
      <w:r>
        <w:fldChar w:fldCharType="separate"/>
      </w:r>
      <w:r w:rsidR="00F5731F">
        <w:t>8.1</w:t>
      </w:r>
      <w:r>
        <w:fldChar w:fldCharType="end"/>
      </w:r>
      <w:r>
        <w:t>) may be created</w:t>
      </w:r>
    </w:p>
    <w:p w14:paraId="57CBE1A5" w14:textId="77777777" w:rsidR="00E216F8" w:rsidRDefault="00000000">
      <w:pPr>
        <w:pStyle w:val="Lista2"/>
      </w:pPr>
      <w:r>
        <w:t>to correspond to original inscribed lines</w:t>
      </w:r>
    </w:p>
    <w:p w14:paraId="439C53A1" w14:textId="77777777" w:rsidR="00E216F8" w:rsidRDefault="00000000">
      <w:pPr>
        <w:pStyle w:val="Lista2"/>
      </w:pPr>
      <w:r>
        <w:t>to reflect the semantic or prosodic structure of the text</w:t>
      </w:r>
    </w:p>
    <w:p w14:paraId="5F41156A" w14:textId="77777777" w:rsidR="00E216F8" w:rsidRDefault="00000000">
      <w:pPr>
        <w:pStyle w:val="Lista2"/>
      </w:pPr>
      <w:r>
        <w:t>in XML documents, both of these functions are served by computer markup</w:t>
      </w:r>
    </w:p>
    <w:p w14:paraId="5EDF59C0" w14:textId="77777777" w:rsidR="00E216F8" w:rsidRDefault="00000000">
      <w:pPr>
        <w:pStyle w:val="Lista"/>
      </w:pPr>
      <w:r>
        <w:t>in all texts, with or without XML markup,</w:t>
      </w:r>
    </w:p>
    <w:p w14:paraId="3982F736" w14:textId="34FFFCA6" w:rsidR="00E216F8" w:rsidRDefault="00000000">
      <w:pPr>
        <w:pStyle w:val="Lista2"/>
      </w:pPr>
      <w:r>
        <w:t>editorial spaces (§</w:t>
      </w:r>
      <w:r>
        <w:fldChar w:fldCharType="begin"/>
      </w:r>
      <w:r>
        <w:instrText xml:space="preserve"> REF _Ref203484724 \r \h </w:instrText>
      </w:r>
      <w:r>
        <w:fldChar w:fldCharType="separate"/>
      </w:r>
      <w:r w:rsidR="00F5731F">
        <w:t>8.3</w:t>
      </w:r>
      <w:r>
        <w:fldChar w:fldCharType="end"/>
      </w:r>
      <w:r>
        <w:t>) should always be inserted between independent words wherever possible</w:t>
      </w:r>
    </w:p>
    <w:p w14:paraId="7052B200" w14:textId="2E82F597" w:rsidR="00E216F8" w:rsidRDefault="00000000">
      <w:pPr>
        <w:pStyle w:val="Lista2"/>
      </w:pPr>
      <w:r>
        <w:t>editorial hyphens (§</w:t>
      </w:r>
      <w:r>
        <w:fldChar w:fldCharType="begin"/>
      </w:r>
      <w:r>
        <w:instrText xml:space="preserve"> REF _Ref203484736 \r \h </w:instrText>
      </w:r>
      <w:r>
        <w:fldChar w:fldCharType="separate"/>
      </w:r>
      <w:r w:rsidR="00F5731F">
        <w:t>8.4</w:t>
      </w:r>
      <w:r>
        <w:fldChar w:fldCharType="end"/>
      </w:r>
      <w:r>
        <w:t>) should be inserted between words in compound where expedient</w:t>
      </w:r>
    </w:p>
    <w:p w14:paraId="2F838C9B" w14:textId="381121E6" w:rsidR="00E216F8" w:rsidRDefault="00000000">
      <w:pPr>
        <w:pStyle w:val="Lista2"/>
      </w:pPr>
      <w:r>
        <w:t>editorial hyphens coinciding with a line break must be placed after the break (§</w:t>
      </w:r>
      <w:r>
        <w:fldChar w:fldCharType="begin"/>
      </w:r>
      <w:r>
        <w:instrText xml:space="preserve"> REF _Ref203483098 \r \h </w:instrText>
      </w:r>
      <w:r>
        <w:fldChar w:fldCharType="separate"/>
      </w:r>
      <w:r w:rsidR="00F5731F">
        <w:t>8.4.1</w:t>
      </w:r>
      <w:r>
        <w:fldChar w:fldCharType="end"/>
      </w:r>
      <w:r>
        <w:t>)</w:t>
      </w:r>
    </w:p>
    <w:p w14:paraId="64B5F1A5" w14:textId="4B89C5B5" w:rsidR="00E216F8" w:rsidRDefault="00000000">
      <w:pPr>
        <w:pStyle w:val="Lista"/>
      </w:pPr>
      <w:r>
        <w:t>as discussed further in §</w:t>
      </w:r>
      <w:r>
        <w:fldChar w:fldCharType="begin"/>
      </w:r>
      <w:r>
        <w:instrText xml:space="preserve"> REF _Ref203485860 \r \h </w:instrText>
      </w:r>
      <w:r>
        <w:fldChar w:fldCharType="separate"/>
      </w:r>
      <w:r w:rsidR="00F5731F">
        <w:t>8.2</w:t>
      </w:r>
      <w:r>
        <w:fldChar w:fldCharType="end"/>
      </w:r>
      <w:r>
        <w:t>, editorial spacing and hyphenation</w:t>
      </w:r>
    </w:p>
    <w:p w14:paraId="330430E4" w14:textId="77777777" w:rsidR="00E216F8" w:rsidRDefault="00000000">
      <w:pPr>
        <w:pStyle w:val="Lista2"/>
      </w:pPr>
      <w:r>
        <w:t xml:space="preserve">can and should be used between transliterated characters whose corresponding source graphemes belong to the same </w:t>
      </w:r>
      <w:r>
        <w:rPr>
          <w:rStyle w:val="Foreign"/>
        </w:rPr>
        <w:t>akṣara</w:t>
      </w:r>
    </w:p>
    <w:p w14:paraId="42D46E86" w14:textId="77777777" w:rsidR="00E216F8" w:rsidRDefault="00000000">
      <w:pPr>
        <w:pStyle w:val="Lista2"/>
      </w:pPr>
      <w:r>
        <w:t>cannot be used and must be avoided at word boundaries which are obscured by sandhi involving the complete fusion of one word’s final vowel with the next word’s initial vowel</w:t>
      </w:r>
    </w:p>
    <w:p w14:paraId="6AA0E065" w14:textId="77777777" w:rsidR="00E216F8" w:rsidRDefault="00000000">
      <w:pPr>
        <w:pStyle w:val="Cmsor3"/>
      </w:pPr>
      <w:bookmarkStart w:id="206" w:name="_Ref203728899"/>
      <w:bookmarkStart w:id="207" w:name="_Toc204326214"/>
      <w:bookmarkEnd w:id="200"/>
      <w:bookmarkEnd w:id="201"/>
      <w:bookmarkEnd w:id="202"/>
      <w:bookmarkEnd w:id="203"/>
      <w:bookmarkEnd w:id="204"/>
      <w:r>
        <w:t>Sandhi analysis</w:t>
      </w:r>
      <w:bookmarkEnd w:id="206"/>
      <w:bookmarkEnd w:id="207"/>
    </w:p>
    <w:p w14:paraId="38CD7B1A" w14:textId="68EDF2DF" w:rsidR="00E216F8" w:rsidRDefault="00000000">
      <w:r>
        <w:rPr>
          <w:lang w:eastAsia="en-US" w:bidi="ar-SA"/>
        </w:rPr>
        <w:t xml:space="preserve">Since transliteration is concerned with the graphemes found in the source text, sandhi should not normally be resolved. Phonographic graphemes must never be added, removed or altered in the process of transliteration. However, to accommodate the conventions of specific subfields, we permit adding </w:t>
      </w:r>
      <w:r>
        <w:t>a hyphen or an apostrophe to indicate the presence of particular kinds of sandhi, as detailed in §</w:t>
      </w:r>
      <w:r>
        <w:fldChar w:fldCharType="begin"/>
      </w:r>
      <w:r>
        <w:instrText xml:space="preserve"> REF _Ref203727852 \r \h </w:instrText>
      </w:r>
      <w:r>
        <w:fldChar w:fldCharType="separate"/>
      </w:r>
      <w:r w:rsidR="00F5731F">
        <w:t>4.7.5</w:t>
      </w:r>
      <w:r>
        <w:fldChar w:fldCharType="end"/>
      </w:r>
      <w:r>
        <w:t>.</w:t>
      </w:r>
    </w:p>
    <w:p w14:paraId="3DF86A50" w14:textId="77777777" w:rsidR="00E216F8" w:rsidRDefault="00000000">
      <w:pPr>
        <w:pStyle w:val="Cmsor3"/>
      </w:pPr>
      <w:bookmarkStart w:id="208" w:name="_Ref203980665"/>
      <w:bookmarkStart w:id="209" w:name="_Toc204326215"/>
      <w:r>
        <w:t>Truncation</w:t>
      </w:r>
      <w:bookmarkEnd w:id="208"/>
      <w:bookmarkEnd w:id="209"/>
    </w:p>
    <w:p w14:paraId="7E135F0B" w14:textId="77777777" w:rsidR="00E216F8" w:rsidRDefault="00000000">
      <w:r>
        <w:t>In accordance with widespread convention, we endorse the use of ° (</w:t>
      </w:r>
      <w:r>
        <w:rPr>
          <w:rStyle w:val="Code"/>
        </w:rPr>
        <w:t>U+00B0</w:t>
      </w:r>
      <w:r>
        <w:t xml:space="preserve"> Degree Sign) as a marker of truncation, primarily when citing individual words verbatim from a source text, in discussion or a critical apparatus (EGD §###).</w:t>
      </w:r>
    </w:p>
    <w:p w14:paraId="48321CFC" w14:textId="77777777" w:rsidR="00E216F8" w:rsidRDefault="00000000">
      <w:pPr>
        <w:pStyle w:val="Lista"/>
      </w:pPr>
      <w:r>
        <w:t>truncation is not applicable in actual editions of source texts, only in strings extracted from the source</w:t>
      </w:r>
    </w:p>
    <w:p w14:paraId="458ED047" w14:textId="77741D23" w:rsidR="00E216F8" w:rsidRDefault="00000000">
      <w:pPr>
        <w:pStyle w:val="Lista2"/>
      </w:pPr>
      <w:r>
        <w:t>see §</w:t>
      </w:r>
      <w:r>
        <w:fldChar w:fldCharType="begin"/>
      </w:r>
      <w:r>
        <w:instrText xml:space="preserve"> REF _Ref26431293 \r \h </w:instrText>
      </w:r>
      <w:r>
        <w:fldChar w:fldCharType="separate"/>
      </w:r>
      <w:r w:rsidR="00F5731F">
        <w:t>3.3.1</w:t>
      </w:r>
      <w:r>
        <w:fldChar w:fldCharType="end"/>
      </w:r>
      <w:r>
        <w:t xml:space="preserve"> for a deprecated use of ° in transliteration by some of DHARMA’s predecessor projects</w:t>
      </w:r>
    </w:p>
    <w:p w14:paraId="12D920BE" w14:textId="4C4217FF" w:rsidR="00E216F8" w:rsidRDefault="00000000">
      <w:pPr>
        <w:pStyle w:val="Lista2"/>
      </w:pPr>
      <w:r>
        <w:t>see §</w:t>
      </w:r>
      <w:r>
        <w:fldChar w:fldCharType="begin"/>
      </w:r>
      <w:r>
        <w:instrText xml:space="preserve"> REF _Ref204175528 \r \h </w:instrText>
      </w:r>
      <w:r>
        <w:fldChar w:fldCharType="separate"/>
      </w:r>
      <w:r w:rsidR="00F5731F">
        <w:t>6.4.2</w:t>
      </w:r>
      <w:r>
        <w:fldChar w:fldCharType="end"/>
      </w:r>
      <w:r>
        <w:t xml:space="preserve"> for the endorsed use of ° to transliterate abbreviation signs</w:t>
      </w:r>
    </w:p>
    <w:p w14:paraId="2EC9D08C" w14:textId="672CBEFF" w:rsidR="00E216F8" w:rsidRDefault="00000000">
      <w:pPr>
        <w:pStyle w:val="Lista"/>
      </w:pPr>
      <w:r>
        <w:t>the degree sign for truncation should be used when a string of characters must be cut at a point where segmentation with a space or hyphen (§</w:t>
      </w:r>
      <w:r>
        <w:fldChar w:fldCharType="begin"/>
      </w:r>
      <w:r>
        <w:instrText xml:space="preserve"> REF _Ref203724352 \r \h </w:instrText>
      </w:r>
      <w:r>
        <w:fldChar w:fldCharType="separate"/>
      </w:r>
      <w:r w:rsidR="00F5731F">
        <w:t>3.5.2</w:t>
      </w:r>
      <w:r>
        <w:fldChar w:fldCharType="end"/>
      </w:r>
      <w:r>
        <w:t>) is not applicable, i.e.</w:t>
      </w:r>
    </w:p>
    <w:p w14:paraId="0F525531" w14:textId="77777777" w:rsidR="00E216F8" w:rsidRDefault="00000000">
      <w:pPr>
        <w:pStyle w:val="Lista2"/>
      </w:pPr>
      <w:r>
        <w:t>when only part of a word is lifted from a text, for example at the beginning or end of a line</w:t>
      </w:r>
    </w:p>
    <w:p w14:paraId="649AF378" w14:textId="77777777" w:rsidR="00E216F8" w:rsidRDefault="00000000">
      <w:pPr>
        <w:pStyle w:val="Lista3"/>
      </w:pPr>
      <w:r>
        <w:t xml:space="preserve">e.g. </w:t>
      </w:r>
      <w:r>
        <w:rPr>
          <w:rStyle w:val="Foreign"/>
        </w:rPr>
        <w:t>pari°</w:t>
      </w:r>
      <w:r>
        <w:t xml:space="preserve"> (cited as a lemma from the word </w:t>
      </w:r>
      <w:r>
        <w:rPr>
          <w:rStyle w:val="Foreign"/>
        </w:rPr>
        <w:t>parihāra</w:t>
      </w:r>
      <w:r>
        <w:t xml:space="preserve"> broken across epigraphic lines)</w:t>
      </w:r>
    </w:p>
    <w:p w14:paraId="277B250D" w14:textId="77777777" w:rsidR="00E216F8" w:rsidRDefault="00000000">
      <w:pPr>
        <w:pStyle w:val="Lista2"/>
      </w:pPr>
      <w:r>
        <w:t>when a word lifted from a text is fused in vowel sandhi to an adjacent word</w:t>
      </w:r>
    </w:p>
    <w:p w14:paraId="3A493120" w14:textId="77777777" w:rsidR="00E216F8" w:rsidRDefault="00000000">
      <w:pPr>
        <w:pStyle w:val="Lista3"/>
      </w:pPr>
      <w:r>
        <w:t xml:space="preserve">e.g. </w:t>
      </w:r>
      <w:r>
        <w:rPr>
          <w:rStyle w:val="Foreign"/>
        </w:rPr>
        <w:t>°oddyotita</w:t>
      </w:r>
      <w:r>
        <w:t xml:space="preserve"> (for the word </w:t>
      </w:r>
      <w:r>
        <w:rPr>
          <w:rStyle w:val="Foreign"/>
        </w:rPr>
        <w:t>uddyotita</w:t>
      </w:r>
      <w:r>
        <w:t xml:space="preserve"> fused in vowel sandhi to a preceding </w:t>
      </w:r>
      <w:r>
        <w:rPr>
          <w:rStyle w:val="Foreign"/>
        </w:rPr>
        <w:t>a</w:t>
      </w:r>
      <w:r>
        <w:t>)</w:t>
      </w:r>
    </w:p>
    <w:p w14:paraId="24EE6474" w14:textId="77777777" w:rsidR="00E216F8" w:rsidRDefault="00000000">
      <w:pPr>
        <w:pStyle w:val="Lista"/>
      </w:pPr>
      <w:r>
        <w:t>when words in source languages are cited in a modern-language discussion, it is fully acceptable to cite them without a truncation sign in stem (“dictionary”) form whenever the focus is on the word as a lexical item rather than on the verbatim received reading</w:t>
      </w:r>
    </w:p>
    <w:p w14:paraId="68908916" w14:textId="77777777" w:rsidR="00E216F8" w:rsidRDefault="00000000">
      <w:pPr>
        <w:pStyle w:val="Cmsor3"/>
      </w:pPr>
      <w:bookmarkStart w:id="210" w:name="_Ref203980710"/>
      <w:bookmarkStart w:id="211" w:name="_Toc204326216"/>
      <w:r>
        <w:t xml:space="preserve">Placeholders for split </w:t>
      </w:r>
      <w:proofErr w:type="spellStart"/>
      <w:r>
        <w:rPr>
          <w:rStyle w:val="Foreign"/>
        </w:rPr>
        <w:t>akṣara</w:t>
      </w:r>
      <w:r>
        <w:t>s</w:t>
      </w:r>
      <w:bookmarkEnd w:id="210"/>
      <w:bookmarkEnd w:id="211"/>
      <w:proofErr w:type="spellEnd"/>
    </w:p>
    <w:p w14:paraId="0BE7EDC2" w14:textId="5FBA9DBD" w:rsidR="00E216F8" w:rsidRDefault="00000000">
      <w:r>
        <w:t xml:space="preserve">An </w:t>
      </w:r>
      <w:r>
        <w:rPr>
          <w:rStyle w:val="Foreign"/>
        </w:rPr>
        <w:t>akṣara</w:t>
      </w:r>
      <w:r>
        <w:t xml:space="preserve"> is normally an atomic unit of the Indic writing system. However, </w:t>
      </w:r>
      <w:r>
        <w:rPr>
          <w:rStyle w:val="Foreign"/>
        </w:rPr>
        <w:t>akṣaras</w:t>
      </w:r>
      <w:r>
        <w:t xml:space="preserve"> interacting with a material feature of the support (such as a line break, or a defect or other feature on the writing surface) are sometimes graphetically separated into their constituent parts. When separation occurs in a way that cannot be reflected through the separation of the corresponding transliterated graphemes, we introduce dedicated characters we call placeholders. The placeholder characters ⌈ (left ceiling, </w:t>
      </w:r>
      <w:r>
        <w:rPr>
          <w:rStyle w:val="Code"/>
        </w:rPr>
        <w:t>U+2308</w:t>
      </w:r>
      <w:r>
        <w:t xml:space="preserve">) and ⌉ (right ceiling, </w:t>
      </w:r>
      <w:r>
        <w:rPr>
          <w:rStyle w:val="Code"/>
        </w:rPr>
        <w:lastRenderedPageBreak/>
        <w:t>U+2309</w:t>
      </w:r>
      <w:r>
        <w:t xml:space="preserve">) stand for detached parts of </w:t>
      </w:r>
      <w:proofErr w:type="spellStart"/>
      <w:r>
        <w:rPr>
          <w:rStyle w:val="Foreign"/>
        </w:rPr>
        <w:t>akṣara</w:t>
      </w:r>
      <w:r>
        <w:t>s</w:t>
      </w:r>
      <w:proofErr w:type="spellEnd"/>
      <w:r>
        <w:t xml:space="preserve"> which cannot be transliterated on their own. Their use is  discussed and illustrated in §</w:t>
      </w:r>
      <w:r>
        <w:fldChar w:fldCharType="begin"/>
      </w:r>
      <w:r>
        <w:instrText xml:space="preserve"> REF _Ref203047671 \r \h </w:instrText>
      </w:r>
      <w:r>
        <w:fldChar w:fldCharType="separate"/>
      </w:r>
      <w:r w:rsidR="00F5731F">
        <w:t>7.3</w:t>
      </w:r>
      <w:r>
        <w:fldChar w:fldCharType="end"/>
      </w:r>
      <w:r>
        <w:t>.</w:t>
      </w:r>
    </w:p>
    <w:p w14:paraId="5B98DA01" w14:textId="77777777" w:rsidR="00E216F8" w:rsidRDefault="00000000">
      <w:pPr>
        <w:pStyle w:val="Cmsor3"/>
      </w:pPr>
      <w:bookmarkStart w:id="212" w:name="_Ref201052141"/>
      <w:bookmarkStart w:id="213" w:name="_Toc17811427"/>
      <w:bookmarkStart w:id="214" w:name="_Toc17811482"/>
      <w:bookmarkStart w:id="215" w:name="_Toc204326217"/>
      <w:bookmarkEnd w:id="184"/>
      <w:bookmarkEnd w:id="185"/>
      <w:bookmarkEnd w:id="186"/>
      <w:bookmarkEnd w:id="187"/>
      <w:bookmarkEnd w:id="192"/>
      <w:bookmarkEnd w:id="193"/>
      <w:bookmarkEnd w:id="194"/>
      <w:bookmarkEnd w:id="195"/>
      <w:r>
        <w:t>Shorthand</w:t>
      </w:r>
      <w:bookmarkEnd w:id="212"/>
      <w:bookmarkEnd w:id="215"/>
    </w:p>
    <w:p w14:paraId="11F050DA" w14:textId="457D69F5" w:rsidR="00E216F8" w:rsidRDefault="00000000">
      <w:r>
        <w:t>In the context of this Guide, ‘shorthand’ refers to the provisional use of something simple in place of something more complex. Specifically, transliteration shorthand refers to an accessible substitute for a special character that you cannot easily produce on your keyboard. Markup shorthand refers to simple text-based markup in place of more complicated TEI encoding. Shorthand can be helpful for productivity because it takes less time to enter and because markup shorthand can be scanned more easily by the human reader than computer markup. Indeed, the practices introduced in §</w:t>
      </w:r>
      <w:r>
        <w:fldChar w:fldCharType="begin"/>
      </w:r>
      <w:r>
        <w:instrText xml:space="preserve"> REF _Ref15558380 \r \h </w:instrText>
      </w:r>
      <w:r>
        <w:fldChar w:fldCharType="separate"/>
      </w:r>
      <w:r w:rsidR="00F5731F">
        <w:t>3.5.1</w:t>
      </w:r>
      <w:r>
        <w:fldChar w:fldCharType="end"/>
      </w:r>
      <w:r>
        <w:t xml:space="preserve"> to §</w:t>
      </w:r>
      <w:r>
        <w:fldChar w:fldCharType="begin"/>
      </w:r>
      <w:r>
        <w:instrText xml:space="preserve"> REF _Ref203728899 \r \h </w:instrText>
      </w:r>
      <w:r>
        <w:fldChar w:fldCharType="separate"/>
      </w:r>
      <w:r w:rsidR="00F5731F">
        <w:t>3.5.3</w:t>
      </w:r>
      <w:r>
        <w:fldChar w:fldCharType="end"/>
      </w:r>
      <w:r>
        <w:t xml:space="preserve"> are also a kind of shorthand inasmuch as the phenomena they represent could also be represented in XML markup. We call them ‘essential shorthand’, because — for the time being at least — they constitute an essential part of our transliteration scheme. We have not devised XML encoding solutions for these (although this could be done in the future) because requiring them to be encoded would complicate our XML editions inordinately.</w:t>
      </w:r>
    </w:p>
    <w:p w14:paraId="4B5A71AB" w14:textId="55DC0C97" w:rsidR="00E216F8" w:rsidRDefault="00000000">
      <w:pPr>
        <w:pStyle w:val="Normlbehzs"/>
      </w:pPr>
      <w:r>
        <w:t>Conversely, the shorthand practices introduced in this section always have a “proper” alternative. This latter should be used whenever feasible, while the shorthand alternative may be used when warranted by circumstances. Depending on these circumstances, we distinguish between ‘private shorthand’ (§</w:t>
      </w:r>
      <w:r>
        <w:fldChar w:fldCharType="begin"/>
      </w:r>
      <w:r>
        <w:instrText xml:space="preserve"> REF _Ref203732264 \r \h </w:instrText>
      </w:r>
      <w:r>
        <w:fldChar w:fldCharType="separate"/>
      </w:r>
      <w:r w:rsidR="00F5731F">
        <w:t>3.5.6.1</w:t>
      </w:r>
      <w:r>
        <w:fldChar w:fldCharType="end"/>
      </w:r>
      <w:r>
        <w:t>), which may be used in the production stage but must always be replaced with the proper alternative; ‘public shorthand’ (§</w:t>
      </w:r>
      <w:r>
        <w:fldChar w:fldCharType="begin"/>
      </w:r>
      <w:r>
        <w:instrText xml:space="preserve"> REF _Ref203732403 \r \h </w:instrText>
      </w:r>
      <w:r>
        <w:fldChar w:fldCharType="separate"/>
      </w:r>
      <w:r w:rsidR="00F5731F">
        <w:t>3.5.6.2</w:t>
      </w:r>
      <w:r>
        <w:fldChar w:fldCharType="end"/>
      </w:r>
      <w:r>
        <w:t>), which may be used in the production stage and in contexts not involving XML markup, but must always be replaced with the proper alternative in XML editions; and ‘optional shorthand’ (§</w:t>
      </w:r>
      <w:r>
        <w:fldChar w:fldCharType="begin"/>
      </w:r>
      <w:r>
        <w:instrText xml:space="preserve"> REF _Ref203732457 \r \h </w:instrText>
      </w:r>
      <w:r>
        <w:fldChar w:fldCharType="separate"/>
      </w:r>
      <w:r w:rsidR="00F5731F">
        <w:t>3.5.6.3</w:t>
      </w:r>
      <w:r>
        <w:fldChar w:fldCharType="end"/>
      </w:r>
      <w:r>
        <w:t>) which may be used in any context including XML editions in order to reduce code clutter and ease your work. No shorthand is mandatory: you are always welcome to stick to the proper solutions.</w:t>
      </w:r>
    </w:p>
    <w:p w14:paraId="67C788FB" w14:textId="77777777" w:rsidR="00E216F8" w:rsidRDefault="00000000">
      <w:pPr>
        <w:pStyle w:val="Normlbehzs"/>
      </w:pPr>
      <w:r>
        <w:t xml:space="preserve">Since a proper alternative always exists for shorthand, the recommended shorthand solutions are intended to be unambiguous or minimally ambiguous in order to facilitate their conversion to the proper alternative by batch search-and-replace operations involving no or minimum human attention. In order for this to be possible, shorthand must be used rigorously in the proposed format. If you deviate from the recommendations or create your own private shorthand, make every effort to ensure that it can be likewise replaced efficiently. The specific shorthand solutions recommended by us are distributed in the main part of this Guide, but it is important that you familiarise yourself with the concept of shorthand and its private, public and optional varieties introduced below. </w:t>
      </w:r>
    </w:p>
    <w:p w14:paraId="6CDEF98B" w14:textId="77777777" w:rsidR="00E216F8" w:rsidRDefault="00000000">
      <w:pPr>
        <w:pStyle w:val="Cmsor4"/>
      </w:pPr>
      <w:bookmarkStart w:id="216" w:name="_Ref203732264"/>
      <w:bookmarkStart w:id="217" w:name="_Toc204326218"/>
      <w:r>
        <w:t>Private shorthand</w:t>
      </w:r>
      <w:bookmarkEnd w:id="216"/>
      <w:bookmarkEnd w:id="217"/>
    </w:p>
    <w:p w14:paraId="41184D12" w14:textId="77777777" w:rsidR="00E216F8" w:rsidRDefault="00000000">
      <w:r>
        <w:t xml:space="preserve">Private shorthand may be used in the production stage to speed up the preparation of electronic texts, including collaborative text preparation, but it must always be eventually replaced with the proper transliteration or XML encoding. If any special character required for transliterating your texts is not easily accessible in your editing environment, feel free to substitute a character or sequence that is simple to enter on your keyboard. The substitute character or sequence should never occur in your documents in any other function. If it does, then it should only occur in contexts which clearly differentiate it from occurrences in another function. It is </w:t>
      </w:r>
      <w:r>
        <w:rPr>
          <w:b/>
          <w:bCs/>
        </w:rPr>
        <w:t>your own responsibility</w:t>
      </w:r>
      <w:r>
        <w:t xml:space="preserve"> to keep careful track of what shorthand solutions you have used, and to replace them with the proper diacritical character or encoding when your work is completed, or to seek technical help for doing so. This Guide contains recommendations for the following kinds of private shorthand, shown with a red label in the relevant sections:</w:t>
      </w:r>
    </w:p>
    <w:p w14:paraId="5C5183E1" w14:textId="77777777" w:rsidR="00E216F8" w:rsidRDefault="00000000">
      <w:pPr>
        <w:pStyle w:val="Lista"/>
      </w:pPr>
      <w:r>
        <w:rPr>
          <w:rStyle w:val="LabelEmph"/>
        </w:rPr>
        <w:t>private shorthand</w:t>
      </w:r>
      <w:r>
        <w:t xml:space="preserve"> for transliteration</w:t>
      </w:r>
    </w:p>
    <w:p w14:paraId="3E3D2E7F" w14:textId="10911C44" w:rsidR="00E216F8" w:rsidRDefault="00000000">
      <w:pPr>
        <w:pStyle w:val="Lista2"/>
      </w:pPr>
      <w:r>
        <w:rPr>
          <w:rStyle w:val="Foreign"/>
        </w:rPr>
        <w:t>ĕ</w:t>
      </w:r>
      <w:r>
        <w:t xml:space="preserve"> instead of </w:t>
      </w:r>
      <w:r>
        <w:rPr>
          <w:rStyle w:val="Foreign"/>
          <w:rFonts w:eastAsia="Arial"/>
        </w:rPr>
        <w:t>ə</w:t>
      </w:r>
      <w:r>
        <w:t xml:space="preserve"> (§</w:t>
      </w:r>
      <w:r>
        <w:fldChar w:fldCharType="begin"/>
      </w:r>
      <w:r>
        <w:instrText xml:space="preserve"> REF _Ref203742663 \r \h </w:instrText>
      </w:r>
      <w:r>
        <w:fldChar w:fldCharType="separate"/>
      </w:r>
      <w:r w:rsidR="00F5731F">
        <w:t>4.3.2</w:t>
      </w:r>
      <w:r>
        <w:fldChar w:fldCharType="end"/>
      </w:r>
      <w:r>
        <w:t xml:space="preserve">) </w:t>
      </w:r>
      <w:r>
        <w:rPr>
          <w:highlight w:val="yellow"/>
        </w:rPr>
        <w:t>DO WE REALLY NEED THIS? IF YES, SHOULD IT BE PUBLIC SHORTHAND?</w:t>
      </w:r>
    </w:p>
    <w:p w14:paraId="4C2D9D38" w14:textId="61DCEF1A" w:rsidR="00E216F8" w:rsidRDefault="00000000">
      <w:pPr>
        <w:pStyle w:val="Lista2"/>
      </w:pPr>
      <w:r>
        <w:rPr>
          <w:rStyle w:val="Foreign"/>
        </w:rPr>
        <w:t>*</w:t>
      </w:r>
      <w:r>
        <w:t xml:space="preserve"> instead of </w:t>
      </w:r>
      <w:r>
        <w:rPr>
          <w:rStyle w:val="Foreign"/>
        </w:rPr>
        <w:t>·</w:t>
      </w:r>
      <w:r>
        <w:t xml:space="preserve"> (§</w:t>
      </w:r>
      <w:r>
        <w:fldChar w:fldCharType="begin"/>
      </w:r>
      <w:r>
        <w:instrText xml:space="preserve"> REF _Ref201133679 \r \h </w:instrText>
      </w:r>
      <w:r>
        <w:fldChar w:fldCharType="separate"/>
      </w:r>
      <w:r w:rsidR="00F5731F">
        <w:t>4.4.3</w:t>
      </w:r>
      <w:r>
        <w:fldChar w:fldCharType="end"/>
      </w:r>
      <w:r>
        <w:t>)</w:t>
      </w:r>
    </w:p>
    <w:p w14:paraId="0CF55A71" w14:textId="77777777" w:rsidR="00E216F8" w:rsidRDefault="00000000">
      <w:pPr>
        <w:pStyle w:val="Lista"/>
      </w:pPr>
      <w:r>
        <w:rPr>
          <w:rStyle w:val="LabelEmph"/>
        </w:rPr>
        <w:t>private shorthand</w:t>
      </w:r>
      <w:r>
        <w:t xml:space="preserve"> for markup</w:t>
      </w:r>
    </w:p>
    <w:p w14:paraId="3B9B6683" w14:textId="7F35C2BF" w:rsidR="00E216F8" w:rsidRDefault="00000000">
      <w:pPr>
        <w:pStyle w:val="Lista2"/>
      </w:pPr>
      <w:r>
        <w:rPr>
          <w:rStyle w:val="Foreign"/>
        </w:rPr>
        <w:t>’</w:t>
      </w:r>
      <w:r>
        <w:t xml:space="preserve"> or </w:t>
      </w:r>
      <w:r>
        <w:rPr>
          <w:rStyle w:val="Foreign"/>
        </w:rPr>
        <w:t>'</w:t>
      </w:r>
      <w:r>
        <w:t xml:space="preserve"> or </w:t>
      </w:r>
      <w:r>
        <w:rPr>
          <w:rStyle w:val="Foreign"/>
        </w:rPr>
        <w:t>+’</w:t>
      </w:r>
      <w:r>
        <w:t xml:space="preserve"> for editorial </w:t>
      </w:r>
      <w:r>
        <w:rPr>
          <w:rStyle w:val="Foreign"/>
        </w:rPr>
        <w:t>avagraha</w:t>
      </w:r>
      <w:r>
        <w:t xml:space="preserve"> (§</w:t>
      </w:r>
      <w:r>
        <w:fldChar w:fldCharType="begin"/>
      </w:r>
      <w:r>
        <w:instrText xml:space="preserve"> REF _Ref203468448 \r \h </w:instrText>
      </w:r>
      <w:r>
        <w:fldChar w:fldCharType="separate"/>
      </w:r>
      <w:r w:rsidR="00F5731F">
        <w:t>6.4.1.1</w:t>
      </w:r>
      <w:r>
        <w:fldChar w:fldCharType="end"/>
      </w:r>
      <w:r>
        <w:t>; see also §</w:t>
      </w:r>
      <w:r>
        <w:fldChar w:fldCharType="begin"/>
      </w:r>
      <w:r>
        <w:instrText xml:space="preserve"> REF _Ref201847243 \r \h </w:instrText>
      </w:r>
      <w:r>
        <w:fldChar w:fldCharType="separate"/>
      </w:r>
      <w:r w:rsidR="00F5731F">
        <w:t>6.4.1</w:t>
      </w:r>
      <w:r>
        <w:fldChar w:fldCharType="end"/>
      </w:r>
      <w:r>
        <w:t>)</w:t>
      </w:r>
    </w:p>
    <w:p w14:paraId="53B871AD" w14:textId="76290927" w:rsidR="00E216F8" w:rsidRDefault="00000000">
      <w:pPr>
        <w:pStyle w:val="Lista2"/>
      </w:pPr>
      <w:r>
        <w:t>. (full stop) for supplied punctuation (§</w:t>
      </w:r>
      <w:r>
        <w:fldChar w:fldCharType="begin"/>
      </w:r>
      <w:r>
        <w:instrText xml:space="preserve"> REF _Ref201842298 \r \h </w:instrText>
      </w:r>
      <w:r>
        <w:fldChar w:fldCharType="separate"/>
      </w:r>
      <w:r w:rsidR="00F5731F">
        <w:t>6.5.1.2</w:t>
      </w:r>
      <w:r>
        <w:fldChar w:fldCharType="end"/>
      </w:r>
      <w:r>
        <w:t>)</w:t>
      </w:r>
    </w:p>
    <w:p w14:paraId="65EDDBA1" w14:textId="02C45B29" w:rsidR="00E216F8" w:rsidRDefault="00000000">
      <w:pPr>
        <w:pStyle w:val="Lista2"/>
        <w:rPr>
          <w:i/>
          <w:iCs/>
          <w:noProof/>
        </w:rPr>
      </w:pPr>
      <w:r>
        <w:rPr>
          <w:rStyle w:val="Foreign"/>
        </w:rPr>
        <w:t>§abc</w:t>
      </w:r>
      <w:r>
        <w:t xml:space="preserve"> for space fillers with </w:t>
      </w:r>
      <w:r>
        <w:rPr>
          <w:rStyle w:val="Foreign"/>
        </w:rPr>
        <w:t>abc</w:t>
      </w:r>
      <w:r>
        <w:t xml:space="preserve"> replaced by a symbol token (§</w:t>
      </w:r>
      <w:r>
        <w:fldChar w:fldCharType="begin"/>
      </w:r>
      <w:r>
        <w:instrText xml:space="preserve"> REF _Ref203487364 \r \h </w:instrText>
      </w:r>
      <w:r>
        <w:fldChar w:fldCharType="separate"/>
      </w:r>
      <w:r w:rsidR="00F5731F">
        <w:t>6.5.2</w:t>
      </w:r>
      <w:r>
        <w:fldChar w:fldCharType="end"/>
      </w:r>
      <w:r>
        <w:t xml:space="preserve">) </w:t>
      </w:r>
      <w:r>
        <w:rPr>
          <w:highlight w:val="yellow"/>
        </w:rPr>
        <w:t>I WOULD PREFER TO DEPRECATE THIS</w:t>
      </w:r>
    </w:p>
    <w:p w14:paraId="710F8AE6" w14:textId="45FC1213" w:rsidR="00E216F8" w:rsidRDefault="00000000">
      <w:pPr>
        <w:pStyle w:val="Lista3"/>
      </w:pPr>
      <w:r>
        <w:t xml:space="preserve">to be distinguished from the public shorthand </w:t>
      </w:r>
      <w:r>
        <w:rPr>
          <w:rStyle w:val="Foreign"/>
        </w:rPr>
        <w:t>§</w:t>
      </w:r>
      <w:r>
        <w:t xml:space="preserve"> (§</w:t>
      </w:r>
      <w:r>
        <w:fldChar w:fldCharType="begin"/>
      </w:r>
      <w:r>
        <w:instrText xml:space="preserve"> REF _Ref203487364 \r \h </w:instrText>
      </w:r>
      <w:r>
        <w:fldChar w:fldCharType="separate"/>
      </w:r>
      <w:r w:rsidR="00F5731F">
        <w:t>6.5.2</w:t>
      </w:r>
      <w:r>
        <w:fldChar w:fldCharType="end"/>
      </w:r>
      <w:r>
        <w:t>)</w:t>
      </w:r>
    </w:p>
    <w:p w14:paraId="7C508A78" w14:textId="3CA5ABE8" w:rsidR="00E216F8" w:rsidRDefault="00000000">
      <w:pPr>
        <w:pStyle w:val="Lista2"/>
      </w:pPr>
      <w:r>
        <w:rPr>
          <w:rStyle w:val="Foreign"/>
        </w:rPr>
        <w:t>$abc</w:t>
      </w:r>
      <w:r>
        <w:t xml:space="preserve"> for symbols with </w:t>
      </w:r>
      <w:r>
        <w:rPr>
          <w:rStyle w:val="Foreign"/>
        </w:rPr>
        <w:t>abc</w:t>
      </w:r>
      <w:r>
        <w:t xml:space="preserve"> replaced by a symbol token (§</w:t>
      </w:r>
      <w:r>
        <w:fldChar w:fldCharType="begin"/>
      </w:r>
      <w:r>
        <w:instrText xml:space="preserve"> REF _Ref203031519 \r \h </w:instrText>
      </w:r>
      <w:r>
        <w:fldChar w:fldCharType="separate"/>
      </w:r>
      <w:r w:rsidR="00F5731F">
        <w:t>6.6</w:t>
      </w:r>
      <w:r>
        <w:fldChar w:fldCharType="end"/>
      </w:r>
      <w:r>
        <w:t xml:space="preserve">) </w:t>
      </w:r>
      <w:r>
        <w:rPr>
          <w:highlight w:val="yellow"/>
        </w:rPr>
        <w:t>I WOULD PREFER TO DEPRECATE THIS</w:t>
      </w:r>
    </w:p>
    <w:p w14:paraId="38DD139B" w14:textId="77777777" w:rsidR="00E216F8" w:rsidRDefault="00000000">
      <w:pPr>
        <w:pStyle w:val="Cmsor4"/>
      </w:pPr>
      <w:bookmarkStart w:id="218" w:name="_Ref203732403"/>
      <w:bookmarkStart w:id="219" w:name="_Toc204326219"/>
      <w:r>
        <w:lastRenderedPageBreak/>
        <w:t>Public shorthand</w:t>
      </w:r>
      <w:bookmarkEnd w:id="218"/>
      <w:bookmarkEnd w:id="219"/>
    </w:p>
    <w:p w14:paraId="1445FE73" w14:textId="0CE539CD" w:rsidR="00E216F8" w:rsidRDefault="00000000">
      <w:r>
        <w:t>Public shorthand may be used in the production stage to speed up work, and is also applicable in contexts not involving XML markup. Public transliteration shorthand may be necessary in the course of publication in an environment where a font supporting all the required special characters is not available (§</w:t>
      </w:r>
      <w:r>
        <w:fldChar w:fldCharType="begin"/>
      </w:r>
      <w:r>
        <w:instrText xml:space="preserve"> REF _Ref203743483 \r \h </w:instrText>
      </w:r>
      <w:r>
        <w:fldChar w:fldCharType="separate"/>
      </w:r>
      <w:r w:rsidR="00F5731F">
        <w:t>1.6.1</w:t>
      </w:r>
      <w:r>
        <w:fldChar w:fldCharType="end"/>
      </w:r>
      <w:r>
        <w:t xml:space="preserve">). Public markup shorthand is intended mainly for print or on-screen publications not involving XML markup (and to some degree imitates the standard display rendering of our XML editions). All public shorthand must always be replaced with the proper alternative in XML editions. It is </w:t>
      </w:r>
      <w:r>
        <w:rPr>
          <w:b/>
          <w:bCs/>
        </w:rPr>
        <w:t>your own responsibility</w:t>
      </w:r>
      <w:r>
        <w:t xml:space="preserve"> to keep careful track of what shorthand solutions you have used, and to replace them with the proper diacritical character or encoding when your work is completed, or to seek technical help for doing so. This Guide contains recommendations for the following kinds of public shorthand, shown with a blue label in the relevant sections:</w:t>
      </w:r>
    </w:p>
    <w:p w14:paraId="5C3F2CC9" w14:textId="77777777" w:rsidR="00E216F8" w:rsidRDefault="00000000">
      <w:pPr>
        <w:pStyle w:val="Lista"/>
      </w:pPr>
      <w:r>
        <w:rPr>
          <w:rStyle w:val="Label"/>
        </w:rPr>
        <w:t>public shorthand</w:t>
      </w:r>
      <w:r>
        <w:t xml:space="preserve"> for transliteration</w:t>
      </w:r>
    </w:p>
    <w:p w14:paraId="7EA5FEE5" w14:textId="509F7CA7" w:rsidR="00E216F8" w:rsidRDefault="00000000">
      <w:pPr>
        <w:pStyle w:val="Lista2"/>
        <w:rPr>
          <w:i/>
          <w:iCs/>
        </w:rPr>
      </w:pPr>
      <w:r>
        <w:t>underdot instead of undercircle diacritic (§</w:t>
      </w:r>
      <w:r>
        <w:fldChar w:fldCharType="begin"/>
      </w:r>
      <w:r>
        <w:instrText xml:space="preserve"> REF _Ref203752581 \r \h </w:instrText>
      </w:r>
      <w:r>
        <w:fldChar w:fldCharType="separate"/>
      </w:r>
      <w:r w:rsidR="00F5731F">
        <w:t>4.2.2</w:t>
      </w:r>
      <w:r>
        <w:fldChar w:fldCharType="end"/>
      </w:r>
      <w:r>
        <w:t>)</w:t>
      </w:r>
    </w:p>
    <w:p w14:paraId="41309C44" w14:textId="26DB896B" w:rsidR="00E216F8" w:rsidRDefault="00000000">
      <w:pPr>
        <w:pStyle w:val="Lista2"/>
        <w:rPr>
          <w:rStyle w:val="Foreign"/>
          <w:noProof w:val="0"/>
        </w:rPr>
      </w:pPr>
      <w:r>
        <w:rPr>
          <w:rStyle w:val="Foreign"/>
        </w:rPr>
        <w:t>f</w:t>
      </w:r>
      <w:r>
        <w:t xml:space="preserve"> and </w:t>
      </w:r>
      <w:r>
        <w:rPr>
          <w:rStyle w:val="Foreign"/>
        </w:rPr>
        <w:t>x</w:t>
      </w:r>
      <w:r>
        <w:t xml:space="preserve"> instead of ḫ (</w:t>
      </w:r>
      <w:proofErr w:type="spellStart"/>
      <w:r>
        <w:rPr>
          <w:rStyle w:val="Foreign"/>
        </w:rPr>
        <w:t>upadhmānīya</w:t>
      </w:r>
      <w:proofErr w:type="spellEnd"/>
      <w:r>
        <w:t>) and ẖ (</w:t>
      </w:r>
      <w:proofErr w:type="spellStart"/>
      <w:r>
        <w:rPr>
          <w:rStyle w:val="Foreign"/>
        </w:rPr>
        <w:t>jihvāmūlīya</w:t>
      </w:r>
      <w:proofErr w:type="spellEnd"/>
      <w:r>
        <w:t>) (§</w:t>
      </w:r>
      <w:r>
        <w:fldChar w:fldCharType="begin"/>
      </w:r>
      <w:r>
        <w:instrText xml:space="preserve"> REF _Ref201582281 \r \h </w:instrText>
      </w:r>
      <w:r>
        <w:fldChar w:fldCharType="separate"/>
      </w:r>
      <w:r w:rsidR="00F5731F">
        <w:t>4.2.5</w:t>
      </w:r>
      <w:r>
        <w:fldChar w:fldCharType="end"/>
      </w:r>
      <w:r>
        <w:t>)</w:t>
      </w:r>
    </w:p>
    <w:p w14:paraId="00E7A6F6" w14:textId="77777777" w:rsidR="00E216F8" w:rsidRDefault="00000000">
      <w:pPr>
        <w:pStyle w:val="Lista"/>
      </w:pPr>
      <w:r>
        <w:rPr>
          <w:rStyle w:val="Label"/>
        </w:rPr>
        <w:t>public shorthand</w:t>
      </w:r>
      <w:r>
        <w:t xml:space="preserve"> for markup</w:t>
      </w:r>
    </w:p>
    <w:p w14:paraId="51FCDF11" w14:textId="085D2955" w:rsidR="00E216F8" w:rsidRDefault="00000000">
      <w:pPr>
        <w:pStyle w:val="Lista2"/>
      </w:pPr>
      <w:r>
        <w:rPr>
          <w:rStyle w:val="Foreign"/>
        </w:rPr>
        <w:t>+</w:t>
      </w:r>
      <w:r>
        <w:t xml:space="preserve"> to mark up numeral signs transliterated with more than one target character (§</w:t>
      </w:r>
      <w:r>
        <w:fldChar w:fldCharType="begin"/>
      </w:r>
      <w:r>
        <w:instrText xml:space="preserve"> REF _Ref201745374 \r \h </w:instrText>
      </w:r>
      <w:r>
        <w:fldChar w:fldCharType="separate"/>
      </w:r>
      <w:r w:rsidR="00F5731F">
        <w:t>5.3.1</w:t>
      </w:r>
      <w:r>
        <w:fldChar w:fldCharType="end"/>
      </w:r>
      <w:r>
        <w:t>)</w:t>
      </w:r>
    </w:p>
    <w:p w14:paraId="6D0675C0" w14:textId="43A52058" w:rsidR="00E216F8" w:rsidRDefault="00000000">
      <w:pPr>
        <w:pStyle w:val="Lista2"/>
      </w:pPr>
      <w:r>
        <w:rPr>
          <w:rStyle w:val="Foreign"/>
        </w:rPr>
        <w:t>*abc</w:t>
      </w:r>
      <w:r>
        <w:t xml:space="preserve"> for </w:t>
      </w:r>
      <w:r w:rsidR="005075C9">
        <w:t>ideogram</w:t>
      </w:r>
      <w:r>
        <w:t>s (§</w:t>
      </w:r>
      <w:r>
        <w:fldChar w:fldCharType="begin"/>
      </w:r>
      <w:r>
        <w:instrText xml:space="preserve"> REF _Ref204178048 \r \h </w:instrText>
      </w:r>
      <w:r>
        <w:fldChar w:fldCharType="separate"/>
      </w:r>
      <w:r w:rsidR="00F5731F">
        <w:t>6.3</w:t>
      </w:r>
      <w:r>
        <w:fldChar w:fldCharType="end"/>
      </w:r>
      <w:r>
        <w:t xml:space="preserve">) </w:t>
      </w:r>
      <w:r>
        <w:rPr>
          <w:highlight w:val="yellow"/>
        </w:rPr>
        <w:t>[PENDING DISCUSSION, BUT I THINK MY PROPOSAL WORKS]</w:t>
      </w:r>
    </w:p>
    <w:p w14:paraId="2BE0459B" w14:textId="0C07BE1F" w:rsidR="00E216F8" w:rsidRDefault="00000000">
      <w:pPr>
        <w:pStyle w:val="Lista2"/>
      </w:pPr>
      <w:r>
        <w:rPr>
          <w:rStyle w:val="Foreign"/>
        </w:rPr>
        <w:t>|</w:t>
      </w:r>
      <w:r>
        <w:t xml:space="preserve"> (vertical bar) and other graphetically similar Unicode characters for punctuation marks (§</w:t>
      </w:r>
      <w:r>
        <w:fldChar w:fldCharType="begin"/>
      </w:r>
      <w:r>
        <w:instrText xml:space="preserve"> REF _Ref203378653 \r \h </w:instrText>
      </w:r>
      <w:r>
        <w:fldChar w:fldCharType="separate"/>
      </w:r>
      <w:r w:rsidR="00F5731F">
        <w:t>6.5.1.1</w:t>
      </w:r>
      <w:r>
        <w:fldChar w:fldCharType="end"/>
      </w:r>
      <w:r>
        <w:t xml:space="preserve">) </w:t>
      </w:r>
      <w:r>
        <w:rPr>
          <w:highlight w:val="yellow"/>
        </w:rPr>
        <w:t>IF ALL OF THESE ARE PUBLIC SHORTHAND, THAT MEANS WE’LL HAVE TO REPLACE ALL SUCH SIGNS INCLUDING PLAIN | WITH MARKUP IN OUR XML EDITIONS – MAKE SOME OR ALL OF THESE OPTIONAL INSTEAD?</w:t>
      </w:r>
    </w:p>
    <w:p w14:paraId="55DB12B7" w14:textId="71476EA7" w:rsidR="00E216F8" w:rsidRDefault="00000000">
      <w:pPr>
        <w:pStyle w:val="Lista2"/>
      </w:pPr>
      <w:r>
        <w:rPr>
          <w:rStyle w:val="Foreign"/>
        </w:rPr>
        <w:t>§</w:t>
      </w:r>
      <w:r>
        <w:t xml:space="preserve"> for space filler symbols (§</w:t>
      </w:r>
      <w:r>
        <w:fldChar w:fldCharType="begin"/>
      </w:r>
      <w:r>
        <w:instrText xml:space="preserve"> REF _Ref203487364 \r \h </w:instrText>
      </w:r>
      <w:r>
        <w:fldChar w:fldCharType="separate"/>
      </w:r>
      <w:r w:rsidR="00F5731F">
        <w:t>6.5.2</w:t>
      </w:r>
      <w:r>
        <w:fldChar w:fldCharType="end"/>
      </w:r>
      <w:r>
        <w:t>)</w:t>
      </w:r>
    </w:p>
    <w:p w14:paraId="5069D44A" w14:textId="77777777" w:rsidR="00E216F8" w:rsidRDefault="00000000">
      <w:pPr>
        <w:pStyle w:val="Lista3"/>
      </w:pPr>
      <w:r>
        <w:t xml:space="preserve">to be distinguished from the public shorthand </w:t>
      </w:r>
      <w:r>
        <w:rPr>
          <w:rStyle w:val="Foreign"/>
        </w:rPr>
        <w:t>§</w:t>
      </w:r>
      <w:r>
        <w:t xml:space="preserve"> </w:t>
      </w:r>
      <w:r>
        <w:rPr>
          <w:highlight w:val="yellow"/>
        </w:rPr>
        <w:t>IF RETAINING THAT</w:t>
      </w:r>
    </w:p>
    <w:p w14:paraId="0702049C" w14:textId="45B61A6F" w:rsidR="00E216F8" w:rsidRDefault="00000000">
      <w:pPr>
        <w:pStyle w:val="Lista2"/>
      </w:pPr>
      <w:r>
        <w:rPr>
          <w:rStyle w:val="Foreign"/>
        </w:rPr>
        <w:t>¬</w:t>
      </w:r>
      <w:r>
        <w:t xml:space="preserve"> (</w:t>
      </w:r>
      <w:r>
        <w:rPr>
          <w:rStyle w:val="Code"/>
        </w:rPr>
        <w:t>U+00AC</w:t>
      </w:r>
      <w:r>
        <w:t xml:space="preserve"> Not Sign) for </w:t>
      </w:r>
      <w:r w:rsidR="00F44C96">
        <w:t>word joiner</w:t>
      </w:r>
      <w:r>
        <w:t xml:space="preserve"> signs (§</w:t>
      </w:r>
      <w:r>
        <w:fldChar w:fldCharType="begin"/>
      </w:r>
      <w:r>
        <w:instrText xml:space="preserve"> REF _Ref201845887 \r \h </w:instrText>
      </w:r>
      <w:r>
        <w:fldChar w:fldCharType="separate"/>
      </w:r>
      <w:r w:rsidR="00F5731F">
        <w:t>6.5.3</w:t>
      </w:r>
      <w:r>
        <w:fldChar w:fldCharType="end"/>
      </w:r>
      <w:r>
        <w:t xml:space="preserve">) </w:t>
      </w:r>
      <w:r>
        <w:rPr>
          <w:highlight w:val="yellow"/>
        </w:rPr>
        <w:t>NEWLY INTRODUCED, MAY OR MAY NOT WANT IT</w:t>
      </w:r>
    </w:p>
    <w:p w14:paraId="73779375" w14:textId="17EFCDD9" w:rsidR="00E216F8" w:rsidRDefault="00000000">
      <w:pPr>
        <w:pStyle w:val="Lista2"/>
      </w:pPr>
      <w:r>
        <w:t>graphetically similar Unicode dingbats for generic symbols (§</w:t>
      </w:r>
      <w:r>
        <w:fldChar w:fldCharType="begin"/>
      </w:r>
      <w:r>
        <w:instrText xml:space="preserve"> REF _Ref203031519 \r \h </w:instrText>
      </w:r>
      <w:r>
        <w:fldChar w:fldCharType="separate"/>
      </w:r>
      <w:r w:rsidR="00F5731F">
        <w:t>6.6</w:t>
      </w:r>
      <w:r>
        <w:fldChar w:fldCharType="end"/>
      </w:r>
      <w:r>
        <w:t xml:space="preserve">) </w:t>
      </w:r>
    </w:p>
    <w:p w14:paraId="4D60F7F3" w14:textId="7D28AAD2" w:rsidR="00E216F8" w:rsidRDefault="00000000">
      <w:pPr>
        <w:pStyle w:val="Lista2"/>
      </w:pPr>
      <w:r>
        <w:rPr>
          <w:rStyle w:val="Foreign"/>
        </w:rPr>
        <w:t>_</w:t>
      </w:r>
      <w:r>
        <w:t xml:space="preserve"> (underscore) for original space (§</w:t>
      </w:r>
      <w:r>
        <w:fldChar w:fldCharType="begin"/>
      </w:r>
      <w:r>
        <w:instrText xml:space="preserve"> REF _Ref203115812 \r \h </w:instrText>
      </w:r>
      <w:r>
        <w:fldChar w:fldCharType="separate"/>
      </w:r>
      <w:r w:rsidR="00F5731F">
        <w:t>7.2</w:t>
      </w:r>
      <w:r>
        <w:fldChar w:fldCharType="end"/>
      </w:r>
      <w:r>
        <w:t>)</w:t>
      </w:r>
    </w:p>
    <w:p w14:paraId="1C14F647" w14:textId="327E7D01" w:rsidR="00E216F8" w:rsidRDefault="00000000">
      <w:pPr>
        <w:pStyle w:val="Lista2"/>
      </w:pPr>
      <w:r>
        <w:t xml:space="preserve">uppercase </w:t>
      </w:r>
      <w:r>
        <w:rPr>
          <w:rStyle w:val="Foreign"/>
        </w:rPr>
        <w:t>C</w:t>
      </w:r>
      <w:r>
        <w:t xml:space="preserve"> and </w:t>
      </w:r>
      <w:r>
        <w:rPr>
          <w:rStyle w:val="Foreign"/>
        </w:rPr>
        <w:t>V</w:t>
      </w:r>
      <w:r>
        <w:t xml:space="preserve"> for illegible consonant and vowel (§</w:t>
      </w:r>
      <w:r>
        <w:fldChar w:fldCharType="begin"/>
      </w:r>
      <w:r>
        <w:instrText xml:space="preserve"> REF _Ref203989507 \r \h </w:instrText>
      </w:r>
      <w:r>
        <w:fldChar w:fldCharType="separate"/>
      </w:r>
      <w:r w:rsidR="00F5731F">
        <w:t>4.7.2.1</w:t>
      </w:r>
      <w:r>
        <w:fldChar w:fldCharType="end"/>
      </w:r>
      <w:r>
        <w:t>)</w:t>
      </w:r>
    </w:p>
    <w:p w14:paraId="6B38C2D4" w14:textId="2638EF25" w:rsidR="00E216F8" w:rsidRDefault="00000000">
      <w:pPr>
        <w:pStyle w:val="Lista2"/>
      </w:pPr>
      <w:r>
        <w:t>- (hyphen) for words cut across inscribed lines (§</w:t>
      </w:r>
      <w:r>
        <w:fldChar w:fldCharType="begin"/>
      </w:r>
      <w:r>
        <w:instrText xml:space="preserve"> REF _Ref203484611 \r \h </w:instrText>
      </w:r>
      <w:r>
        <w:fldChar w:fldCharType="separate"/>
      </w:r>
      <w:r w:rsidR="00F5731F">
        <w:t>8.1</w:t>
      </w:r>
      <w:r>
        <w:fldChar w:fldCharType="end"/>
      </w:r>
      <w:r>
        <w:t>)</w:t>
      </w:r>
    </w:p>
    <w:p w14:paraId="7B973254" w14:textId="77777777" w:rsidR="00E216F8" w:rsidRDefault="00000000">
      <w:pPr>
        <w:pStyle w:val="Cmsor4"/>
      </w:pPr>
      <w:bookmarkStart w:id="220" w:name="_Ref203732457"/>
      <w:bookmarkStart w:id="221" w:name="_Toc204326220"/>
      <w:r>
        <w:t>Optional shorthand</w:t>
      </w:r>
      <w:bookmarkEnd w:id="220"/>
      <w:bookmarkEnd w:id="221"/>
    </w:p>
    <w:p w14:paraId="7272AF55" w14:textId="77777777" w:rsidR="00E216F8" w:rsidRDefault="00000000">
      <w:r>
        <w:t>Optional shorthand may be used in any context including XML editions in order to reduce code clutter and ease your work. Although proper alternatives for these shorthand solutions do exist and are preferred, the slight inconsistency resulting from their use is acceptable if they make your work easier. You do not have to replace optional shorthand with the proper implementation. In the future, we may make a projectwide decision to make these replacements automatically. This Guide contains recommendations for the following kinds of optional shorthand, shown with a green label in the relevant sections:</w:t>
      </w:r>
    </w:p>
    <w:p w14:paraId="34BD4298" w14:textId="77777777" w:rsidR="00E216F8" w:rsidRDefault="00000000">
      <w:pPr>
        <w:pStyle w:val="Lista"/>
      </w:pPr>
      <w:r>
        <w:rPr>
          <w:rStyle w:val="LabelGreen"/>
        </w:rPr>
        <w:t>optional shorthand</w:t>
      </w:r>
      <w:r>
        <w:t xml:space="preserve"> for transliteration</w:t>
      </w:r>
    </w:p>
    <w:p w14:paraId="5BB09EA7" w14:textId="2CF43DF3" w:rsidR="00E216F8" w:rsidRDefault="00000000">
      <w:pPr>
        <w:pStyle w:val="Lista2"/>
      </w:pPr>
      <w:r>
        <w:rPr>
          <w:rStyle w:val="Foreign"/>
        </w:rPr>
        <w:t>'</w:t>
      </w:r>
      <w:r>
        <w:t xml:space="preserve"> (</w:t>
      </w:r>
      <w:r>
        <w:rPr>
          <w:rStyle w:val="Code"/>
        </w:rPr>
        <w:t>U+0027</w:t>
      </w:r>
      <w:r>
        <w:t xml:space="preserve"> Apostrophe) instead of right single quote (§</w:t>
      </w:r>
      <w:r>
        <w:fldChar w:fldCharType="begin"/>
      </w:r>
      <w:r>
        <w:instrText xml:space="preserve"> REF _Ref203486126 \r \h </w:instrText>
      </w:r>
      <w:r>
        <w:fldChar w:fldCharType="separate"/>
      </w:r>
      <w:r w:rsidR="00F5731F">
        <w:rPr>
          <w:b/>
          <w:bCs/>
          <w:lang w:val="hu-HU"/>
        </w:rPr>
        <w:t>Hiba! A hivatkozási forrás nem található.</w:t>
      </w:r>
      <w:r>
        <w:fldChar w:fldCharType="end"/>
      </w:r>
      <w:r>
        <w:t xml:space="preserve"> in the analysis of Dravidian sandhi; §</w:t>
      </w:r>
      <w:r>
        <w:fldChar w:fldCharType="begin"/>
      </w:r>
      <w:r>
        <w:instrText xml:space="preserve"> REF _Ref201846134 \r \h </w:instrText>
      </w:r>
      <w:r>
        <w:fldChar w:fldCharType="separate"/>
      </w:r>
      <w:r w:rsidR="00F5731F">
        <w:t>6.4.1</w:t>
      </w:r>
      <w:r>
        <w:fldChar w:fldCharType="end"/>
      </w:r>
      <w:r>
        <w:t xml:space="preserve"> as transliteration for the </w:t>
      </w:r>
      <w:r>
        <w:rPr>
          <w:rStyle w:val="Foreign"/>
        </w:rPr>
        <w:t>avagraha</w:t>
      </w:r>
      <w:r>
        <w:t>)</w:t>
      </w:r>
    </w:p>
    <w:p w14:paraId="21C359EA" w14:textId="77777777" w:rsidR="00E216F8" w:rsidRDefault="00000000">
      <w:pPr>
        <w:pStyle w:val="Lista3"/>
      </w:pPr>
      <w:commentRangeStart w:id="222"/>
      <w:r>
        <w:t xml:space="preserve">this will be processed </w:t>
      </w:r>
      <w:commentRangeEnd w:id="222"/>
      <w:r>
        <w:rPr>
          <w:rStyle w:val="Jegyzethivatkozs"/>
          <w:sz w:val="22"/>
          <w:szCs w:val="22"/>
        </w:rPr>
        <w:commentReference w:id="222"/>
      </w:r>
      <w:r>
        <w:t>in the same way as the right single quotation mark and may also be displayed as such</w:t>
      </w:r>
    </w:p>
    <w:p w14:paraId="5E5D3967" w14:textId="77777777" w:rsidR="00E216F8" w:rsidRDefault="00000000">
      <w:pPr>
        <w:pStyle w:val="Lista3"/>
      </w:pPr>
      <w:r>
        <w:t>but for the sake of rigorous homogeneity in our editions, it is preferable to replace this sign with the right single quotation mark when finalising a digital edition</w:t>
      </w:r>
    </w:p>
    <w:p w14:paraId="397004A0" w14:textId="77777777" w:rsidR="00E216F8" w:rsidRDefault="00000000">
      <w:pPr>
        <w:pStyle w:val="Lista"/>
      </w:pPr>
      <w:r>
        <w:rPr>
          <w:rStyle w:val="LabelGreen"/>
        </w:rPr>
        <w:t>optional shorthand</w:t>
      </w:r>
      <w:r>
        <w:t xml:space="preserve"> for markup</w:t>
      </w:r>
    </w:p>
    <w:p w14:paraId="196E50A9" w14:textId="6A99F80D" w:rsidR="00E216F8" w:rsidRDefault="00000000">
      <w:pPr>
        <w:pStyle w:val="Lista2"/>
      </w:pPr>
      <w:r>
        <w:t xml:space="preserve">= (the equals sign) to indicate that a pair of transliterated characters belong to the same </w:t>
      </w:r>
      <w:r>
        <w:rPr>
          <w:rStyle w:val="Foreign"/>
        </w:rPr>
        <w:t>akṣara</w:t>
      </w:r>
      <w:r>
        <w:t xml:space="preserve"> in the source (§</w:t>
      </w:r>
      <w:r>
        <w:fldChar w:fldCharType="begin"/>
      </w:r>
      <w:r>
        <w:instrText xml:space="preserve"> REF _Ref203980380 \r \h </w:instrText>
      </w:r>
      <w:r>
        <w:fldChar w:fldCharType="separate"/>
      </w:r>
      <w:r w:rsidR="00F5731F">
        <w:t>4.6.3.1</w:t>
      </w:r>
      <w:r>
        <w:fldChar w:fldCharType="end"/>
      </w:r>
      <w:r>
        <w:t>)</w:t>
      </w:r>
    </w:p>
    <w:p w14:paraId="38191167" w14:textId="77777777" w:rsidR="00E216F8" w:rsidRDefault="00000000">
      <w:pPr>
        <w:pStyle w:val="Lista3"/>
      </w:pPr>
      <w:r>
        <w:t>there is therefore no straightforward way for automatic conversion between this shorthand and XML markup</w:t>
      </w:r>
    </w:p>
    <w:p w14:paraId="34BD6420" w14:textId="0EA2B67B" w:rsidR="00E216F8" w:rsidRDefault="00000000">
      <w:pPr>
        <w:pStyle w:val="Lista3"/>
      </w:pPr>
      <w:r>
        <w:t>as a baseline, we recommend using the = sign in the specific situations addressed in §</w:t>
      </w:r>
      <w:r>
        <w:fldChar w:fldCharType="begin"/>
      </w:r>
      <w:r>
        <w:instrText xml:space="preserve"> REF _Ref201332101 \r \h </w:instrText>
      </w:r>
      <w:r>
        <w:fldChar w:fldCharType="separate"/>
      </w:r>
      <w:r w:rsidR="00F5731F">
        <w:t>4.6.3</w:t>
      </w:r>
      <w:r>
        <w:fldChar w:fldCharType="end"/>
      </w:r>
      <w:r>
        <w:t xml:space="preserve"> and the XML encoding elsewhere</w:t>
      </w:r>
    </w:p>
    <w:p w14:paraId="60B6F2F2" w14:textId="7C0EBC41" w:rsidR="00E216F8" w:rsidRDefault="00000000">
      <w:pPr>
        <w:pStyle w:val="Lista2"/>
      </w:pPr>
      <w:r>
        <w:rPr>
          <w:rStyle w:val="Foreign"/>
        </w:rPr>
        <w:lastRenderedPageBreak/>
        <w:t>ē</w:t>
      </w:r>
      <w:r>
        <w:t xml:space="preserve"> and </w:t>
      </w:r>
      <w:r>
        <w:rPr>
          <w:rStyle w:val="Foreign"/>
        </w:rPr>
        <w:t>ō</w:t>
      </w:r>
      <w:r>
        <w:t xml:space="preserve"> in Dravidian languages where long and short versions of these phonemes are not distinguished in writing (§</w:t>
      </w:r>
      <w:r>
        <w:fldChar w:fldCharType="begin"/>
      </w:r>
      <w:r>
        <w:instrText xml:space="preserve"> REF _Ref203991057 \r \h </w:instrText>
      </w:r>
      <w:r>
        <w:fldChar w:fldCharType="separate"/>
      </w:r>
      <w:r w:rsidR="00F5731F">
        <w:t>4.7.3</w:t>
      </w:r>
      <w:r>
        <w:fldChar w:fldCharType="end"/>
      </w:r>
      <w:r>
        <w:t>)</w:t>
      </w:r>
    </w:p>
    <w:p w14:paraId="65930727" w14:textId="77777777" w:rsidR="00E216F8" w:rsidRDefault="00000000">
      <w:pPr>
        <w:pStyle w:val="Lista3"/>
      </w:pPr>
      <w:r>
        <w:t>since graphic distinction of this kind is rare in the texts we work with, we choose to add explicit XML markup only where the distinction is actually present in the source</w:t>
      </w:r>
    </w:p>
    <w:p w14:paraId="548649D2" w14:textId="5D36BB8D" w:rsidR="00E216F8" w:rsidRDefault="00000000">
      <w:pPr>
        <w:pStyle w:val="Lista2"/>
        <w:rPr>
          <w:i/>
          <w:iCs/>
        </w:rPr>
      </w:pPr>
      <w:r>
        <w:rPr>
          <w:rStyle w:val="Foreign"/>
        </w:rPr>
        <w:t>ă</w:t>
      </w:r>
      <w:r>
        <w:t xml:space="preserve">, </w:t>
      </w:r>
      <w:r>
        <w:rPr>
          <w:rStyle w:val="Foreign"/>
        </w:rPr>
        <w:t>ĭ</w:t>
      </w:r>
      <w:r>
        <w:t xml:space="preserve"> or </w:t>
      </w:r>
      <w:r>
        <w:rPr>
          <w:rStyle w:val="Foreign"/>
        </w:rPr>
        <w:t>ŭ</w:t>
      </w:r>
      <w:r>
        <w:t xml:space="preserve"> in Southeast Asian languages, where a short vowel is written instead of an expected long vowel (§</w:t>
      </w:r>
      <w:r>
        <w:fldChar w:fldCharType="begin"/>
      </w:r>
      <w:r>
        <w:instrText xml:space="preserve"> REF _Ref203985345 \r \h </w:instrText>
      </w:r>
      <w:r>
        <w:fldChar w:fldCharType="separate"/>
      </w:r>
      <w:r w:rsidR="00F5731F">
        <w:t>4.7.4</w:t>
      </w:r>
      <w:r>
        <w:fldChar w:fldCharType="end"/>
      </w:r>
      <w:r>
        <w:t xml:space="preserve">) </w:t>
      </w:r>
      <w:r>
        <w:rPr>
          <w:highlight w:val="yellow"/>
        </w:rPr>
        <w:t>[OLD TG PROMISED AUTO-CONVERSION FOR THESE]</w:t>
      </w:r>
    </w:p>
    <w:p w14:paraId="3ECAD149" w14:textId="77777777" w:rsidR="00E216F8" w:rsidRDefault="00000000">
      <w:pPr>
        <w:pStyle w:val="Cmsor2"/>
      </w:pPr>
      <w:bookmarkStart w:id="223" w:name="_Toc204326221"/>
      <w:r>
        <w:t>Non-graphematic entities and transliteration</w:t>
      </w:r>
      <w:bookmarkEnd w:id="223"/>
    </w:p>
    <w:p w14:paraId="05CBA8C0" w14:textId="77777777" w:rsidR="00E216F8" w:rsidRDefault="00000000">
      <w:pPr>
        <w:pStyle w:val="Cmsor3"/>
      </w:pPr>
      <w:bookmarkStart w:id="224" w:name="_Ref201761298"/>
      <w:bookmarkStart w:id="225" w:name="_Ref203034528"/>
      <w:bookmarkStart w:id="226" w:name="_Toc204326222"/>
      <w:r>
        <w:t xml:space="preserve">Marks and imagery </w:t>
      </w:r>
      <w:bookmarkEnd w:id="224"/>
      <w:r>
        <w:t>peripheral to the text</w:t>
      </w:r>
      <w:bookmarkEnd w:id="225"/>
      <w:bookmarkEnd w:id="226"/>
    </w:p>
    <w:p w14:paraId="71158F4F" w14:textId="74E99BEE" w:rsidR="00E216F8" w:rsidRDefault="00000000">
      <w:pPr>
        <w:rPr>
          <w:lang w:eastAsia="en-US" w:bidi="ar-SA"/>
        </w:rPr>
      </w:pPr>
      <w:r>
        <w:rPr>
          <w:lang w:eastAsia="en-US" w:bidi="ar-SA"/>
        </w:rPr>
        <w:t>Non-alphanumeric symbols integrated into the normal flow of text, i.e. occupying the same kind of segmental space as alphanumeric signs, are to be treated in the same way as graphemes proper (§</w:t>
      </w:r>
      <w:r>
        <w:rPr>
          <w:lang w:eastAsia="en-US" w:bidi="ar-SA"/>
        </w:rPr>
        <w:fldChar w:fldCharType="begin"/>
      </w:r>
      <w:r>
        <w:rPr>
          <w:lang w:eastAsia="en-US" w:bidi="ar-SA"/>
        </w:rPr>
        <w:instrText xml:space="preserve"> REF _Ref199757158 \r \h </w:instrText>
      </w:r>
      <w:r>
        <w:rPr>
          <w:lang w:eastAsia="en-US" w:bidi="ar-SA"/>
        </w:rPr>
      </w:r>
      <w:r>
        <w:rPr>
          <w:lang w:eastAsia="en-US" w:bidi="ar-SA"/>
        </w:rPr>
        <w:fldChar w:fldCharType="separate"/>
      </w:r>
      <w:r w:rsidR="00F5731F">
        <w:rPr>
          <w:lang w:eastAsia="en-US" w:bidi="ar-SA"/>
        </w:rPr>
        <w:t>2.5.5</w:t>
      </w:r>
      <w:r>
        <w:rPr>
          <w:lang w:eastAsia="en-US" w:bidi="ar-SA"/>
        </w:rPr>
        <w:fldChar w:fldCharType="end"/>
      </w:r>
      <w:r>
        <w:rPr>
          <w:lang w:eastAsia="en-US" w:bidi="ar-SA"/>
        </w:rPr>
        <w:t>) and represented accordingly in transliteration (§</w:t>
      </w:r>
      <w:r>
        <w:rPr>
          <w:lang w:eastAsia="en-US" w:bidi="ar-SA"/>
        </w:rPr>
        <w:fldChar w:fldCharType="begin"/>
      </w:r>
      <w:r>
        <w:rPr>
          <w:lang w:eastAsia="en-US" w:bidi="ar-SA"/>
        </w:rPr>
        <w:instrText xml:space="preserve"> REF _Ref201845615 \r \h </w:instrText>
      </w:r>
      <w:r>
        <w:rPr>
          <w:lang w:eastAsia="en-US" w:bidi="ar-SA"/>
        </w:rPr>
      </w:r>
      <w:r>
        <w:rPr>
          <w:lang w:eastAsia="en-US" w:bidi="ar-SA"/>
        </w:rPr>
        <w:fldChar w:fldCharType="separate"/>
      </w:r>
      <w:r w:rsidR="00F5731F">
        <w:rPr>
          <w:lang w:eastAsia="en-US" w:bidi="ar-SA"/>
        </w:rPr>
        <w:t>6.5</w:t>
      </w:r>
      <w:r>
        <w:rPr>
          <w:lang w:eastAsia="en-US" w:bidi="ar-SA"/>
        </w:rPr>
        <w:fldChar w:fldCharType="end"/>
      </w:r>
      <w:r>
        <w:rPr>
          <w:lang w:eastAsia="en-US" w:bidi="ar-SA"/>
        </w:rPr>
        <w:t>). However, signs peripheral to the inscribed text, including scribal marks and decorative imagery, belong to a separate layer and may be represented in XML markup (§</w:t>
      </w:r>
      <w:r>
        <w:rPr>
          <w:lang w:eastAsia="en-US" w:bidi="ar-SA"/>
        </w:rPr>
        <w:fldChar w:fldCharType="begin"/>
      </w:r>
      <w:r>
        <w:rPr>
          <w:lang w:eastAsia="en-US" w:bidi="ar-SA"/>
        </w:rPr>
        <w:instrText xml:space="preserve"> REF _Ref203985519 \r \h </w:instrText>
      </w:r>
      <w:r>
        <w:rPr>
          <w:lang w:eastAsia="en-US" w:bidi="ar-SA"/>
        </w:rPr>
      </w:r>
      <w:r>
        <w:rPr>
          <w:lang w:eastAsia="en-US" w:bidi="ar-SA"/>
        </w:rPr>
        <w:fldChar w:fldCharType="separate"/>
      </w:r>
      <w:r w:rsidR="00F5731F">
        <w:rPr>
          <w:lang w:eastAsia="en-US" w:bidi="ar-SA"/>
        </w:rPr>
        <w:t>3.5</w:t>
      </w:r>
      <w:r>
        <w:rPr>
          <w:lang w:eastAsia="en-US" w:bidi="ar-SA"/>
        </w:rPr>
        <w:fldChar w:fldCharType="end"/>
      </w:r>
      <w:r>
        <w:rPr>
          <w:lang w:eastAsia="en-US" w:bidi="ar-SA"/>
        </w:rPr>
        <w:t>) or described outside the transliterated text.</w:t>
      </w:r>
    </w:p>
    <w:p w14:paraId="6327C76D" w14:textId="77777777" w:rsidR="00E216F8" w:rsidRDefault="00000000">
      <w:pPr>
        <w:pStyle w:val="Cmsor4"/>
      </w:pPr>
      <w:bookmarkStart w:id="227" w:name="_Ref203985718"/>
      <w:bookmarkStart w:id="228" w:name="_Toc204326223"/>
      <w:r>
        <w:t>Scribal marks</w:t>
      </w:r>
      <w:bookmarkEnd w:id="227"/>
      <w:bookmarkEnd w:id="228"/>
    </w:p>
    <w:p w14:paraId="081A9903" w14:textId="77777777" w:rsidR="00E216F8" w:rsidRDefault="00000000">
      <w:r>
        <w:t>Written documents may contain graphic elements which serve to inform the reader how the text should be read, rather than forming part of the actual content of the document. Such marks added to a source text by a premodern scribe shall not be represented in transliteration. When scribal deletion or insertion involves marks, this fact is to be encoded in XML as per EGD §###.</w:t>
      </w:r>
    </w:p>
    <w:p w14:paraId="7F6CB797" w14:textId="77777777" w:rsidR="00E216F8" w:rsidRDefault="00000000">
      <w:pPr>
        <w:pStyle w:val="Cmsor4"/>
      </w:pPr>
      <w:bookmarkStart w:id="229" w:name="_Toc204326224"/>
      <w:r>
        <w:t>Decorative features</w:t>
      </w:r>
      <w:bookmarkEnd w:id="229"/>
    </w:p>
    <w:p w14:paraId="08CC2235" w14:textId="77777777" w:rsidR="00E216F8" w:rsidRDefault="00000000">
      <w:r>
        <w:t>Large symbols, abstract designs and figural elements which are not integral to the linear flow the inscribed text are to be regarded as decorative features. They are neither to be represented in transliteration, nor encoded in XML editions, only to be described for human readers in the metadata of the text.</w:t>
      </w:r>
    </w:p>
    <w:p w14:paraId="1A48F298" w14:textId="77777777" w:rsidR="00E216F8" w:rsidRDefault="00000000">
      <w:pPr>
        <w:pStyle w:val="Cmsor3"/>
      </w:pPr>
      <w:bookmarkStart w:id="230" w:name="_Toc204326225"/>
      <w:r>
        <w:t>The materiality of the support</w:t>
      </w:r>
      <w:bookmarkEnd w:id="230"/>
    </w:p>
    <w:p w14:paraId="7B8F728E" w14:textId="0A2BFE07" w:rsidR="00E216F8" w:rsidRDefault="00000000">
      <w:pPr>
        <w:rPr>
          <w:lang w:eastAsia="en-US" w:bidi="ar-SA"/>
        </w:rPr>
      </w:pPr>
      <w:r>
        <w:rPr>
          <w:lang w:eastAsia="en-US" w:bidi="ar-SA"/>
        </w:rPr>
        <w:t>On the whole, the characteristics of a source text’s layout, including the ways in which the materiality of the support may affect the physical arrangement of the writing, fall outside the domain of transliteration. Such characteristics can be described in general in the metadata, and some of them can be specifically encoded in XML markup. This Guide contains some instructions pertaining to layout (§</w:t>
      </w:r>
      <w:r>
        <w:rPr>
          <w:lang w:eastAsia="en-US" w:bidi="ar-SA"/>
        </w:rPr>
        <w:fldChar w:fldCharType="begin"/>
      </w:r>
      <w:r>
        <w:rPr>
          <w:lang w:eastAsia="en-US" w:bidi="ar-SA"/>
        </w:rPr>
        <w:instrText xml:space="preserve"> REF _Ref203484611 \r \h </w:instrText>
      </w:r>
      <w:r>
        <w:rPr>
          <w:lang w:eastAsia="en-US" w:bidi="ar-SA"/>
        </w:rPr>
      </w:r>
      <w:r>
        <w:rPr>
          <w:lang w:eastAsia="en-US" w:bidi="ar-SA"/>
        </w:rPr>
        <w:fldChar w:fldCharType="separate"/>
      </w:r>
      <w:r w:rsidR="00F5731F">
        <w:rPr>
          <w:lang w:eastAsia="en-US" w:bidi="ar-SA"/>
        </w:rPr>
        <w:t>8.1</w:t>
      </w:r>
      <w:r>
        <w:rPr>
          <w:lang w:eastAsia="en-US" w:bidi="ar-SA"/>
        </w:rPr>
        <w:fldChar w:fldCharType="end"/>
      </w:r>
      <w:r>
        <w:rPr>
          <w:lang w:eastAsia="en-US" w:bidi="ar-SA"/>
        </w:rPr>
        <w:t>) and specifically addresses the special case where complex glyphs are split across a feature in such a way that the linear sequence of graphic components does not correspond to the logical sequence of graphemes (§</w:t>
      </w:r>
      <w:r>
        <w:rPr>
          <w:lang w:eastAsia="en-US" w:bidi="ar-SA"/>
        </w:rPr>
        <w:fldChar w:fldCharType="begin"/>
      </w:r>
      <w:r>
        <w:rPr>
          <w:lang w:eastAsia="en-US" w:bidi="ar-SA"/>
        </w:rPr>
        <w:instrText xml:space="preserve"> REF _Ref203047671 \r \h </w:instrText>
      </w:r>
      <w:r>
        <w:rPr>
          <w:lang w:eastAsia="en-US" w:bidi="ar-SA"/>
        </w:rPr>
      </w:r>
      <w:r>
        <w:rPr>
          <w:lang w:eastAsia="en-US" w:bidi="ar-SA"/>
        </w:rPr>
        <w:fldChar w:fldCharType="separate"/>
      </w:r>
      <w:r w:rsidR="00F5731F">
        <w:rPr>
          <w:lang w:eastAsia="en-US" w:bidi="ar-SA"/>
        </w:rPr>
        <w:t>7.3</w:t>
      </w:r>
      <w:r>
        <w:rPr>
          <w:lang w:eastAsia="en-US" w:bidi="ar-SA"/>
        </w:rPr>
        <w:fldChar w:fldCharType="end"/>
      </w:r>
      <w:r>
        <w:rPr>
          <w:lang w:eastAsia="en-US" w:bidi="ar-SA"/>
        </w:rPr>
        <w:t>).</w:t>
      </w:r>
    </w:p>
    <w:p w14:paraId="492A9A69" w14:textId="77777777" w:rsidR="00E216F8" w:rsidRDefault="00000000">
      <w:pPr>
        <w:pStyle w:val="Cmsor1"/>
      </w:pPr>
      <w:bookmarkStart w:id="231" w:name="_Toc204326226"/>
      <w:r>
        <w:lastRenderedPageBreak/>
        <w:t xml:space="preserve">Alphabetic </w:t>
      </w:r>
      <w:bookmarkEnd w:id="213"/>
      <w:bookmarkEnd w:id="214"/>
      <w:r>
        <w:t>graphemes</w:t>
      </w:r>
      <w:bookmarkEnd w:id="231"/>
    </w:p>
    <w:p w14:paraId="02728C7C" w14:textId="77777777" w:rsidR="00E216F8" w:rsidRDefault="00000000">
      <w:pPr>
        <w:pStyle w:val="Cmsor2"/>
      </w:pPr>
      <w:bookmarkStart w:id="232" w:name="_Toc204326227"/>
      <w:r>
        <w:t>Overview</w:t>
      </w:r>
      <w:bookmarkEnd w:id="232"/>
    </w:p>
    <w:p w14:paraId="7F841875" w14:textId="77777777" w:rsidR="00E216F8" w:rsidRDefault="00000000">
      <w:pPr>
        <w:rPr>
          <w:lang w:eastAsia="en-US" w:bidi="ar-SA"/>
        </w:rPr>
      </w:pPr>
      <w:r>
        <w:rPr>
          <w:lang w:eastAsia="en-US" w:bidi="ar-SA"/>
        </w:rPr>
        <w:t>@@@add an overview</w:t>
      </w:r>
    </w:p>
    <w:p w14:paraId="09AB2F2E" w14:textId="77777777" w:rsidR="00E216F8" w:rsidRDefault="00000000">
      <w:pPr>
        <w:pStyle w:val="Cmsor2"/>
      </w:pPr>
      <w:bookmarkStart w:id="233" w:name="_941zz4vcrjax" w:colFirst="0" w:colLast="0"/>
      <w:bookmarkStart w:id="234" w:name="_Toc204326228"/>
      <w:bookmarkEnd w:id="233"/>
      <w:r>
        <w:t>The basic inventory of Indic graphemes for Old Indo-Aryan</w:t>
      </w:r>
      <w:bookmarkEnd w:id="234"/>
    </w:p>
    <w:p w14:paraId="073DA6B2" w14:textId="091DE165" w:rsidR="00E216F8" w:rsidRDefault="00000000">
      <w:r>
        <w:t xml:space="preserve">We assume that every project member is familiar with the standard transliteration equivalents of the basic graphemes of the Indic writing system, but for the sake of completeness we list them in </w:t>
      </w:r>
      <w:r>
        <w:fldChar w:fldCharType="begin"/>
      </w:r>
      <w:r>
        <w:instrText xml:space="preserve"> REF _Ref201058649 \h </w:instrText>
      </w:r>
      <w:r>
        <w:fldChar w:fldCharType="separate"/>
      </w:r>
      <w:r w:rsidR="00F5731F">
        <w:t xml:space="preserve">Figure </w:t>
      </w:r>
      <w:r w:rsidR="00F5731F">
        <w:rPr>
          <w:noProof/>
        </w:rPr>
        <w:t>4.2</w:t>
      </w:r>
      <w:r w:rsidR="00F5731F">
        <w:t>.</w:t>
      </w:r>
      <w:r w:rsidR="00F5731F">
        <w:rPr>
          <w:noProof/>
        </w:rPr>
        <w:t>A</w:t>
      </w:r>
      <w:r>
        <w:fldChar w:fldCharType="end"/>
      </w:r>
      <w:r>
        <w:t xml:space="preserve"> below. Additional considerations applicable to this basic repertoire are discussed in the following subsections.</w:t>
      </w:r>
    </w:p>
    <w:p w14:paraId="6330A9DE" w14:textId="77777777" w:rsidR="00E216F8" w:rsidRDefault="00E216F8"/>
    <w:tbl>
      <w:tblPr>
        <w:tblStyle w:val="FigureTable"/>
        <w:tblW w:w="0" w:type="auto"/>
        <w:tblLayout w:type="fixed"/>
        <w:tblLook w:val="04A0" w:firstRow="1" w:lastRow="0" w:firstColumn="1" w:lastColumn="0" w:noHBand="0" w:noVBand="1"/>
      </w:tblPr>
      <w:tblGrid>
        <w:gridCol w:w="801"/>
        <w:gridCol w:w="801"/>
        <w:gridCol w:w="801"/>
        <w:gridCol w:w="801"/>
        <w:gridCol w:w="801"/>
        <w:gridCol w:w="802"/>
        <w:gridCol w:w="802"/>
        <w:gridCol w:w="802"/>
        <w:gridCol w:w="803"/>
        <w:gridCol w:w="803"/>
        <w:gridCol w:w="803"/>
        <w:gridCol w:w="803"/>
      </w:tblGrid>
      <w:tr w:rsidR="00E216F8" w14:paraId="3ACC475F" w14:textId="77777777" w:rsidTr="00E216F8">
        <w:trPr>
          <w:cnfStyle w:val="100000000000" w:firstRow="1" w:lastRow="0" w:firstColumn="0" w:lastColumn="0" w:oddVBand="0" w:evenVBand="0" w:oddHBand="0" w:evenHBand="0" w:firstRowFirstColumn="0" w:firstRowLastColumn="0" w:lastRowFirstColumn="0" w:lastRowLastColumn="0"/>
        </w:trPr>
        <w:tc>
          <w:tcPr>
            <w:tcW w:w="9623" w:type="dxa"/>
            <w:gridSpan w:val="12"/>
          </w:tcPr>
          <w:p w14:paraId="5CF1941F" w14:textId="7EE4FB74" w:rsidR="00E216F8" w:rsidRDefault="00000000">
            <w:pPr>
              <w:pStyle w:val="Kpalrs"/>
              <w:keepNext/>
              <w:rPr>
                <w:rStyle w:val="ForeignIndic"/>
                <w:noProof w:val="0"/>
              </w:rPr>
            </w:pPr>
            <w:bookmarkStart w:id="235" w:name="_Ref201058649"/>
            <w:r>
              <w:t xml:space="preserve">Figure </w:t>
            </w:r>
            <w:fldSimple w:instr=" STYLEREF 2 \s ">
              <w:r w:rsidR="00F5731F">
                <w:rPr>
                  <w:noProof/>
                </w:rPr>
                <w:t>4.2</w:t>
              </w:r>
            </w:fldSimple>
            <w:r>
              <w:t>.</w:t>
            </w:r>
            <w:fldSimple w:instr=" SEQ Figure \* ALPHABETIC \s 2 ">
              <w:r w:rsidR="00F5731F">
                <w:rPr>
                  <w:noProof/>
                </w:rPr>
                <w:t>A</w:t>
              </w:r>
            </w:fldSimple>
            <w:bookmarkEnd w:id="235"/>
            <w:r>
              <w:t>. The basic inventory of Indic graphemes</w:t>
            </w:r>
          </w:p>
        </w:tc>
      </w:tr>
      <w:tr w:rsidR="00E216F8" w14:paraId="04CEA3AD" w14:textId="77777777" w:rsidTr="00E216F8">
        <w:tc>
          <w:tcPr>
            <w:tcW w:w="801" w:type="dxa"/>
          </w:tcPr>
          <w:p w14:paraId="49DAE6BF" w14:textId="77777777" w:rsidR="00E216F8" w:rsidRDefault="00000000">
            <w:pPr>
              <w:keepNext/>
              <w:jc w:val="center"/>
              <w:rPr>
                <w:rStyle w:val="ForeignIndic"/>
              </w:rPr>
            </w:pPr>
            <w:r>
              <w:rPr>
                <w:rStyle w:val="ForeignIndic"/>
              </w:rPr>
              <w:t>a</w:t>
            </w:r>
          </w:p>
        </w:tc>
        <w:tc>
          <w:tcPr>
            <w:tcW w:w="801" w:type="dxa"/>
          </w:tcPr>
          <w:p w14:paraId="6DD3020E" w14:textId="77777777" w:rsidR="00E216F8" w:rsidRDefault="00000000">
            <w:pPr>
              <w:keepNext/>
              <w:jc w:val="center"/>
              <w:rPr>
                <w:rStyle w:val="ForeignIndic"/>
              </w:rPr>
            </w:pPr>
            <w:r>
              <w:rPr>
                <w:rStyle w:val="ForeignIndic"/>
              </w:rPr>
              <w:t>ā</w:t>
            </w:r>
          </w:p>
        </w:tc>
        <w:tc>
          <w:tcPr>
            <w:tcW w:w="801" w:type="dxa"/>
          </w:tcPr>
          <w:p w14:paraId="5302B6AA" w14:textId="77777777" w:rsidR="00E216F8" w:rsidRDefault="00000000">
            <w:pPr>
              <w:keepNext/>
              <w:jc w:val="center"/>
              <w:rPr>
                <w:rStyle w:val="ForeignIndic"/>
              </w:rPr>
            </w:pPr>
            <w:r>
              <w:rPr>
                <w:rStyle w:val="ForeignIndic"/>
              </w:rPr>
              <w:t>i</w:t>
            </w:r>
          </w:p>
        </w:tc>
        <w:tc>
          <w:tcPr>
            <w:tcW w:w="801" w:type="dxa"/>
          </w:tcPr>
          <w:p w14:paraId="2A268109" w14:textId="77777777" w:rsidR="00E216F8" w:rsidRDefault="00000000">
            <w:pPr>
              <w:keepNext/>
              <w:jc w:val="center"/>
              <w:rPr>
                <w:rStyle w:val="ForeignIndic"/>
              </w:rPr>
            </w:pPr>
            <w:r>
              <w:rPr>
                <w:rStyle w:val="ForeignIndic"/>
              </w:rPr>
              <w:t>ī</w:t>
            </w:r>
          </w:p>
        </w:tc>
        <w:tc>
          <w:tcPr>
            <w:tcW w:w="801" w:type="dxa"/>
          </w:tcPr>
          <w:p w14:paraId="2230F19D" w14:textId="77777777" w:rsidR="00E216F8" w:rsidRDefault="00000000">
            <w:pPr>
              <w:keepNext/>
              <w:jc w:val="center"/>
              <w:rPr>
                <w:rStyle w:val="ForeignIndic"/>
              </w:rPr>
            </w:pPr>
            <w:r>
              <w:rPr>
                <w:rStyle w:val="ForeignIndic"/>
              </w:rPr>
              <w:t>u</w:t>
            </w:r>
          </w:p>
        </w:tc>
        <w:tc>
          <w:tcPr>
            <w:tcW w:w="802" w:type="dxa"/>
          </w:tcPr>
          <w:p w14:paraId="4AB1E87B" w14:textId="77777777" w:rsidR="00E216F8" w:rsidRDefault="00000000">
            <w:pPr>
              <w:keepNext/>
              <w:jc w:val="center"/>
              <w:rPr>
                <w:rStyle w:val="ForeignIndic"/>
              </w:rPr>
            </w:pPr>
            <w:r>
              <w:rPr>
                <w:rStyle w:val="ForeignIndic"/>
              </w:rPr>
              <w:t>ū</w:t>
            </w:r>
          </w:p>
        </w:tc>
        <w:tc>
          <w:tcPr>
            <w:tcW w:w="802" w:type="dxa"/>
          </w:tcPr>
          <w:p w14:paraId="2630855C" w14:textId="77777777" w:rsidR="00E216F8" w:rsidRDefault="00000000">
            <w:pPr>
              <w:keepNext/>
              <w:jc w:val="center"/>
              <w:rPr>
                <w:rStyle w:val="ForeignIndic"/>
              </w:rPr>
            </w:pPr>
            <w:r>
              <w:rPr>
                <w:rStyle w:val="ForeignIndic"/>
              </w:rPr>
              <w:t>r̥, r̥̄</w:t>
            </w:r>
          </w:p>
        </w:tc>
        <w:tc>
          <w:tcPr>
            <w:tcW w:w="802" w:type="dxa"/>
          </w:tcPr>
          <w:p w14:paraId="2E78E99F" w14:textId="77777777" w:rsidR="00E216F8" w:rsidRDefault="00000000">
            <w:pPr>
              <w:keepNext/>
              <w:jc w:val="center"/>
              <w:rPr>
                <w:rStyle w:val="ForeignIndic"/>
              </w:rPr>
            </w:pPr>
            <w:r>
              <w:rPr>
                <w:rStyle w:val="ForeignIndic"/>
              </w:rPr>
              <w:t>l̥, l̥̄</w:t>
            </w:r>
          </w:p>
        </w:tc>
        <w:tc>
          <w:tcPr>
            <w:tcW w:w="803" w:type="dxa"/>
          </w:tcPr>
          <w:p w14:paraId="6FA75260" w14:textId="77777777" w:rsidR="00E216F8" w:rsidRDefault="00000000">
            <w:pPr>
              <w:keepNext/>
              <w:jc w:val="center"/>
              <w:rPr>
                <w:rStyle w:val="ForeignIndic"/>
              </w:rPr>
            </w:pPr>
            <w:r>
              <w:rPr>
                <w:rStyle w:val="ForeignIndic"/>
              </w:rPr>
              <w:t>e (ē)</w:t>
            </w:r>
          </w:p>
        </w:tc>
        <w:tc>
          <w:tcPr>
            <w:tcW w:w="803" w:type="dxa"/>
          </w:tcPr>
          <w:p w14:paraId="01101002" w14:textId="77777777" w:rsidR="00E216F8" w:rsidRDefault="00000000">
            <w:pPr>
              <w:keepNext/>
              <w:jc w:val="center"/>
              <w:rPr>
                <w:rStyle w:val="ForeignIndic"/>
              </w:rPr>
            </w:pPr>
            <w:r>
              <w:rPr>
                <w:rStyle w:val="ForeignIndic"/>
              </w:rPr>
              <w:t>ai</w:t>
            </w:r>
          </w:p>
        </w:tc>
        <w:tc>
          <w:tcPr>
            <w:tcW w:w="803" w:type="dxa"/>
          </w:tcPr>
          <w:p w14:paraId="6042DC30" w14:textId="77777777" w:rsidR="00E216F8" w:rsidRDefault="00000000">
            <w:pPr>
              <w:keepNext/>
              <w:jc w:val="center"/>
              <w:rPr>
                <w:rStyle w:val="ForeignIndic"/>
              </w:rPr>
            </w:pPr>
            <w:r>
              <w:rPr>
                <w:rStyle w:val="ForeignIndic"/>
              </w:rPr>
              <w:t>o (ō)</w:t>
            </w:r>
          </w:p>
        </w:tc>
        <w:tc>
          <w:tcPr>
            <w:tcW w:w="803" w:type="dxa"/>
          </w:tcPr>
          <w:p w14:paraId="000617E0" w14:textId="77777777" w:rsidR="00E216F8" w:rsidRDefault="00000000">
            <w:pPr>
              <w:keepNext/>
              <w:jc w:val="center"/>
              <w:rPr>
                <w:rStyle w:val="ForeignIndic"/>
              </w:rPr>
            </w:pPr>
            <w:r>
              <w:rPr>
                <w:rStyle w:val="ForeignIndic"/>
              </w:rPr>
              <w:t>au</w:t>
            </w:r>
          </w:p>
        </w:tc>
      </w:tr>
      <w:tr w:rsidR="00E216F8" w14:paraId="29C196FB" w14:textId="77777777" w:rsidTr="00E216F8">
        <w:tc>
          <w:tcPr>
            <w:tcW w:w="801" w:type="dxa"/>
          </w:tcPr>
          <w:p w14:paraId="0669D947" w14:textId="77777777" w:rsidR="00E216F8" w:rsidRDefault="00000000">
            <w:pPr>
              <w:keepNext/>
              <w:jc w:val="center"/>
              <w:rPr>
                <w:rStyle w:val="ForeignIndic"/>
              </w:rPr>
            </w:pPr>
            <w:r>
              <w:rPr>
                <w:rStyle w:val="ForeignIndic"/>
              </w:rPr>
              <w:t>k</w:t>
            </w:r>
          </w:p>
        </w:tc>
        <w:tc>
          <w:tcPr>
            <w:tcW w:w="801" w:type="dxa"/>
          </w:tcPr>
          <w:p w14:paraId="25C1271F" w14:textId="77777777" w:rsidR="00E216F8" w:rsidRDefault="00000000">
            <w:pPr>
              <w:keepNext/>
              <w:jc w:val="center"/>
              <w:rPr>
                <w:rStyle w:val="ForeignIndic"/>
              </w:rPr>
            </w:pPr>
            <w:r>
              <w:rPr>
                <w:rStyle w:val="ForeignIndic"/>
              </w:rPr>
              <w:t>kh</w:t>
            </w:r>
          </w:p>
        </w:tc>
        <w:tc>
          <w:tcPr>
            <w:tcW w:w="801" w:type="dxa"/>
          </w:tcPr>
          <w:p w14:paraId="7E0685A0" w14:textId="77777777" w:rsidR="00E216F8" w:rsidRDefault="00000000">
            <w:pPr>
              <w:keepNext/>
              <w:jc w:val="center"/>
              <w:rPr>
                <w:rStyle w:val="ForeignIndic"/>
              </w:rPr>
            </w:pPr>
            <w:r>
              <w:rPr>
                <w:rStyle w:val="ForeignIndic"/>
              </w:rPr>
              <w:t>g</w:t>
            </w:r>
          </w:p>
        </w:tc>
        <w:tc>
          <w:tcPr>
            <w:tcW w:w="801" w:type="dxa"/>
          </w:tcPr>
          <w:p w14:paraId="5B41500C" w14:textId="77777777" w:rsidR="00E216F8" w:rsidRDefault="00000000">
            <w:pPr>
              <w:keepNext/>
              <w:jc w:val="center"/>
              <w:rPr>
                <w:rStyle w:val="ForeignIndic"/>
              </w:rPr>
            </w:pPr>
            <w:r>
              <w:rPr>
                <w:rStyle w:val="ForeignIndic"/>
              </w:rPr>
              <w:t>gh</w:t>
            </w:r>
          </w:p>
        </w:tc>
        <w:tc>
          <w:tcPr>
            <w:tcW w:w="801" w:type="dxa"/>
          </w:tcPr>
          <w:p w14:paraId="73A8BF30" w14:textId="77777777" w:rsidR="00E216F8" w:rsidRDefault="00000000">
            <w:pPr>
              <w:keepNext/>
              <w:jc w:val="center"/>
              <w:rPr>
                <w:rStyle w:val="ForeignIndic"/>
              </w:rPr>
            </w:pPr>
            <w:r>
              <w:rPr>
                <w:rStyle w:val="ForeignIndic"/>
              </w:rPr>
              <w:t>ṅ</w:t>
            </w:r>
          </w:p>
        </w:tc>
        <w:tc>
          <w:tcPr>
            <w:tcW w:w="802" w:type="dxa"/>
          </w:tcPr>
          <w:p w14:paraId="2BBB84AF" w14:textId="77777777" w:rsidR="00E216F8" w:rsidRDefault="00E216F8">
            <w:pPr>
              <w:keepNext/>
              <w:jc w:val="center"/>
              <w:rPr>
                <w:rStyle w:val="ForeignIndic"/>
              </w:rPr>
            </w:pPr>
          </w:p>
        </w:tc>
        <w:tc>
          <w:tcPr>
            <w:tcW w:w="802" w:type="dxa"/>
          </w:tcPr>
          <w:p w14:paraId="53DDE4F2" w14:textId="77777777" w:rsidR="00E216F8" w:rsidRDefault="00000000">
            <w:pPr>
              <w:keepNext/>
              <w:jc w:val="center"/>
              <w:rPr>
                <w:rStyle w:val="ForeignIndic"/>
              </w:rPr>
            </w:pPr>
            <w:r>
              <w:rPr>
                <w:rStyle w:val="ForeignIndic"/>
              </w:rPr>
              <w:t>c</w:t>
            </w:r>
          </w:p>
        </w:tc>
        <w:tc>
          <w:tcPr>
            <w:tcW w:w="802" w:type="dxa"/>
          </w:tcPr>
          <w:p w14:paraId="02A4FAAC" w14:textId="77777777" w:rsidR="00E216F8" w:rsidRDefault="00000000">
            <w:pPr>
              <w:keepNext/>
              <w:jc w:val="center"/>
              <w:rPr>
                <w:rStyle w:val="ForeignIndic"/>
              </w:rPr>
            </w:pPr>
            <w:r>
              <w:rPr>
                <w:rStyle w:val="ForeignIndic"/>
              </w:rPr>
              <w:t>ch</w:t>
            </w:r>
          </w:p>
        </w:tc>
        <w:tc>
          <w:tcPr>
            <w:tcW w:w="803" w:type="dxa"/>
          </w:tcPr>
          <w:p w14:paraId="0E315B66" w14:textId="77777777" w:rsidR="00E216F8" w:rsidRDefault="00000000">
            <w:pPr>
              <w:keepNext/>
              <w:jc w:val="center"/>
              <w:rPr>
                <w:rStyle w:val="ForeignIndic"/>
              </w:rPr>
            </w:pPr>
            <w:r>
              <w:rPr>
                <w:rStyle w:val="ForeignIndic"/>
              </w:rPr>
              <w:t>j</w:t>
            </w:r>
          </w:p>
        </w:tc>
        <w:tc>
          <w:tcPr>
            <w:tcW w:w="803" w:type="dxa"/>
          </w:tcPr>
          <w:p w14:paraId="168C1367" w14:textId="77777777" w:rsidR="00E216F8" w:rsidRDefault="00000000">
            <w:pPr>
              <w:keepNext/>
              <w:jc w:val="center"/>
              <w:rPr>
                <w:rStyle w:val="ForeignIndic"/>
              </w:rPr>
            </w:pPr>
            <w:r>
              <w:rPr>
                <w:rStyle w:val="ForeignIndic"/>
              </w:rPr>
              <w:t>jh</w:t>
            </w:r>
          </w:p>
        </w:tc>
        <w:tc>
          <w:tcPr>
            <w:tcW w:w="803" w:type="dxa"/>
          </w:tcPr>
          <w:p w14:paraId="16D11B81" w14:textId="77777777" w:rsidR="00E216F8" w:rsidRDefault="00000000">
            <w:pPr>
              <w:keepNext/>
              <w:jc w:val="center"/>
              <w:rPr>
                <w:rStyle w:val="ForeignIndic"/>
              </w:rPr>
            </w:pPr>
            <w:r>
              <w:rPr>
                <w:rStyle w:val="ForeignIndic"/>
              </w:rPr>
              <w:t>ñ</w:t>
            </w:r>
          </w:p>
        </w:tc>
        <w:tc>
          <w:tcPr>
            <w:tcW w:w="803" w:type="dxa"/>
          </w:tcPr>
          <w:p w14:paraId="6F18E978" w14:textId="77777777" w:rsidR="00E216F8" w:rsidRDefault="00E216F8">
            <w:pPr>
              <w:keepNext/>
              <w:jc w:val="center"/>
              <w:rPr>
                <w:rStyle w:val="ForeignIndic"/>
              </w:rPr>
            </w:pPr>
          </w:p>
        </w:tc>
      </w:tr>
      <w:tr w:rsidR="00E216F8" w14:paraId="09A724C4" w14:textId="77777777" w:rsidTr="00E216F8">
        <w:tc>
          <w:tcPr>
            <w:tcW w:w="801" w:type="dxa"/>
          </w:tcPr>
          <w:p w14:paraId="02C9F4BA" w14:textId="77777777" w:rsidR="00E216F8" w:rsidRDefault="00000000">
            <w:pPr>
              <w:keepNext/>
              <w:jc w:val="center"/>
              <w:rPr>
                <w:rStyle w:val="ForeignIndic"/>
              </w:rPr>
            </w:pPr>
            <w:r>
              <w:rPr>
                <w:rStyle w:val="ForeignIndic"/>
              </w:rPr>
              <w:t>ṭ</w:t>
            </w:r>
          </w:p>
        </w:tc>
        <w:tc>
          <w:tcPr>
            <w:tcW w:w="801" w:type="dxa"/>
          </w:tcPr>
          <w:p w14:paraId="18BE395F" w14:textId="77777777" w:rsidR="00E216F8" w:rsidRDefault="00000000">
            <w:pPr>
              <w:keepNext/>
              <w:jc w:val="center"/>
              <w:rPr>
                <w:rStyle w:val="ForeignIndic"/>
              </w:rPr>
            </w:pPr>
            <w:r>
              <w:rPr>
                <w:rStyle w:val="ForeignIndic"/>
              </w:rPr>
              <w:t>ṭh</w:t>
            </w:r>
          </w:p>
        </w:tc>
        <w:tc>
          <w:tcPr>
            <w:tcW w:w="801" w:type="dxa"/>
          </w:tcPr>
          <w:p w14:paraId="54ABB506" w14:textId="77777777" w:rsidR="00E216F8" w:rsidRDefault="00000000">
            <w:pPr>
              <w:keepNext/>
              <w:jc w:val="center"/>
              <w:rPr>
                <w:rStyle w:val="ForeignIndic"/>
              </w:rPr>
            </w:pPr>
            <w:r>
              <w:rPr>
                <w:rStyle w:val="ForeignIndic"/>
              </w:rPr>
              <w:t>ḍ</w:t>
            </w:r>
          </w:p>
        </w:tc>
        <w:tc>
          <w:tcPr>
            <w:tcW w:w="801" w:type="dxa"/>
          </w:tcPr>
          <w:p w14:paraId="5A4C8AE8" w14:textId="77777777" w:rsidR="00E216F8" w:rsidRDefault="00000000">
            <w:pPr>
              <w:keepNext/>
              <w:jc w:val="center"/>
              <w:rPr>
                <w:rStyle w:val="ForeignIndic"/>
              </w:rPr>
            </w:pPr>
            <w:r>
              <w:rPr>
                <w:rStyle w:val="ForeignIndic"/>
              </w:rPr>
              <w:t>ḍh</w:t>
            </w:r>
          </w:p>
        </w:tc>
        <w:tc>
          <w:tcPr>
            <w:tcW w:w="801" w:type="dxa"/>
          </w:tcPr>
          <w:p w14:paraId="4579DD6B" w14:textId="77777777" w:rsidR="00E216F8" w:rsidRDefault="00000000">
            <w:pPr>
              <w:keepNext/>
              <w:jc w:val="center"/>
              <w:rPr>
                <w:rStyle w:val="ForeignIndic"/>
              </w:rPr>
            </w:pPr>
            <w:r>
              <w:rPr>
                <w:rStyle w:val="ForeignIndic"/>
              </w:rPr>
              <w:t>ṇ</w:t>
            </w:r>
          </w:p>
        </w:tc>
        <w:tc>
          <w:tcPr>
            <w:tcW w:w="802" w:type="dxa"/>
          </w:tcPr>
          <w:p w14:paraId="6F30245D" w14:textId="77777777" w:rsidR="00E216F8" w:rsidRDefault="00E216F8">
            <w:pPr>
              <w:keepNext/>
              <w:jc w:val="center"/>
              <w:rPr>
                <w:rStyle w:val="ForeignIndic"/>
              </w:rPr>
            </w:pPr>
          </w:p>
        </w:tc>
        <w:tc>
          <w:tcPr>
            <w:tcW w:w="802" w:type="dxa"/>
          </w:tcPr>
          <w:p w14:paraId="24F00377" w14:textId="77777777" w:rsidR="00E216F8" w:rsidRDefault="00000000">
            <w:pPr>
              <w:keepNext/>
              <w:jc w:val="center"/>
              <w:rPr>
                <w:rStyle w:val="ForeignIndic"/>
              </w:rPr>
            </w:pPr>
            <w:r>
              <w:rPr>
                <w:rStyle w:val="ForeignIndic"/>
              </w:rPr>
              <w:t>t</w:t>
            </w:r>
          </w:p>
        </w:tc>
        <w:tc>
          <w:tcPr>
            <w:tcW w:w="802" w:type="dxa"/>
          </w:tcPr>
          <w:p w14:paraId="26C1B37D" w14:textId="77777777" w:rsidR="00E216F8" w:rsidRDefault="00000000">
            <w:pPr>
              <w:keepNext/>
              <w:jc w:val="center"/>
              <w:rPr>
                <w:rStyle w:val="ForeignIndic"/>
              </w:rPr>
            </w:pPr>
            <w:r>
              <w:rPr>
                <w:rStyle w:val="ForeignIndic"/>
              </w:rPr>
              <w:t>th</w:t>
            </w:r>
          </w:p>
        </w:tc>
        <w:tc>
          <w:tcPr>
            <w:tcW w:w="803" w:type="dxa"/>
          </w:tcPr>
          <w:p w14:paraId="700F9248" w14:textId="77777777" w:rsidR="00E216F8" w:rsidRDefault="00000000">
            <w:pPr>
              <w:keepNext/>
              <w:jc w:val="center"/>
              <w:rPr>
                <w:rStyle w:val="ForeignIndic"/>
              </w:rPr>
            </w:pPr>
            <w:r>
              <w:rPr>
                <w:rStyle w:val="ForeignIndic"/>
              </w:rPr>
              <w:t>d</w:t>
            </w:r>
          </w:p>
        </w:tc>
        <w:tc>
          <w:tcPr>
            <w:tcW w:w="803" w:type="dxa"/>
          </w:tcPr>
          <w:p w14:paraId="206BC620" w14:textId="77777777" w:rsidR="00E216F8" w:rsidRDefault="00000000">
            <w:pPr>
              <w:keepNext/>
              <w:jc w:val="center"/>
              <w:rPr>
                <w:rStyle w:val="ForeignIndic"/>
              </w:rPr>
            </w:pPr>
            <w:r>
              <w:rPr>
                <w:rStyle w:val="ForeignIndic"/>
              </w:rPr>
              <w:t>dh</w:t>
            </w:r>
          </w:p>
        </w:tc>
        <w:tc>
          <w:tcPr>
            <w:tcW w:w="803" w:type="dxa"/>
          </w:tcPr>
          <w:p w14:paraId="619C77BD" w14:textId="77777777" w:rsidR="00E216F8" w:rsidRDefault="00000000">
            <w:pPr>
              <w:keepNext/>
              <w:jc w:val="center"/>
              <w:rPr>
                <w:rStyle w:val="ForeignIndic"/>
              </w:rPr>
            </w:pPr>
            <w:r>
              <w:rPr>
                <w:rStyle w:val="ForeignIndic"/>
              </w:rPr>
              <w:t>n</w:t>
            </w:r>
          </w:p>
        </w:tc>
        <w:tc>
          <w:tcPr>
            <w:tcW w:w="803" w:type="dxa"/>
          </w:tcPr>
          <w:p w14:paraId="4AAA7DC1" w14:textId="77777777" w:rsidR="00E216F8" w:rsidRDefault="00E216F8">
            <w:pPr>
              <w:keepNext/>
              <w:jc w:val="center"/>
              <w:rPr>
                <w:rStyle w:val="ForeignIndic"/>
              </w:rPr>
            </w:pPr>
          </w:p>
        </w:tc>
      </w:tr>
      <w:tr w:rsidR="00E216F8" w14:paraId="50D96F54" w14:textId="77777777" w:rsidTr="00E216F8">
        <w:tc>
          <w:tcPr>
            <w:tcW w:w="801" w:type="dxa"/>
          </w:tcPr>
          <w:p w14:paraId="6C3A29E6" w14:textId="77777777" w:rsidR="00E216F8" w:rsidRDefault="00000000">
            <w:pPr>
              <w:keepNext/>
              <w:jc w:val="center"/>
              <w:rPr>
                <w:rStyle w:val="ForeignIndic"/>
              </w:rPr>
            </w:pPr>
            <w:r>
              <w:rPr>
                <w:rStyle w:val="ForeignIndic"/>
              </w:rPr>
              <w:t>p</w:t>
            </w:r>
          </w:p>
        </w:tc>
        <w:tc>
          <w:tcPr>
            <w:tcW w:w="801" w:type="dxa"/>
          </w:tcPr>
          <w:p w14:paraId="0E664D53" w14:textId="77777777" w:rsidR="00E216F8" w:rsidRDefault="00000000">
            <w:pPr>
              <w:keepNext/>
              <w:jc w:val="center"/>
              <w:rPr>
                <w:rStyle w:val="ForeignIndic"/>
              </w:rPr>
            </w:pPr>
            <w:r>
              <w:rPr>
                <w:rStyle w:val="ForeignIndic"/>
              </w:rPr>
              <w:t>ph</w:t>
            </w:r>
          </w:p>
        </w:tc>
        <w:tc>
          <w:tcPr>
            <w:tcW w:w="801" w:type="dxa"/>
          </w:tcPr>
          <w:p w14:paraId="05B12ADE" w14:textId="77777777" w:rsidR="00E216F8" w:rsidRDefault="00000000">
            <w:pPr>
              <w:keepNext/>
              <w:jc w:val="center"/>
              <w:rPr>
                <w:rStyle w:val="ForeignIndic"/>
              </w:rPr>
            </w:pPr>
            <w:r>
              <w:rPr>
                <w:rStyle w:val="ForeignIndic"/>
              </w:rPr>
              <w:t>b</w:t>
            </w:r>
          </w:p>
        </w:tc>
        <w:tc>
          <w:tcPr>
            <w:tcW w:w="801" w:type="dxa"/>
          </w:tcPr>
          <w:p w14:paraId="78C64596" w14:textId="77777777" w:rsidR="00E216F8" w:rsidRDefault="00000000">
            <w:pPr>
              <w:keepNext/>
              <w:jc w:val="center"/>
              <w:rPr>
                <w:rStyle w:val="ForeignIndic"/>
              </w:rPr>
            </w:pPr>
            <w:r>
              <w:rPr>
                <w:rStyle w:val="ForeignIndic"/>
              </w:rPr>
              <w:t>bh</w:t>
            </w:r>
          </w:p>
        </w:tc>
        <w:tc>
          <w:tcPr>
            <w:tcW w:w="801" w:type="dxa"/>
          </w:tcPr>
          <w:p w14:paraId="69687B82" w14:textId="77777777" w:rsidR="00E216F8" w:rsidRDefault="00000000">
            <w:pPr>
              <w:keepNext/>
              <w:jc w:val="center"/>
              <w:rPr>
                <w:rStyle w:val="ForeignIndic"/>
              </w:rPr>
            </w:pPr>
            <w:r>
              <w:rPr>
                <w:rStyle w:val="ForeignIndic"/>
              </w:rPr>
              <w:t>m</w:t>
            </w:r>
          </w:p>
        </w:tc>
        <w:tc>
          <w:tcPr>
            <w:tcW w:w="802" w:type="dxa"/>
          </w:tcPr>
          <w:p w14:paraId="68571958" w14:textId="77777777" w:rsidR="00E216F8" w:rsidRDefault="00E216F8">
            <w:pPr>
              <w:keepNext/>
              <w:jc w:val="center"/>
              <w:rPr>
                <w:rStyle w:val="ForeignIndic"/>
              </w:rPr>
            </w:pPr>
          </w:p>
        </w:tc>
        <w:tc>
          <w:tcPr>
            <w:tcW w:w="802" w:type="dxa"/>
          </w:tcPr>
          <w:p w14:paraId="70742D1E" w14:textId="77777777" w:rsidR="00E216F8" w:rsidRDefault="00000000">
            <w:pPr>
              <w:keepNext/>
              <w:jc w:val="center"/>
              <w:rPr>
                <w:rStyle w:val="ForeignIndic"/>
              </w:rPr>
            </w:pPr>
            <w:r>
              <w:rPr>
                <w:rStyle w:val="ForeignIndic"/>
              </w:rPr>
              <w:t>y</w:t>
            </w:r>
          </w:p>
        </w:tc>
        <w:tc>
          <w:tcPr>
            <w:tcW w:w="802" w:type="dxa"/>
          </w:tcPr>
          <w:p w14:paraId="33F3C42C" w14:textId="77777777" w:rsidR="00E216F8" w:rsidRDefault="00000000">
            <w:pPr>
              <w:keepNext/>
              <w:jc w:val="center"/>
              <w:rPr>
                <w:rStyle w:val="ForeignIndic"/>
              </w:rPr>
            </w:pPr>
            <w:r>
              <w:rPr>
                <w:rStyle w:val="ForeignIndic"/>
              </w:rPr>
              <w:t>r</w:t>
            </w:r>
          </w:p>
        </w:tc>
        <w:tc>
          <w:tcPr>
            <w:tcW w:w="803" w:type="dxa"/>
          </w:tcPr>
          <w:p w14:paraId="29B99198" w14:textId="77777777" w:rsidR="00E216F8" w:rsidRDefault="00000000">
            <w:pPr>
              <w:keepNext/>
              <w:jc w:val="center"/>
              <w:rPr>
                <w:rStyle w:val="ForeignIndic"/>
              </w:rPr>
            </w:pPr>
            <w:r>
              <w:rPr>
                <w:rStyle w:val="ForeignIndic"/>
              </w:rPr>
              <w:t>l</w:t>
            </w:r>
          </w:p>
        </w:tc>
        <w:tc>
          <w:tcPr>
            <w:tcW w:w="803" w:type="dxa"/>
          </w:tcPr>
          <w:p w14:paraId="4F13443E" w14:textId="77777777" w:rsidR="00E216F8" w:rsidRDefault="00000000">
            <w:pPr>
              <w:keepNext/>
              <w:jc w:val="center"/>
              <w:rPr>
                <w:rStyle w:val="ForeignIndic"/>
              </w:rPr>
            </w:pPr>
            <w:r>
              <w:rPr>
                <w:rStyle w:val="ForeignIndic"/>
              </w:rPr>
              <w:t>v</w:t>
            </w:r>
          </w:p>
        </w:tc>
        <w:tc>
          <w:tcPr>
            <w:tcW w:w="803" w:type="dxa"/>
          </w:tcPr>
          <w:p w14:paraId="312DD810" w14:textId="77777777" w:rsidR="00E216F8" w:rsidRDefault="00E216F8">
            <w:pPr>
              <w:keepNext/>
              <w:jc w:val="center"/>
              <w:rPr>
                <w:rStyle w:val="ForeignIndic"/>
              </w:rPr>
            </w:pPr>
          </w:p>
        </w:tc>
        <w:tc>
          <w:tcPr>
            <w:tcW w:w="803" w:type="dxa"/>
          </w:tcPr>
          <w:p w14:paraId="46C6B9F9" w14:textId="77777777" w:rsidR="00E216F8" w:rsidRDefault="00E216F8">
            <w:pPr>
              <w:keepNext/>
              <w:jc w:val="center"/>
              <w:rPr>
                <w:rStyle w:val="ForeignIndic"/>
              </w:rPr>
            </w:pPr>
          </w:p>
        </w:tc>
      </w:tr>
      <w:tr w:rsidR="00E216F8" w14:paraId="5C980B25" w14:textId="77777777" w:rsidTr="00E216F8">
        <w:tc>
          <w:tcPr>
            <w:tcW w:w="801" w:type="dxa"/>
          </w:tcPr>
          <w:p w14:paraId="4090DC9B" w14:textId="77777777" w:rsidR="00E216F8" w:rsidRDefault="00000000">
            <w:pPr>
              <w:jc w:val="center"/>
              <w:rPr>
                <w:rStyle w:val="ForeignIndic"/>
              </w:rPr>
            </w:pPr>
            <w:r>
              <w:rPr>
                <w:rStyle w:val="ForeignIndic"/>
              </w:rPr>
              <w:t>ś</w:t>
            </w:r>
          </w:p>
        </w:tc>
        <w:tc>
          <w:tcPr>
            <w:tcW w:w="801" w:type="dxa"/>
          </w:tcPr>
          <w:p w14:paraId="106C0027" w14:textId="77777777" w:rsidR="00E216F8" w:rsidRDefault="00000000">
            <w:pPr>
              <w:jc w:val="center"/>
              <w:rPr>
                <w:rStyle w:val="ForeignIndic"/>
              </w:rPr>
            </w:pPr>
            <w:r>
              <w:rPr>
                <w:rStyle w:val="ForeignIndic"/>
              </w:rPr>
              <w:t>ṣ</w:t>
            </w:r>
          </w:p>
        </w:tc>
        <w:tc>
          <w:tcPr>
            <w:tcW w:w="801" w:type="dxa"/>
          </w:tcPr>
          <w:p w14:paraId="1A4E837B" w14:textId="77777777" w:rsidR="00E216F8" w:rsidRDefault="00000000">
            <w:pPr>
              <w:jc w:val="center"/>
              <w:rPr>
                <w:rStyle w:val="ForeignIndic"/>
              </w:rPr>
            </w:pPr>
            <w:r>
              <w:rPr>
                <w:rStyle w:val="ForeignIndic"/>
              </w:rPr>
              <w:t>s</w:t>
            </w:r>
          </w:p>
        </w:tc>
        <w:tc>
          <w:tcPr>
            <w:tcW w:w="801" w:type="dxa"/>
          </w:tcPr>
          <w:p w14:paraId="5116B8B6" w14:textId="77777777" w:rsidR="00E216F8" w:rsidRDefault="00000000">
            <w:pPr>
              <w:jc w:val="center"/>
              <w:rPr>
                <w:rStyle w:val="ForeignIndic"/>
              </w:rPr>
            </w:pPr>
            <w:r>
              <w:rPr>
                <w:rStyle w:val="ForeignIndic"/>
              </w:rPr>
              <w:t>h</w:t>
            </w:r>
          </w:p>
        </w:tc>
        <w:tc>
          <w:tcPr>
            <w:tcW w:w="801" w:type="dxa"/>
          </w:tcPr>
          <w:p w14:paraId="6FB8EC57" w14:textId="77777777" w:rsidR="00E216F8" w:rsidRDefault="00E216F8">
            <w:pPr>
              <w:jc w:val="center"/>
              <w:rPr>
                <w:rStyle w:val="ForeignIndic"/>
              </w:rPr>
            </w:pPr>
          </w:p>
        </w:tc>
        <w:tc>
          <w:tcPr>
            <w:tcW w:w="802" w:type="dxa"/>
          </w:tcPr>
          <w:p w14:paraId="244FB7B9" w14:textId="77777777" w:rsidR="00E216F8" w:rsidRDefault="00E216F8">
            <w:pPr>
              <w:jc w:val="center"/>
              <w:rPr>
                <w:rStyle w:val="ForeignIndic"/>
              </w:rPr>
            </w:pPr>
          </w:p>
        </w:tc>
        <w:tc>
          <w:tcPr>
            <w:tcW w:w="802" w:type="dxa"/>
          </w:tcPr>
          <w:p w14:paraId="21480043" w14:textId="77777777" w:rsidR="00E216F8" w:rsidRDefault="00000000">
            <w:pPr>
              <w:jc w:val="center"/>
              <w:rPr>
                <w:rStyle w:val="ForeignIndic"/>
              </w:rPr>
            </w:pPr>
            <w:r>
              <w:rPr>
                <w:rStyle w:val="ForeignIndic"/>
              </w:rPr>
              <w:t>ṁ</w:t>
            </w:r>
          </w:p>
        </w:tc>
        <w:tc>
          <w:tcPr>
            <w:tcW w:w="802" w:type="dxa"/>
          </w:tcPr>
          <w:p w14:paraId="623ECBD3" w14:textId="77777777" w:rsidR="00E216F8" w:rsidRDefault="00000000">
            <w:pPr>
              <w:jc w:val="center"/>
              <w:rPr>
                <w:rStyle w:val="ForeignIndic"/>
              </w:rPr>
            </w:pPr>
            <w:r>
              <w:rPr>
                <w:rStyle w:val="ForeignIndic"/>
              </w:rPr>
              <w:t>ḥ</w:t>
            </w:r>
          </w:p>
        </w:tc>
        <w:tc>
          <w:tcPr>
            <w:tcW w:w="803" w:type="dxa"/>
          </w:tcPr>
          <w:p w14:paraId="1E1E546B" w14:textId="77777777" w:rsidR="00E216F8" w:rsidRDefault="00E216F8">
            <w:pPr>
              <w:jc w:val="center"/>
              <w:rPr>
                <w:rStyle w:val="ForeignIndic"/>
              </w:rPr>
            </w:pPr>
          </w:p>
        </w:tc>
        <w:tc>
          <w:tcPr>
            <w:tcW w:w="803" w:type="dxa"/>
          </w:tcPr>
          <w:p w14:paraId="0C993C87" w14:textId="77777777" w:rsidR="00E216F8" w:rsidRDefault="00E216F8">
            <w:pPr>
              <w:jc w:val="center"/>
              <w:rPr>
                <w:rStyle w:val="ForeignIndic"/>
              </w:rPr>
            </w:pPr>
          </w:p>
        </w:tc>
        <w:tc>
          <w:tcPr>
            <w:tcW w:w="803" w:type="dxa"/>
          </w:tcPr>
          <w:p w14:paraId="6DB3CE99" w14:textId="77777777" w:rsidR="00E216F8" w:rsidRDefault="00E216F8">
            <w:pPr>
              <w:jc w:val="center"/>
              <w:rPr>
                <w:rStyle w:val="ForeignIndic"/>
              </w:rPr>
            </w:pPr>
          </w:p>
        </w:tc>
        <w:tc>
          <w:tcPr>
            <w:tcW w:w="803" w:type="dxa"/>
          </w:tcPr>
          <w:p w14:paraId="2609AF55" w14:textId="77777777" w:rsidR="00E216F8" w:rsidRDefault="00E216F8">
            <w:pPr>
              <w:jc w:val="center"/>
              <w:rPr>
                <w:rStyle w:val="ForeignIndic"/>
              </w:rPr>
            </w:pPr>
          </w:p>
        </w:tc>
      </w:tr>
    </w:tbl>
    <w:p w14:paraId="4FF07E48" w14:textId="77777777" w:rsidR="00E216F8" w:rsidRDefault="00000000">
      <w:pPr>
        <w:pStyle w:val="Cmsor3"/>
        <w:rPr>
          <w:rStyle w:val="Foreign"/>
          <w:i w:val="0"/>
          <w:iCs w:val="0"/>
          <w:noProof w:val="0"/>
        </w:rPr>
      </w:pPr>
      <w:bookmarkStart w:id="236" w:name="_Ref199856693"/>
      <w:bookmarkStart w:id="237" w:name="_Toc204326229"/>
      <w:r>
        <w:rPr>
          <w:rStyle w:val="Foreign"/>
          <w:i w:val="0"/>
          <w:iCs w:val="0"/>
          <w:noProof w:val="0"/>
        </w:rPr>
        <w:t>Digraphs in the transliteration</w:t>
      </w:r>
      <w:bookmarkEnd w:id="237"/>
    </w:p>
    <w:p w14:paraId="582962F3" w14:textId="6884301C" w:rsidR="00E216F8" w:rsidRDefault="00000000">
      <w:pPr>
        <w:rPr>
          <w:lang w:eastAsia="en-US" w:bidi="ar-SA"/>
        </w:rPr>
      </w:pPr>
      <w:r>
        <w:rPr>
          <w:lang w:eastAsia="en-US" w:bidi="ar-SA"/>
        </w:rPr>
        <w:t>Our transliteration scheme employs digraphs (§</w:t>
      </w:r>
      <w:r>
        <w:rPr>
          <w:lang w:eastAsia="en-US" w:bidi="ar-SA"/>
        </w:rPr>
        <w:fldChar w:fldCharType="begin"/>
      </w:r>
      <w:r>
        <w:rPr>
          <w:lang w:eastAsia="en-US" w:bidi="ar-SA"/>
        </w:rPr>
        <w:instrText xml:space="preserve"> REF _Ref201051179 \r \h </w:instrText>
      </w:r>
      <w:r>
        <w:rPr>
          <w:lang w:eastAsia="en-US" w:bidi="ar-SA"/>
        </w:rPr>
      </w:r>
      <w:r>
        <w:rPr>
          <w:lang w:eastAsia="en-US" w:bidi="ar-SA"/>
        </w:rPr>
        <w:fldChar w:fldCharType="separate"/>
      </w:r>
      <w:r w:rsidR="00F5731F">
        <w:rPr>
          <w:lang w:eastAsia="en-US" w:bidi="ar-SA"/>
        </w:rPr>
        <w:t>2.4.2</w:t>
      </w:r>
      <w:r>
        <w:rPr>
          <w:lang w:eastAsia="en-US" w:bidi="ar-SA"/>
        </w:rPr>
        <w:fldChar w:fldCharType="end"/>
      </w:r>
      <w:r>
        <w:rPr>
          <w:lang w:eastAsia="en-US" w:bidi="ar-SA"/>
        </w:rPr>
        <w:t xml:space="preserve">) for </w:t>
      </w:r>
      <w:r>
        <w:t>diphthongs</w:t>
      </w:r>
      <w:r>
        <w:rPr>
          <w:lang w:eastAsia="en-US" w:bidi="ar-SA"/>
        </w:rPr>
        <w:t xml:space="preserve"> and for aspirated consonants. Keep in mind that, as pointed out in </w:t>
      </w:r>
      <w:r>
        <w:t>§</w:t>
      </w:r>
      <w:r>
        <w:fldChar w:fldCharType="begin"/>
      </w:r>
      <w:r>
        <w:instrText xml:space="preserve"> REF _Ref201051366 \r \h </w:instrText>
      </w:r>
      <w:r>
        <w:fldChar w:fldCharType="separate"/>
      </w:r>
      <w:r w:rsidR="00F5731F">
        <w:t>3.4.1</w:t>
      </w:r>
      <w:r>
        <w:fldChar w:fldCharType="end"/>
      </w:r>
      <w:r>
        <w:t>,</w:t>
      </w:r>
      <w:r>
        <w:rPr>
          <w:lang w:eastAsia="en-US" w:bidi="ar-SA"/>
        </w:rPr>
        <w:t xml:space="preserve"> these digraphs always correspond to a single source grapheme, and are therefore never separable (for instance by spaces or hyphenation). In the rare situations where the Roman letters which normally constitute a digraph appear side by side in their own role, add a colon between the letters to disambiguate (§</w:t>
      </w:r>
      <w:r>
        <w:rPr>
          <w:lang w:eastAsia="en-US" w:bidi="ar-SA"/>
        </w:rPr>
        <w:fldChar w:fldCharType="begin"/>
      </w:r>
      <w:r>
        <w:rPr>
          <w:lang w:eastAsia="en-US" w:bidi="ar-SA"/>
        </w:rPr>
        <w:instrText xml:space="preserve"> REF _Ref15558380 \r \h </w:instrText>
      </w:r>
      <w:r>
        <w:rPr>
          <w:lang w:eastAsia="en-US" w:bidi="ar-SA"/>
        </w:rPr>
      </w:r>
      <w:r>
        <w:rPr>
          <w:lang w:eastAsia="en-US" w:bidi="ar-SA"/>
        </w:rPr>
        <w:fldChar w:fldCharType="separate"/>
      </w:r>
      <w:r w:rsidR="00F5731F">
        <w:rPr>
          <w:lang w:eastAsia="en-US" w:bidi="ar-SA"/>
        </w:rPr>
        <w:t>3.5.1</w:t>
      </w:r>
      <w:r>
        <w:rPr>
          <w:lang w:eastAsia="en-US" w:bidi="ar-SA"/>
        </w:rPr>
        <w:fldChar w:fldCharType="end"/>
      </w:r>
      <w:r>
        <w:rPr>
          <w:lang w:eastAsia="en-US" w:bidi="ar-SA"/>
        </w:rPr>
        <w:t>).</w:t>
      </w:r>
    </w:p>
    <w:p w14:paraId="46C5F977" w14:textId="77777777" w:rsidR="00E216F8" w:rsidRDefault="00000000">
      <w:pPr>
        <w:pStyle w:val="Cmsor3"/>
      </w:pPr>
      <w:bookmarkStart w:id="238" w:name="_Ref203752581"/>
      <w:bookmarkStart w:id="239" w:name="_Toc204326230"/>
      <w:r>
        <w:t xml:space="preserve">Vocalic </w:t>
      </w:r>
      <w:r>
        <w:rPr>
          <w:rStyle w:val="Foreign"/>
        </w:rPr>
        <w:t>r</w:t>
      </w:r>
      <w:r>
        <w:t xml:space="preserve"> and </w:t>
      </w:r>
      <w:r>
        <w:rPr>
          <w:rStyle w:val="Foreign"/>
        </w:rPr>
        <w:t>l</w:t>
      </w:r>
      <w:bookmarkEnd w:id="236"/>
      <w:bookmarkEnd w:id="238"/>
      <w:bookmarkEnd w:id="239"/>
    </w:p>
    <w:p w14:paraId="3400275E" w14:textId="1DD33AD3" w:rsidR="00E216F8" w:rsidRDefault="00000000">
      <w:r>
        <w:t xml:space="preserve">If you are used to working with IAST rather than ISO-15919, note that vocalic </w:t>
      </w:r>
      <w:r>
        <w:rPr>
          <w:rStyle w:val="Foreign"/>
        </w:rPr>
        <w:t>r</w:t>
      </w:r>
      <w:r>
        <w:t xml:space="preserve"> and </w:t>
      </w:r>
      <w:r>
        <w:rPr>
          <w:rStyle w:val="Foreign"/>
        </w:rPr>
        <w:t>l</w:t>
      </w:r>
      <w:r>
        <w:t xml:space="preserve"> are transliterated in the DHARMA scheme with undercircles rather than underdots. The corresponding diacritical letters are not available in Unicode as pre-composed characters and will need to be composed by entering an </w:t>
      </w:r>
      <w:r>
        <w:rPr>
          <w:i/>
          <w:iCs/>
        </w:rPr>
        <w:t>r</w:t>
      </w:r>
      <w:r>
        <w:t xml:space="preserve"> or </w:t>
      </w:r>
      <w:r>
        <w:rPr>
          <w:i/>
          <w:iCs/>
        </w:rPr>
        <w:t>l</w:t>
      </w:r>
      <w:r>
        <w:t xml:space="preserve"> as applicable, followed by </w:t>
      </w:r>
      <w:r>
        <w:rPr>
          <w:i/>
          <w:iCs/>
        </w:rPr>
        <w:t>◌̥</w:t>
      </w:r>
      <w:r>
        <w:t xml:space="preserve"> (</w:t>
      </w:r>
      <w:r>
        <w:rPr>
          <w:rStyle w:val="Code"/>
        </w:rPr>
        <w:t>U+0325</w:t>
      </w:r>
      <w:r>
        <w:t xml:space="preserve"> Combining Ring Below) and, if needed, by </w:t>
      </w:r>
      <w:r>
        <w:rPr>
          <w:i/>
          <w:iCs/>
        </w:rPr>
        <w:t>◌̄</w:t>
      </w:r>
      <w:r>
        <w:t xml:space="preserve"> (</w:t>
      </w:r>
      <w:r>
        <w:rPr>
          <w:rStyle w:val="Code"/>
        </w:rPr>
        <w:t>U+0304</w:t>
      </w:r>
      <w:r>
        <w:t xml:space="preserve"> Combining Macron), in this order. Alternatively, copy and paste the composed characters from </w:t>
      </w:r>
      <w:r>
        <w:fldChar w:fldCharType="begin"/>
      </w:r>
      <w:r>
        <w:instrText xml:space="preserve"> REF _Ref201058649 \h </w:instrText>
      </w:r>
      <w:r>
        <w:fldChar w:fldCharType="separate"/>
      </w:r>
      <w:r w:rsidR="00F5731F">
        <w:t xml:space="preserve">Figure </w:t>
      </w:r>
      <w:r w:rsidR="00F5731F">
        <w:rPr>
          <w:noProof/>
        </w:rPr>
        <w:t>4.2</w:t>
      </w:r>
      <w:r w:rsidR="00F5731F">
        <w:t>.</w:t>
      </w:r>
      <w:r w:rsidR="00F5731F">
        <w:rPr>
          <w:noProof/>
        </w:rPr>
        <w:t>A</w:t>
      </w:r>
      <w:r>
        <w:fldChar w:fldCharType="end"/>
      </w:r>
      <w:r>
        <w:t xml:space="preserve"> above, or use shorthand (§</w:t>
      </w:r>
      <w:r>
        <w:fldChar w:fldCharType="begin"/>
      </w:r>
      <w:r>
        <w:instrText xml:space="preserve"> REF _Ref201052141 \r \h </w:instrText>
      </w:r>
      <w:r>
        <w:fldChar w:fldCharType="separate"/>
      </w:r>
      <w:r w:rsidR="00F5731F">
        <w:t>3.5.6</w:t>
      </w:r>
      <w:r>
        <w:fldChar w:fldCharType="end"/>
      </w:r>
      <w:r>
        <w:t>).</w:t>
      </w:r>
    </w:p>
    <w:p w14:paraId="04F31286" w14:textId="77777777" w:rsidR="00E216F8" w:rsidRDefault="00000000">
      <w:pPr>
        <w:pStyle w:val="Lista"/>
      </w:pPr>
      <w:r>
        <w:t>if necessary, you may use underdots instead of undercircles</w:t>
      </w:r>
      <w:bookmarkStart w:id="240" w:name="_Hlk203729367"/>
      <w:r>
        <w:t xml:space="preserve"> as </w:t>
      </w:r>
      <w:r>
        <w:rPr>
          <w:rStyle w:val="Label"/>
        </w:rPr>
        <w:t>public shorthand</w:t>
      </w:r>
      <w:r>
        <w:t xml:space="preserve"> for vocalic </w:t>
      </w:r>
      <w:r>
        <w:rPr>
          <w:rStyle w:val="Foreign"/>
        </w:rPr>
        <w:t>r</w:t>
      </w:r>
      <w:r>
        <w:t xml:space="preserve"> and </w:t>
      </w:r>
      <w:r>
        <w:rPr>
          <w:rStyle w:val="Foreign"/>
        </w:rPr>
        <w:t>l</w:t>
      </w:r>
      <w:bookmarkEnd w:id="240"/>
      <w:r>
        <w:t xml:space="preserve">, i.e. </w:t>
      </w:r>
    </w:p>
    <w:p w14:paraId="7C1A5C31" w14:textId="77777777" w:rsidR="00E216F8" w:rsidRDefault="00000000">
      <w:pPr>
        <w:pStyle w:val="Lista2"/>
      </w:pPr>
      <w:r>
        <w:rPr>
          <w:rStyle w:val="Foreign"/>
        </w:rPr>
        <w:t>ṛ</w:t>
      </w:r>
      <w:r>
        <w:t xml:space="preserve"> instead of </w:t>
      </w:r>
      <w:r>
        <w:rPr>
          <w:rStyle w:val="Foreign"/>
        </w:rPr>
        <w:t>r̥</w:t>
      </w:r>
    </w:p>
    <w:p w14:paraId="1A4FC8E0" w14:textId="77777777" w:rsidR="00E216F8" w:rsidRDefault="00000000">
      <w:pPr>
        <w:pStyle w:val="Lista2"/>
      </w:pPr>
      <w:r>
        <w:rPr>
          <w:rStyle w:val="Foreign"/>
        </w:rPr>
        <w:t>ṝ</w:t>
      </w:r>
      <w:r>
        <w:t xml:space="preserve"> instead of </w:t>
      </w:r>
      <w:r>
        <w:rPr>
          <w:rStyle w:val="Foreign"/>
        </w:rPr>
        <w:t>r̥̄</w:t>
      </w:r>
      <w:r>
        <w:t xml:space="preserve"> </w:t>
      </w:r>
    </w:p>
    <w:p w14:paraId="01DA03A2" w14:textId="77777777" w:rsidR="00E216F8" w:rsidRDefault="00000000">
      <w:pPr>
        <w:pStyle w:val="Lista2"/>
      </w:pPr>
      <w:r>
        <w:rPr>
          <w:rStyle w:val="Foreign"/>
        </w:rPr>
        <w:t>ḷ</w:t>
      </w:r>
      <w:r>
        <w:t xml:space="preserve"> instead of </w:t>
      </w:r>
      <w:r>
        <w:rPr>
          <w:rStyle w:val="Foreign"/>
        </w:rPr>
        <w:t>l̥</w:t>
      </w:r>
    </w:p>
    <w:p w14:paraId="23CA118E" w14:textId="77777777" w:rsidR="00E216F8" w:rsidRDefault="00000000">
      <w:pPr>
        <w:pStyle w:val="Lista2"/>
      </w:pPr>
      <w:r>
        <w:rPr>
          <w:rStyle w:val="Foreign"/>
        </w:rPr>
        <w:t>ḹ</w:t>
      </w:r>
      <w:r>
        <w:t xml:space="preserve"> instead of </w:t>
      </w:r>
      <w:r>
        <w:rPr>
          <w:rStyle w:val="Foreign"/>
        </w:rPr>
        <w:t>l̥̄</w:t>
      </w:r>
    </w:p>
    <w:p w14:paraId="1A1034CE" w14:textId="305E3F08" w:rsidR="00E216F8" w:rsidRDefault="00000000">
      <w:pPr>
        <w:pStyle w:val="Lista"/>
        <w:rPr>
          <w:rFonts w:eastAsia="Arial"/>
          <w:noProof/>
        </w:rPr>
      </w:pPr>
      <w:r>
        <w:t xml:space="preserve">note that depending on the language you work with, </w:t>
      </w:r>
      <w:r>
        <w:rPr>
          <w:rStyle w:val="Foreign"/>
        </w:rPr>
        <w:t>ḷ</w:t>
      </w:r>
      <w:r>
        <w:t xml:space="preserve"> and </w:t>
      </w:r>
      <w:r>
        <w:rPr>
          <w:rStyle w:val="Foreign"/>
        </w:rPr>
        <w:t>ṛ</w:t>
      </w:r>
      <w:r>
        <w:t xml:space="preserve"> may be required for the transliteration of consonant sounds (§</w:t>
      </w:r>
      <w:r>
        <w:fldChar w:fldCharType="begin"/>
      </w:r>
      <w:r>
        <w:instrText xml:space="preserve"> REF _Ref201052587 \r \h </w:instrText>
      </w:r>
      <w:r>
        <w:fldChar w:fldCharType="separate"/>
      </w:r>
      <w:r w:rsidR="00F5731F">
        <w:t>4.3.1</w:t>
      </w:r>
      <w:r>
        <w:fldChar w:fldCharType="end"/>
      </w:r>
      <w:r>
        <w:t>)</w:t>
      </w:r>
    </w:p>
    <w:p w14:paraId="7AC68080" w14:textId="77777777" w:rsidR="00E216F8" w:rsidRDefault="00000000">
      <w:pPr>
        <w:pStyle w:val="Lista2"/>
        <w:rPr>
          <w:rStyle w:val="Foreign"/>
          <w:rFonts w:eastAsia="Arial"/>
          <w:i w:val="0"/>
          <w:iCs w:val="0"/>
        </w:rPr>
      </w:pPr>
      <w:r>
        <w:rPr>
          <w:rStyle w:val="Foreign"/>
          <w:rFonts w:eastAsia="Arial"/>
          <w:i w:val="0"/>
          <w:iCs w:val="0"/>
        </w:rPr>
        <w:t>if you use shorthand, it is your responsibility to avoid ambiguity</w:t>
      </w:r>
    </w:p>
    <w:p w14:paraId="2C3C9B26" w14:textId="77777777" w:rsidR="00E216F8" w:rsidRDefault="00000000">
      <w:pPr>
        <w:pStyle w:val="Cmsor3"/>
      </w:pPr>
      <w:bookmarkStart w:id="241" w:name="_Ref17290022"/>
      <w:bookmarkStart w:id="242" w:name="_Toc17811429"/>
      <w:bookmarkStart w:id="243" w:name="_Toc17811484"/>
      <w:bookmarkStart w:id="244" w:name="_Toc204326231"/>
      <w:r>
        <w:t xml:space="preserve">Transliteration of </w:t>
      </w:r>
      <w:r>
        <w:rPr>
          <w:rStyle w:val="Foreign"/>
        </w:rPr>
        <w:t>e</w:t>
      </w:r>
      <w:r>
        <w:rPr>
          <w:rFonts w:eastAsia="Gentium"/>
        </w:rPr>
        <w:t xml:space="preserve"> and </w:t>
      </w:r>
      <w:r>
        <w:rPr>
          <w:rStyle w:val="Foreign"/>
        </w:rPr>
        <w:t>o</w:t>
      </w:r>
      <w:bookmarkEnd w:id="241"/>
      <w:bookmarkEnd w:id="242"/>
      <w:bookmarkEnd w:id="243"/>
      <w:bookmarkEnd w:id="244"/>
    </w:p>
    <w:p w14:paraId="2C18C2F8" w14:textId="15321CB1" w:rsidR="00E216F8" w:rsidRDefault="00000000">
      <w:r>
        <w:t>According to Option 9.1 of the ISO15919 standard, for languages that do not make a distinction between the phonemes /</w:t>
      </w:r>
      <w:r>
        <w:rPr>
          <w:rStyle w:val="Foreign"/>
        </w:rPr>
        <w:t>e</w:t>
      </w:r>
      <w:r>
        <w:t>/ vs. /</w:t>
      </w:r>
      <w:r>
        <w:rPr>
          <w:rStyle w:val="Foreign"/>
        </w:rPr>
        <w:t>ē</w:t>
      </w:r>
      <w:r>
        <w:t>/ and /</w:t>
      </w:r>
      <w:r>
        <w:rPr>
          <w:rStyle w:val="Foreign"/>
        </w:rPr>
        <w:t>o</w:t>
      </w:r>
      <w:r>
        <w:t>/ vs. /</w:t>
      </w:r>
      <w:r>
        <w:rPr>
          <w:rStyle w:val="Foreign"/>
        </w:rPr>
        <w:t>ō</w:t>
      </w:r>
      <w:r>
        <w:t xml:space="preserve">/, we use the letters </w:t>
      </w:r>
      <w:r>
        <w:rPr>
          <w:rStyle w:val="Foreign"/>
        </w:rPr>
        <w:t>e</w:t>
      </w:r>
      <w:r>
        <w:t xml:space="preserve"> and </w:t>
      </w:r>
      <w:r>
        <w:rPr>
          <w:rStyle w:val="Foreign"/>
        </w:rPr>
        <w:t>o</w:t>
      </w:r>
      <w:r>
        <w:t xml:space="preserve"> to transliterate the corresponding phonemes, without adding a macron, regardless of whether they are normally pronounced long in the source language. </w:t>
      </w:r>
      <w:r>
        <w:lastRenderedPageBreak/>
        <w:t xml:space="preserve">Importantly, we apply the same rule to any </w:t>
      </w:r>
      <w:r>
        <w:rPr>
          <w:b/>
          <w:bCs/>
        </w:rPr>
        <w:t>writing systems</w:t>
      </w:r>
      <w:r>
        <w:t xml:space="preserve"> that do not make this distinction, and this includes many historic Dravidian writing systems where a length-based opposition exists in the language, but is not reflected in writing. Since the specific signs for the long variants of these vowels (such as those in Tamil |</w:t>
      </w:r>
      <w:r>
        <w:rPr>
          <w:rStyle w:val="ForeignTamilScript"/>
          <w:rFonts w:hint="cs"/>
          <w:cs/>
        </w:rPr>
        <w:t>கே</w:t>
      </w:r>
      <w:r>
        <w:t xml:space="preserve">| </w:t>
      </w:r>
      <w:r>
        <w:rPr>
          <w:rStyle w:val="Foreign"/>
        </w:rPr>
        <w:t>kē</w:t>
      </w:r>
      <w:r>
        <w:rPr>
          <w:rFonts w:hint="cs"/>
          <w:cs/>
          <w:lang w:bidi="ta-IN"/>
        </w:rPr>
        <w:t xml:space="preserve"> </w:t>
      </w:r>
      <w:r>
        <w:rPr>
          <w:lang w:bidi="ta-IN"/>
        </w:rPr>
        <w:t>and |</w:t>
      </w:r>
      <w:r>
        <w:rPr>
          <w:rStyle w:val="ForeignTamilScript"/>
          <w:rFonts w:hint="cs"/>
          <w:cs/>
        </w:rPr>
        <w:t>கோ</w:t>
      </w:r>
      <w:r>
        <w:t xml:space="preserve">| </w:t>
      </w:r>
      <w:r>
        <w:rPr>
          <w:rStyle w:val="Foreign"/>
        </w:rPr>
        <w:t>kō</w:t>
      </w:r>
      <w:r>
        <w:t>) are usually palaeographically derived from the original signs for the generic — and, in Sanskrit, long — vowel (such as those in Tamil</w:t>
      </w:r>
      <w:r>
        <w:rPr>
          <w:rStyle w:val="ForeignTamilScript"/>
          <w:rFonts w:hint="cs"/>
          <w:cs/>
        </w:rPr>
        <w:t xml:space="preserve"> </w:t>
      </w:r>
      <w:r>
        <w:rPr>
          <w:rStyle w:val="ForeignTamilScript"/>
        </w:rPr>
        <w:t>|</w:t>
      </w:r>
      <w:r>
        <w:rPr>
          <w:rStyle w:val="ForeignTamilScript"/>
          <w:rFonts w:hint="cs"/>
          <w:cs/>
        </w:rPr>
        <w:t>கெ</w:t>
      </w:r>
      <w:r>
        <w:rPr>
          <w:rStyle w:val="ForeignTamilScript"/>
        </w:rPr>
        <w:t>|</w:t>
      </w:r>
      <w:r>
        <w:rPr>
          <w:lang w:bidi="ta-IN"/>
        </w:rPr>
        <w:t xml:space="preserve"> </w:t>
      </w:r>
      <w:r>
        <w:rPr>
          <w:rStyle w:val="Foreign"/>
        </w:rPr>
        <w:t>ke</w:t>
      </w:r>
      <w:r>
        <w:t xml:space="preserve"> and </w:t>
      </w:r>
      <w:r>
        <w:rPr>
          <w:rStyle w:val="ForeignTamilScript"/>
        </w:rPr>
        <w:t>|</w:t>
      </w:r>
      <w:r>
        <w:rPr>
          <w:rStyle w:val="ForeignTamilScript"/>
          <w:rFonts w:hint="cs"/>
          <w:cs/>
        </w:rPr>
        <w:t>கொ</w:t>
      </w:r>
      <w:r>
        <w:rPr>
          <w:rStyle w:val="ForeignTamilScript"/>
        </w:rPr>
        <w:t>|</w:t>
      </w:r>
      <w:r>
        <w:rPr>
          <w:lang w:bidi="ta-IN"/>
        </w:rPr>
        <w:t xml:space="preserve"> </w:t>
      </w:r>
      <w:r>
        <w:rPr>
          <w:rStyle w:val="Foreign"/>
        </w:rPr>
        <w:t>ko</w:t>
      </w:r>
      <w:r>
        <w:t xml:space="preserve">), the default transliteration in our scheme is always the unmarked Roman character </w:t>
      </w:r>
      <w:r>
        <w:rPr>
          <w:rStyle w:val="Foreign"/>
        </w:rPr>
        <w:t>e</w:t>
      </w:r>
      <w:r>
        <w:t xml:space="preserve"> or </w:t>
      </w:r>
      <w:r>
        <w:rPr>
          <w:rStyle w:val="Foreign"/>
        </w:rPr>
        <w:t>o</w:t>
      </w:r>
      <w:r>
        <w:t>. See also §</w:t>
      </w:r>
      <w:r>
        <w:fldChar w:fldCharType="begin"/>
      </w:r>
      <w:r>
        <w:instrText xml:space="preserve"> REF _Ref201054401 \r \h </w:instrText>
      </w:r>
      <w:r>
        <w:fldChar w:fldCharType="separate"/>
      </w:r>
      <w:r w:rsidR="00F5731F">
        <w:t>4.7.2</w:t>
      </w:r>
      <w:r>
        <w:fldChar w:fldCharType="end"/>
      </w:r>
      <w:r>
        <w:t xml:space="preserve"> about the editorial distinction of the long phonemes /ē/ and /ō/ when written with the basic graphemes &lt;e&gt; and &lt;o&gt;.</w:t>
      </w:r>
    </w:p>
    <w:p w14:paraId="4CFC667B" w14:textId="77777777" w:rsidR="00E216F8" w:rsidRDefault="00000000">
      <w:pPr>
        <w:pStyle w:val="Cmsor3"/>
      </w:pPr>
      <w:bookmarkStart w:id="245" w:name="_Ref15558357"/>
      <w:bookmarkStart w:id="246" w:name="_Toc17811431"/>
      <w:bookmarkStart w:id="247" w:name="_Toc17811486"/>
      <w:bookmarkStart w:id="248" w:name="_Toc199757562"/>
      <w:bookmarkStart w:id="249" w:name="_Toc204326232"/>
      <w:r>
        <w:rPr>
          <w:rStyle w:val="Foreign"/>
        </w:rPr>
        <w:t>Anusvāra</w:t>
      </w:r>
      <w:r>
        <w:t xml:space="preserve"> and its relatives</w:t>
      </w:r>
      <w:bookmarkEnd w:id="249"/>
    </w:p>
    <w:p w14:paraId="09F453FB" w14:textId="77777777" w:rsidR="00E216F8" w:rsidRDefault="00000000">
      <w:r>
        <w:t xml:space="preserve">The basic </w:t>
      </w:r>
      <w:r>
        <w:rPr>
          <w:rStyle w:val="Foreign"/>
        </w:rPr>
        <w:t>anusvāra</w:t>
      </w:r>
      <w:r>
        <w:t xml:space="preserve"> grapheme of Indic script, typically represented by a dot or a circle, is always transliterated as </w:t>
      </w:r>
      <w:r>
        <w:rPr>
          <w:rStyle w:val="Foreign"/>
        </w:rPr>
        <w:t>ṁ</w:t>
      </w:r>
      <w:r>
        <w:t xml:space="preserve">, with a dot above as in ISO-15959 rather than with a dot below as in IAST. In the linear sequence of transliterated characters, position the </w:t>
      </w:r>
      <w:r>
        <w:rPr>
          <w:rStyle w:val="Foreign"/>
        </w:rPr>
        <w:t>anusvāra</w:t>
      </w:r>
      <w:r>
        <w:t xml:space="preserve"> where it logically falls in language, regardless of whether it is graphically above an </w:t>
      </w:r>
      <w:r>
        <w:rPr>
          <w:rStyle w:val="Foreign"/>
        </w:rPr>
        <w:t>akṣara</w:t>
      </w:r>
      <w:r>
        <w:t xml:space="preserve">, in a separate position inline, or even above the next </w:t>
      </w:r>
      <w:r>
        <w:rPr>
          <w:rStyle w:val="Foreign"/>
        </w:rPr>
        <w:t>akṣara</w:t>
      </w:r>
      <w:r>
        <w:t xml:space="preserve">. The graph representing the </w:t>
      </w:r>
      <w:r>
        <w:rPr>
          <w:rStyle w:val="Foreign"/>
        </w:rPr>
        <w:t>anusvāra</w:t>
      </w:r>
      <w:r>
        <w:t xml:space="preserve"> may vary somewhat within a source, but unless this variation systematically corresponds to different linguistic information (i.e. if the various graphs are not allographs but separate graphemes), the transliteration should remain identical. Graphemes related to the </w:t>
      </w:r>
      <w:r>
        <w:rPr>
          <w:rStyle w:val="Foreign"/>
        </w:rPr>
        <w:t>anusvāra</w:t>
      </w:r>
      <w:r>
        <w:t xml:space="preserve"> are discussed in the following subsections.</w:t>
      </w:r>
    </w:p>
    <w:tbl>
      <w:tblPr>
        <w:tblStyle w:val="FigureTable"/>
        <w:tblW w:w="0" w:type="auto"/>
        <w:tblLook w:val="04A0" w:firstRow="1" w:lastRow="0" w:firstColumn="1" w:lastColumn="0" w:noHBand="0" w:noVBand="1"/>
      </w:tblPr>
      <w:tblGrid>
        <w:gridCol w:w="1925"/>
        <w:gridCol w:w="1925"/>
        <w:gridCol w:w="1926"/>
        <w:gridCol w:w="1926"/>
        <w:gridCol w:w="1926"/>
      </w:tblGrid>
      <w:tr w:rsidR="00E216F8" w14:paraId="112D59CE" w14:textId="77777777" w:rsidTr="00E216F8">
        <w:trPr>
          <w:cnfStyle w:val="100000000000" w:firstRow="1" w:lastRow="0" w:firstColumn="0" w:lastColumn="0" w:oddVBand="0" w:evenVBand="0" w:oddHBand="0" w:evenHBand="0" w:firstRowFirstColumn="0" w:firstRowLastColumn="0" w:lastRowFirstColumn="0" w:lastRowLastColumn="0"/>
        </w:trPr>
        <w:tc>
          <w:tcPr>
            <w:tcW w:w="9628" w:type="dxa"/>
            <w:gridSpan w:val="5"/>
          </w:tcPr>
          <w:p w14:paraId="7D4668BF" w14:textId="6C7149B0" w:rsidR="00E216F8" w:rsidRDefault="00000000">
            <w:pPr>
              <w:pStyle w:val="Kpalrs"/>
              <w:keepNext/>
            </w:pPr>
            <w:bookmarkStart w:id="250" w:name="_Ref201062139"/>
            <w:r>
              <w:t xml:space="preserve">Figure </w:t>
            </w:r>
            <w:fldSimple w:instr=" STYLEREF 2 \s ">
              <w:r w:rsidR="00F5731F">
                <w:rPr>
                  <w:noProof/>
                </w:rPr>
                <w:t>4.2</w:t>
              </w:r>
            </w:fldSimple>
            <w:r>
              <w:t>.</w:t>
            </w:r>
            <w:fldSimple w:instr=" SEQ Figure \* ALPHABETIC \s 2 ">
              <w:r w:rsidR="00F5731F">
                <w:rPr>
                  <w:noProof/>
                </w:rPr>
                <w:t>B</w:t>
              </w:r>
            </w:fldSimple>
            <w:bookmarkEnd w:id="250"/>
            <w:r>
              <w:t xml:space="preserve">. </w:t>
            </w:r>
            <w:proofErr w:type="spellStart"/>
            <w:r>
              <w:t>Anusvāra</w:t>
            </w:r>
            <w:proofErr w:type="spellEnd"/>
            <w:r>
              <w:t xml:space="preserve"> relatives</w:t>
            </w:r>
          </w:p>
        </w:tc>
      </w:tr>
      <w:tr w:rsidR="00E216F8" w14:paraId="345BFC7B" w14:textId="77777777" w:rsidTr="00E216F8">
        <w:tc>
          <w:tcPr>
            <w:tcW w:w="1925" w:type="dxa"/>
            <w:shd w:val="clear" w:color="auto" w:fill="F0F7D7"/>
          </w:tcPr>
          <w:p w14:paraId="13DAF567" w14:textId="77777777" w:rsidR="00E216F8" w:rsidRDefault="00000000">
            <w:pPr>
              <w:keepNext/>
              <w:jc w:val="center"/>
            </w:pPr>
            <w:r>
              <w:t>1</w:t>
            </w:r>
          </w:p>
        </w:tc>
        <w:tc>
          <w:tcPr>
            <w:tcW w:w="1925" w:type="dxa"/>
            <w:shd w:val="clear" w:color="auto" w:fill="F0F7D7"/>
          </w:tcPr>
          <w:p w14:paraId="5205216C" w14:textId="77777777" w:rsidR="00E216F8" w:rsidRDefault="00000000">
            <w:pPr>
              <w:keepNext/>
              <w:jc w:val="center"/>
            </w:pPr>
            <w:r>
              <w:t>2</w:t>
            </w:r>
          </w:p>
        </w:tc>
        <w:tc>
          <w:tcPr>
            <w:tcW w:w="1926" w:type="dxa"/>
            <w:shd w:val="clear" w:color="auto" w:fill="F0F7D7"/>
          </w:tcPr>
          <w:p w14:paraId="29DFFE22" w14:textId="77777777" w:rsidR="00E216F8" w:rsidRDefault="00000000">
            <w:pPr>
              <w:keepNext/>
              <w:jc w:val="center"/>
            </w:pPr>
            <w:r>
              <w:t>3</w:t>
            </w:r>
          </w:p>
        </w:tc>
        <w:tc>
          <w:tcPr>
            <w:tcW w:w="1926" w:type="dxa"/>
            <w:shd w:val="clear" w:color="auto" w:fill="F0F7D7"/>
          </w:tcPr>
          <w:p w14:paraId="11252649" w14:textId="77777777" w:rsidR="00E216F8" w:rsidRDefault="00000000">
            <w:pPr>
              <w:keepNext/>
              <w:jc w:val="center"/>
            </w:pPr>
            <w:r>
              <w:t>4</w:t>
            </w:r>
          </w:p>
        </w:tc>
        <w:tc>
          <w:tcPr>
            <w:tcW w:w="1926" w:type="dxa"/>
            <w:shd w:val="clear" w:color="auto" w:fill="F0F7D7"/>
          </w:tcPr>
          <w:p w14:paraId="593A8061" w14:textId="77777777" w:rsidR="00E216F8" w:rsidRDefault="00000000">
            <w:pPr>
              <w:keepNext/>
              <w:jc w:val="center"/>
            </w:pPr>
            <w:r>
              <w:t>5</w:t>
            </w:r>
          </w:p>
        </w:tc>
      </w:tr>
      <w:tr w:rsidR="00E216F8" w14:paraId="572AE9A2" w14:textId="77777777" w:rsidTr="00E216F8">
        <w:tc>
          <w:tcPr>
            <w:tcW w:w="1925" w:type="dxa"/>
          </w:tcPr>
          <w:p w14:paraId="47F1BC19" w14:textId="77777777" w:rsidR="00E216F8" w:rsidRDefault="00000000">
            <w:pPr>
              <w:keepNext/>
              <w:jc w:val="center"/>
            </w:pPr>
            <w:r>
              <w:rPr>
                <w:rStyle w:val="Foreign"/>
              </w:rPr>
              <w:t>anusvāra</w:t>
            </w:r>
          </w:p>
        </w:tc>
        <w:tc>
          <w:tcPr>
            <w:tcW w:w="1925" w:type="dxa"/>
          </w:tcPr>
          <w:p w14:paraId="1FC9D484" w14:textId="77777777" w:rsidR="00E216F8" w:rsidRDefault="00000000">
            <w:pPr>
              <w:keepNext/>
              <w:jc w:val="center"/>
            </w:pPr>
            <w:r>
              <w:rPr>
                <w:rStyle w:val="Foreign"/>
              </w:rPr>
              <w:t>anunāsika</w:t>
            </w:r>
            <w:r>
              <w:t xml:space="preserve">/ </w:t>
            </w:r>
            <w:r>
              <w:rPr>
                <w:rStyle w:val="Foreign"/>
              </w:rPr>
              <w:t>candrabindu</w:t>
            </w:r>
          </w:p>
        </w:tc>
        <w:tc>
          <w:tcPr>
            <w:tcW w:w="1926" w:type="dxa"/>
          </w:tcPr>
          <w:p w14:paraId="1CEA7FBB" w14:textId="77777777" w:rsidR="00E216F8" w:rsidRDefault="00000000">
            <w:pPr>
              <w:keepNext/>
              <w:jc w:val="center"/>
              <w:rPr>
                <w:rStyle w:val="Foreign"/>
              </w:rPr>
            </w:pPr>
            <w:r>
              <w:rPr>
                <w:rStyle w:val="Foreign"/>
              </w:rPr>
              <w:t>ulu ricem</w:t>
            </w:r>
          </w:p>
        </w:tc>
        <w:tc>
          <w:tcPr>
            <w:tcW w:w="1926" w:type="dxa"/>
          </w:tcPr>
          <w:p w14:paraId="6B32F01D" w14:textId="77777777" w:rsidR="00E216F8" w:rsidRDefault="00000000">
            <w:pPr>
              <w:keepNext/>
              <w:jc w:val="center"/>
              <w:rPr>
                <w:rStyle w:val="Foreign"/>
              </w:rPr>
            </w:pPr>
            <w:r>
              <w:rPr>
                <w:rStyle w:val="Foreign"/>
              </w:rPr>
              <w:t>anusvāra-candra</w:t>
            </w:r>
          </w:p>
        </w:tc>
        <w:tc>
          <w:tcPr>
            <w:tcW w:w="1926" w:type="dxa"/>
          </w:tcPr>
          <w:p w14:paraId="1C3277CE" w14:textId="77777777" w:rsidR="00E216F8" w:rsidRDefault="00000000">
            <w:pPr>
              <w:keepNext/>
              <w:jc w:val="center"/>
            </w:pPr>
            <w:r>
              <w:t xml:space="preserve">Bengali variant </w:t>
            </w:r>
            <w:r>
              <w:rPr>
                <w:rStyle w:val="Foreign"/>
              </w:rPr>
              <w:t>anusvāra</w:t>
            </w:r>
          </w:p>
        </w:tc>
      </w:tr>
      <w:tr w:rsidR="00E216F8" w14:paraId="7992A339" w14:textId="77777777" w:rsidTr="00E216F8">
        <w:trPr>
          <w:trHeight w:val="1134"/>
        </w:trPr>
        <w:tc>
          <w:tcPr>
            <w:tcW w:w="1925" w:type="dxa"/>
            <w:vAlign w:val="bottom"/>
          </w:tcPr>
          <w:p w14:paraId="2451D6DA" w14:textId="77777777" w:rsidR="00E216F8" w:rsidRDefault="00000000">
            <w:pPr>
              <w:pStyle w:val="Image"/>
              <w:widowControl/>
              <w:spacing w:after="0"/>
              <w:rPr>
                <w:rStyle w:val="Foreign"/>
                <w:i w:val="0"/>
                <w:iCs w:val="0"/>
                <w:sz w:val="96"/>
                <w:szCs w:val="96"/>
                <w:cs/>
                <w:lang w:val="de-DE"/>
              </w:rPr>
            </w:pPr>
            <w:r>
              <w:rPr>
                <w:rFonts w:hint="cs"/>
                <w:sz w:val="96"/>
                <w:szCs w:val="96"/>
                <w:cs/>
                <w:lang w:val="de-DE"/>
              </w:rPr>
              <w:drawing>
                <wp:inline distT="0" distB="0" distL="0" distR="0" wp14:anchorId="5959A3C3" wp14:editId="5EEC670D">
                  <wp:extent cx="457200" cy="720000"/>
                  <wp:effectExtent l="0" t="0" r="0" b="4445"/>
                  <wp:docPr id="549323568"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57200" cy="720000"/>
                          </a:xfrm>
                          <a:prstGeom prst="rect">
                            <a:avLst/>
                          </a:prstGeom>
                          <a:noFill/>
                          <a:ln>
                            <a:noFill/>
                          </a:ln>
                        </pic:spPr>
                      </pic:pic>
                    </a:graphicData>
                  </a:graphic>
                </wp:inline>
              </w:drawing>
            </w:r>
          </w:p>
        </w:tc>
        <w:tc>
          <w:tcPr>
            <w:tcW w:w="1925" w:type="dxa"/>
            <w:vAlign w:val="bottom"/>
          </w:tcPr>
          <w:p w14:paraId="72AC2B5B" w14:textId="77777777" w:rsidR="00E216F8" w:rsidRDefault="00000000">
            <w:pPr>
              <w:pStyle w:val="Image"/>
              <w:widowControl/>
              <w:spacing w:after="0"/>
              <w:rPr>
                <w:rStyle w:val="Foreign"/>
                <w:rFonts w:ascii="Tiro Devanagari Sanskrit" w:hAnsi="Tiro Devanagari Sanskrit"/>
                <w:i w:val="0"/>
                <w:iCs w:val="0"/>
                <w:sz w:val="96"/>
                <w:szCs w:val="96"/>
              </w:rPr>
            </w:pPr>
            <w:r>
              <w:rPr>
                <w:rStyle w:val="Foreign"/>
                <w:rFonts w:ascii="Tiro Devanagari Sanskrit" w:hAnsi="Tiro Devanagari Sanskrit"/>
                <w:i w:val="0"/>
                <w:iCs w:val="0"/>
                <w:sz w:val="96"/>
                <w:szCs w:val="96"/>
              </w:rPr>
              <w:drawing>
                <wp:inline distT="0" distB="0" distL="0" distR="0" wp14:anchorId="2E3A3730" wp14:editId="0A6401A2">
                  <wp:extent cx="612000" cy="720000"/>
                  <wp:effectExtent l="0" t="0" r="0" b="4445"/>
                  <wp:docPr id="9" name="Kép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2000" cy="720000"/>
                          </a:xfrm>
                          <a:prstGeom prst="rect">
                            <a:avLst/>
                          </a:prstGeom>
                          <a:noFill/>
                          <a:ln>
                            <a:noFill/>
                          </a:ln>
                        </pic:spPr>
                      </pic:pic>
                    </a:graphicData>
                  </a:graphic>
                </wp:inline>
              </w:drawing>
            </w:r>
          </w:p>
        </w:tc>
        <w:tc>
          <w:tcPr>
            <w:tcW w:w="1926" w:type="dxa"/>
            <w:vAlign w:val="bottom"/>
          </w:tcPr>
          <w:p w14:paraId="52082ACF" w14:textId="77777777" w:rsidR="00E216F8" w:rsidRDefault="00000000">
            <w:pPr>
              <w:pStyle w:val="Image"/>
              <w:widowControl/>
              <w:spacing w:after="0"/>
            </w:pPr>
            <w:r>
              <w:drawing>
                <wp:inline distT="0" distB="0" distL="0" distR="0" wp14:anchorId="399F6B7C" wp14:editId="33EB4066">
                  <wp:extent cx="644400" cy="720000"/>
                  <wp:effectExtent l="0" t="0" r="3810" b="4445"/>
                  <wp:docPr id="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44400" cy="720000"/>
                          </a:xfrm>
                          <a:prstGeom prst="rect">
                            <a:avLst/>
                          </a:prstGeom>
                          <a:noFill/>
                          <a:ln>
                            <a:noFill/>
                          </a:ln>
                        </pic:spPr>
                      </pic:pic>
                    </a:graphicData>
                  </a:graphic>
                </wp:inline>
              </w:drawing>
            </w:r>
          </w:p>
        </w:tc>
        <w:tc>
          <w:tcPr>
            <w:tcW w:w="1926" w:type="dxa"/>
            <w:vAlign w:val="bottom"/>
          </w:tcPr>
          <w:p w14:paraId="1E5F1EA5" w14:textId="77777777" w:rsidR="00E216F8" w:rsidRDefault="00000000">
            <w:pPr>
              <w:pStyle w:val="Image"/>
              <w:widowControl/>
              <w:spacing w:after="0"/>
            </w:pPr>
            <w:r>
              <w:drawing>
                <wp:inline distT="0" distB="0" distL="0" distR="0" wp14:anchorId="6312666A" wp14:editId="53EFD6C9">
                  <wp:extent cx="550800" cy="720000"/>
                  <wp:effectExtent l="0" t="0" r="1905" b="4445"/>
                  <wp:docPr id="21" name="Kép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0800" cy="720000"/>
                          </a:xfrm>
                          <a:prstGeom prst="rect">
                            <a:avLst/>
                          </a:prstGeom>
                          <a:noFill/>
                          <a:ln>
                            <a:noFill/>
                          </a:ln>
                        </pic:spPr>
                      </pic:pic>
                    </a:graphicData>
                  </a:graphic>
                </wp:inline>
              </w:drawing>
            </w:r>
          </w:p>
        </w:tc>
        <w:tc>
          <w:tcPr>
            <w:tcW w:w="1926" w:type="dxa"/>
            <w:vAlign w:val="bottom"/>
          </w:tcPr>
          <w:p w14:paraId="42275271" w14:textId="77777777" w:rsidR="00E216F8" w:rsidRDefault="00000000">
            <w:pPr>
              <w:pStyle w:val="Image"/>
              <w:widowControl/>
              <w:spacing w:after="0"/>
              <w:rPr>
                <w:rStyle w:val="Foreign"/>
                <w:i w:val="0"/>
                <w:iCs w:val="0"/>
              </w:rPr>
            </w:pPr>
            <w:r>
              <w:drawing>
                <wp:inline distT="0" distB="0" distL="0" distR="0" wp14:anchorId="330FB489" wp14:editId="7C8DCB99">
                  <wp:extent cx="284400" cy="648000"/>
                  <wp:effectExtent l="0" t="0" r="1905" b="0"/>
                  <wp:docPr id="4"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84400" cy="648000"/>
                          </a:xfrm>
                          <a:prstGeom prst="rect">
                            <a:avLst/>
                          </a:prstGeom>
                          <a:noFill/>
                          <a:ln>
                            <a:noFill/>
                          </a:ln>
                        </pic:spPr>
                      </pic:pic>
                    </a:graphicData>
                  </a:graphic>
                </wp:inline>
              </w:drawing>
            </w:r>
          </w:p>
        </w:tc>
      </w:tr>
      <w:tr w:rsidR="00E216F8" w14:paraId="4F2915F7" w14:textId="77777777" w:rsidTr="00E216F8">
        <w:tc>
          <w:tcPr>
            <w:tcW w:w="1925" w:type="dxa"/>
          </w:tcPr>
          <w:p w14:paraId="098CAA50" w14:textId="77777777" w:rsidR="00E216F8" w:rsidRDefault="00000000">
            <w:pPr>
              <w:jc w:val="center"/>
            </w:pPr>
            <w:r>
              <w:rPr>
                <w:rStyle w:val="Foreign"/>
              </w:rPr>
              <w:t>saṁ</w:t>
            </w:r>
          </w:p>
        </w:tc>
        <w:tc>
          <w:tcPr>
            <w:tcW w:w="1925" w:type="dxa"/>
          </w:tcPr>
          <w:p w14:paraId="746E620D" w14:textId="77777777" w:rsidR="00E216F8" w:rsidRDefault="00000000">
            <w:pPr>
              <w:jc w:val="center"/>
            </w:pPr>
            <w:r>
              <w:rPr>
                <w:rStyle w:val="Foreign"/>
                <w:rFonts w:eastAsia="Gentium"/>
              </w:rPr>
              <w:t>Om̐</w:t>
            </w:r>
          </w:p>
        </w:tc>
        <w:tc>
          <w:tcPr>
            <w:tcW w:w="1926" w:type="dxa"/>
          </w:tcPr>
          <w:p w14:paraId="49B48642" w14:textId="77777777" w:rsidR="00E216F8" w:rsidRDefault="00000000">
            <w:pPr>
              <w:jc w:val="center"/>
            </w:pPr>
            <w:r>
              <w:rPr>
                <w:rStyle w:val="Foreign"/>
              </w:rPr>
              <w:t>vr̥ttaṁ*</w:t>
            </w:r>
          </w:p>
        </w:tc>
        <w:tc>
          <w:tcPr>
            <w:tcW w:w="1926" w:type="dxa"/>
          </w:tcPr>
          <w:p w14:paraId="2D8F5D6E" w14:textId="77777777" w:rsidR="00E216F8" w:rsidRDefault="00000000">
            <w:pPr>
              <w:jc w:val="center"/>
            </w:pPr>
            <w:r>
              <w:rPr>
                <w:rStyle w:val="Foreign"/>
              </w:rPr>
              <w:t>tad-vam̃śe</w:t>
            </w:r>
          </w:p>
        </w:tc>
        <w:tc>
          <w:tcPr>
            <w:tcW w:w="1926" w:type="dxa"/>
          </w:tcPr>
          <w:p w14:paraId="70001B6D" w14:textId="77777777" w:rsidR="00E216F8" w:rsidRDefault="00000000">
            <w:pPr>
              <w:jc w:val="center"/>
            </w:pPr>
            <w:r>
              <w:rPr>
                <w:rStyle w:val="Foreign"/>
              </w:rPr>
              <w:t>m*</w:t>
            </w:r>
          </w:p>
        </w:tc>
      </w:tr>
    </w:tbl>
    <w:p w14:paraId="763C77D3" w14:textId="77777777" w:rsidR="00E216F8" w:rsidRDefault="00000000">
      <w:pPr>
        <w:pStyle w:val="Cmsor4"/>
      </w:pPr>
      <w:bookmarkStart w:id="251" w:name="_Ref201060162"/>
      <w:bookmarkStart w:id="252" w:name="_Ref201220163"/>
      <w:bookmarkStart w:id="253" w:name="_Toc204326233"/>
      <w:r>
        <w:rPr>
          <w:rStyle w:val="Foreign"/>
        </w:rPr>
        <w:t>Anunāsika</w:t>
      </w:r>
      <w:r>
        <w:t xml:space="preserve"> or </w:t>
      </w:r>
      <w:r>
        <w:rPr>
          <w:rStyle w:val="Foreign"/>
        </w:rPr>
        <w:t>candrabindu</w:t>
      </w:r>
      <w:bookmarkEnd w:id="251"/>
      <w:bookmarkEnd w:id="252"/>
      <w:bookmarkEnd w:id="253"/>
    </w:p>
    <w:p w14:paraId="08CDC45B" w14:textId="74D3193C" w:rsidR="00E216F8" w:rsidRDefault="00000000">
      <w:r>
        <w:rPr>
          <w:rStyle w:val="Foreign"/>
          <w:rFonts w:eastAsia="Arial"/>
          <w:i w:val="0"/>
          <w:iCs w:val="0"/>
          <w:noProof w:val="0"/>
        </w:rPr>
        <w:t xml:space="preserve">If a </w:t>
      </w:r>
      <w:r>
        <w:rPr>
          <w:rStyle w:val="Foreign"/>
        </w:rPr>
        <w:t>candrabindu</w:t>
      </w:r>
      <w:r>
        <w:t xml:space="preserve"> (crescent-and-dot) graph (</w:t>
      </w:r>
      <w:r>
        <w:fldChar w:fldCharType="begin"/>
      </w:r>
      <w:r>
        <w:instrText xml:space="preserve"> REF _Ref201062139 \h </w:instrText>
      </w:r>
      <w:r>
        <w:fldChar w:fldCharType="separate"/>
      </w:r>
      <w:r w:rsidR="00F5731F">
        <w:t xml:space="preserve">Figure </w:t>
      </w:r>
      <w:r w:rsidR="00F5731F">
        <w:rPr>
          <w:noProof/>
        </w:rPr>
        <w:t>4.2</w:t>
      </w:r>
      <w:r w:rsidR="00F5731F">
        <w:t>.</w:t>
      </w:r>
      <w:r w:rsidR="00F5731F">
        <w:rPr>
          <w:noProof/>
        </w:rPr>
        <w:t>B</w:t>
      </w:r>
      <w:r>
        <w:fldChar w:fldCharType="end"/>
      </w:r>
      <w:r>
        <w:t xml:space="preserve">/2) is distinguished from the basic </w:t>
      </w:r>
      <w:r>
        <w:rPr>
          <w:rStyle w:val="Foreign"/>
        </w:rPr>
        <w:t>anusvāra</w:t>
      </w:r>
      <w:r>
        <w:t xml:space="preserve"> in a way you consider, based on your knowledge of the source text and its writing system, to be </w:t>
      </w:r>
      <w:proofErr w:type="spellStart"/>
      <w:r>
        <w:t>graphematically</w:t>
      </w:r>
      <w:proofErr w:type="spellEnd"/>
      <w:r>
        <w:t xml:space="preserve"> relevant (i.e. to represent vowel nasalisation or a nasal sound other than the standard Indic nasal consonants), then distinguish it from the </w:t>
      </w:r>
      <w:proofErr w:type="spellStart"/>
      <w:r>
        <w:t>anusvāra</w:t>
      </w:r>
      <w:proofErr w:type="spellEnd"/>
      <w:r>
        <w:t xml:space="preserve"> in your transliteration:</w:t>
      </w:r>
    </w:p>
    <w:p w14:paraId="58F27D59" w14:textId="77777777" w:rsidR="00E216F8" w:rsidRDefault="00000000">
      <w:pPr>
        <w:pStyle w:val="Lista"/>
        <w:rPr>
          <w:rStyle w:val="Foreign"/>
          <w:rFonts w:eastAsia="Arial"/>
          <w:i w:val="0"/>
          <w:iCs w:val="0"/>
          <w:noProof w:val="0"/>
        </w:rPr>
      </w:pPr>
      <w:r>
        <w:rPr>
          <w:rStyle w:val="Foreign"/>
          <w:b/>
          <w:bCs/>
        </w:rPr>
        <w:t>anunāsika</w:t>
      </w:r>
      <w:r>
        <w:rPr>
          <w:b/>
          <w:bCs/>
        </w:rPr>
        <w:t xml:space="preserve"> or </w:t>
      </w:r>
      <w:r>
        <w:rPr>
          <w:rStyle w:val="Foreign"/>
          <w:b/>
          <w:bCs/>
        </w:rPr>
        <w:t>candrabindu</w:t>
      </w:r>
      <w:r>
        <w:rPr>
          <w:rStyle w:val="Foreign"/>
        </w:rPr>
        <w:t xml:space="preserve"> </w:t>
      </w:r>
      <w:r>
        <w:rPr>
          <w:rFonts w:cs="Gentium"/>
        </w:rPr>
        <w:t>→</w:t>
      </w:r>
      <w:r>
        <w:t xml:space="preserve"> </w:t>
      </w:r>
      <w:r>
        <w:rPr>
          <w:rStyle w:val="Foreign"/>
          <w:rFonts w:eastAsia="Gentium"/>
        </w:rPr>
        <w:t>m̐</w:t>
      </w:r>
      <w:r>
        <w:t xml:space="preserve"> </w:t>
      </w:r>
    </w:p>
    <w:p w14:paraId="69BF9233" w14:textId="77777777" w:rsidR="00E216F8" w:rsidRDefault="00000000">
      <w:pPr>
        <w:pStyle w:val="Lista2"/>
        <w:rPr>
          <w:rFonts w:eastAsia="Arial"/>
        </w:rPr>
      </w:pPr>
      <w:r>
        <w:t xml:space="preserve">not available as a precomposed glyph: enter a regular </w:t>
      </w:r>
      <w:r>
        <w:rPr>
          <w:rStyle w:val="Foreign"/>
        </w:rPr>
        <w:t>m</w:t>
      </w:r>
      <w:r>
        <w:t xml:space="preserve"> and ◌̐ (</w:t>
      </w:r>
      <w:r>
        <w:rPr>
          <w:rStyle w:val="Code"/>
        </w:rPr>
        <w:t>U+0310</w:t>
      </w:r>
      <w:r>
        <w:t xml:space="preserve"> Combining </w:t>
      </w:r>
      <w:proofErr w:type="spellStart"/>
      <w:r>
        <w:t>Candrabindu</w:t>
      </w:r>
      <w:proofErr w:type="spellEnd"/>
      <w:r>
        <w:t>)</w:t>
      </w:r>
    </w:p>
    <w:p w14:paraId="7558AAAE" w14:textId="77777777" w:rsidR="00E216F8" w:rsidRDefault="00000000">
      <w:pPr>
        <w:pStyle w:val="Lista"/>
      </w:pPr>
      <w:r>
        <w:t xml:space="preserve">do not use the </w:t>
      </w:r>
      <w:r>
        <w:rPr>
          <w:rStyle w:val="Foreign"/>
        </w:rPr>
        <w:t>candrabindu</w:t>
      </w:r>
      <w:r>
        <w:t xml:space="preserve"> diacritic in combination with any other Roman letter, thus transliterate </w:t>
      </w:r>
      <w:r>
        <w:rPr>
          <w:rStyle w:val="Foreign"/>
        </w:rPr>
        <w:t>tām̐l lakṣmīm</w:t>
      </w:r>
      <w:r>
        <w:t xml:space="preserve"> rather than </w:t>
      </w:r>
      <w:r>
        <w:rPr>
          <w:rStyle w:val="Foreign"/>
        </w:rPr>
        <w:t>tāl̐ lakṣmīm</w:t>
      </w:r>
    </w:p>
    <w:p w14:paraId="6598D496" w14:textId="77777777" w:rsidR="00E216F8" w:rsidRDefault="00000000">
      <w:pPr>
        <w:pStyle w:val="Cmsor4"/>
      </w:pPr>
      <w:bookmarkStart w:id="254" w:name="_Ref40103880"/>
      <w:bookmarkStart w:id="255" w:name="_Toc199757569"/>
      <w:bookmarkStart w:id="256" w:name="_Ref203729563"/>
      <w:bookmarkStart w:id="257" w:name="_Toc204326234"/>
      <w:r>
        <w:t xml:space="preserve">Other </w:t>
      </w:r>
      <w:r>
        <w:rPr>
          <w:rStyle w:val="Foreign"/>
        </w:rPr>
        <w:t>anusvāra</w:t>
      </w:r>
      <w:bookmarkEnd w:id="254"/>
      <w:bookmarkEnd w:id="255"/>
      <w:r>
        <w:t xml:space="preserve"> variants</w:t>
      </w:r>
      <w:bookmarkEnd w:id="256"/>
      <w:bookmarkEnd w:id="257"/>
    </w:p>
    <w:p w14:paraId="3320769A" w14:textId="6DEF2FD2" w:rsidR="00E216F8" w:rsidRDefault="00000000">
      <w:pPr>
        <w:rPr>
          <w:rStyle w:val="Foreign"/>
          <w:i w:val="0"/>
          <w:iCs w:val="0"/>
          <w:noProof w:val="0"/>
        </w:rPr>
      </w:pPr>
      <w:r>
        <w:rPr>
          <w:rStyle w:val="Foreign"/>
          <w:i w:val="0"/>
          <w:iCs w:val="0"/>
          <w:noProof w:val="0"/>
          <w:highlight w:val="yellow"/>
        </w:rPr>
        <w:t xml:space="preserve">pending </w:t>
      </w:r>
      <w:hyperlink r:id="rId28" w:history="1">
        <w:r>
          <w:rPr>
            <w:rStyle w:val="Hiperhivatkozs"/>
            <w:highlight w:val="yellow"/>
          </w:rPr>
          <w:t>https://github.com/erc-dharma/project-documentation/issues/387</w:t>
        </w:r>
      </w:hyperlink>
      <w:r>
        <w:rPr>
          <w:rStyle w:val="Foreign"/>
          <w:i w:val="0"/>
          <w:iCs w:val="0"/>
          <w:noProof w:val="0"/>
        </w:rPr>
        <w:t xml:space="preserve"> </w:t>
      </w:r>
    </w:p>
    <w:p w14:paraId="7F72D24D" w14:textId="77777777" w:rsidR="00E216F8" w:rsidRDefault="00000000">
      <w:pPr>
        <w:pStyle w:val="Lista"/>
      </w:pPr>
      <w:r>
        <w:rPr>
          <w:b/>
          <w:bCs/>
        </w:rPr>
        <w:t xml:space="preserve">Cam </w:t>
      </w:r>
      <w:r>
        <w:rPr>
          <w:rStyle w:val="Foreign"/>
          <w:b/>
          <w:bCs/>
        </w:rPr>
        <w:t>anusvāra-candra</w:t>
      </w:r>
      <w:r>
        <w:t xml:space="preserve"> </w:t>
      </w:r>
      <w:r>
        <w:rPr>
          <w:rFonts w:cs="Gentium"/>
        </w:rPr>
        <w:t xml:space="preserve">→ </w:t>
      </w:r>
      <w:r>
        <w:rPr>
          <w:rStyle w:val="Foreign"/>
        </w:rPr>
        <w:t>m̃</w:t>
      </w:r>
    </w:p>
    <w:p w14:paraId="72FAC470" w14:textId="77777777" w:rsidR="00E216F8" w:rsidRDefault="00000000">
      <w:pPr>
        <w:pStyle w:val="Lista2"/>
        <w:rPr>
          <w:rFonts w:eastAsia="Arial"/>
        </w:rPr>
      </w:pPr>
      <w:r>
        <w:t xml:space="preserve">not available as a precomposed glyph: enter a regular </w:t>
      </w:r>
      <w:r>
        <w:rPr>
          <w:rStyle w:val="Foreign"/>
        </w:rPr>
        <w:t>m</w:t>
      </w:r>
      <w:r>
        <w:t xml:space="preserve"> and ◌̃ (</w:t>
      </w:r>
      <w:r>
        <w:rPr>
          <w:rStyle w:val="Code"/>
        </w:rPr>
        <w:t>U+0303</w:t>
      </w:r>
      <w:r>
        <w:t xml:space="preserve"> Combining Tilde)</w:t>
      </w:r>
    </w:p>
    <w:p w14:paraId="194EEF41" w14:textId="77777777" w:rsidR="00E216F8" w:rsidRDefault="00000000">
      <w:pPr>
        <w:pStyle w:val="Lista2"/>
        <w:rPr>
          <w:rFonts w:eastAsia="Arial"/>
        </w:rPr>
      </w:pPr>
      <w:bookmarkStart w:id="258" w:name="_Hlk201070903"/>
      <w:r>
        <w:rPr>
          <w:rStyle w:val="Label"/>
        </w:rPr>
        <w:t>not covered by ISO-15919</w:t>
      </w:r>
    </w:p>
    <w:bookmarkEnd w:id="258"/>
    <w:p w14:paraId="043D601E" w14:textId="77777777" w:rsidR="00E216F8" w:rsidRDefault="00000000">
      <w:pPr>
        <w:pStyle w:val="Lista"/>
      </w:pPr>
      <w:r>
        <w:t xml:space="preserve">if your text employs a special glyph for (a kind of) </w:t>
      </w:r>
      <w:r>
        <w:rPr>
          <w:rStyle w:val="Foreign"/>
        </w:rPr>
        <w:t>anusvāra</w:t>
      </w:r>
      <w:r>
        <w:t xml:space="preserve"> in addition to the regular form, then occurrences of the special glyph shall be transliterated as </w:t>
      </w:r>
      <w:r>
        <w:rPr>
          <w:rStyle w:val="Foreign"/>
        </w:rPr>
        <w:t>ṁ*</w:t>
      </w:r>
      <w:r>
        <w:t>, including in particular</w:t>
      </w:r>
    </w:p>
    <w:p w14:paraId="419D07A9" w14:textId="77777777" w:rsidR="00E216F8" w:rsidRDefault="00000000">
      <w:pPr>
        <w:pStyle w:val="Lista2"/>
      </w:pPr>
      <w:r>
        <w:t xml:space="preserve">the Javanese/Balinese special </w:t>
      </w:r>
      <w:r>
        <w:rPr>
          <w:rStyle w:val="Foreign"/>
        </w:rPr>
        <w:t>anusvāra</w:t>
      </w:r>
      <w:r>
        <w:t xml:space="preserve"> with a small stroke beside it (to indicate pronunciation as /m/), called </w:t>
      </w:r>
      <w:r>
        <w:rPr>
          <w:rStyle w:val="Foreign"/>
        </w:rPr>
        <w:t>ulu ricem</w:t>
      </w:r>
      <w:r>
        <w:t xml:space="preserve"> in Balinese, as shown on the right in </w:t>
      </w:r>
      <w:r>
        <w:rPr>
          <w:rStyle w:val="Foreign"/>
        </w:rPr>
        <w:t>nāśaṁ*</w:t>
      </w:r>
    </w:p>
    <w:p w14:paraId="403BB10A" w14:textId="77777777" w:rsidR="00E216F8" w:rsidRDefault="00000000">
      <w:pPr>
        <w:pStyle w:val="Lista2"/>
      </w:pPr>
      <w:r>
        <w:t xml:space="preserve">the alternative </w:t>
      </w:r>
      <w:r>
        <w:rPr>
          <w:rStyle w:val="Foreign"/>
        </w:rPr>
        <w:t>anusvāra</w:t>
      </w:r>
      <w:r>
        <w:t xml:space="preserve"> character used in some mediaeval Bengali documents, shown in the image on the right</w:t>
      </w:r>
    </w:p>
    <w:p w14:paraId="4D03B3E2" w14:textId="375B0B63" w:rsidR="00E216F8" w:rsidRDefault="00000000">
      <w:pPr>
        <w:pStyle w:val="Lista2"/>
      </w:pPr>
      <w:r>
        <w:lastRenderedPageBreak/>
        <w:t>note that if you use an asterisk for this purpose, then you are advised not to use asterisks as shorthand for a zero vowel marker (§</w:t>
      </w:r>
      <w:r>
        <w:fldChar w:fldCharType="begin"/>
      </w:r>
      <w:r>
        <w:instrText xml:space="preserve"> REF _Ref17800758 \r \h </w:instrText>
      </w:r>
      <w:r>
        <w:fldChar w:fldCharType="separate"/>
      </w:r>
      <w:r w:rsidR="00F5731F">
        <w:t>4.3.2.1</w:t>
      </w:r>
      <w:r>
        <w:fldChar w:fldCharType="end"/>
      </w:r>
      <w:r>
        <w:t>)</w:t>
      </w:r>
    </w:p>
    <w:p w14:paraId="2218CA7B" w14:textId="77777777" w:rsidR="00E216F8" w:rsidRDefault="00000000">
      <w:pPr>
        <w:pStyle w:val="Lista"/>
      </w:pPr>
      <w:r>
        <w:t>extension to others not covered in our corpora, e.g.</w:t>
      </w:r>
    </w:p>
    <w:p w14:paraId="2C1CA14F" w14:textId="77777777" w:rsidR="00E216F8" w:rsidRDefault="00000000">
      <w:pPr>
        <w:pStyle w:val="Lista2"/>
      </w:pPr>
      <w:r>
        <w:t xml:space="preserve">Gurmukhi </w:t>
      </w:r>
      <w:proofErr w:type="spellStart"/>
      <w:r>
        <w:t>ṭippī</w:t>
      </w:r>
      <w:proofErr w:type="spellEnd"/>
    </w:p>
    <w:p w14:paraId="61651842" w14:textId="730863EB" w:rsidR="00E216F8" w:rsidRDefault="00000000">
      <w:pPr>
        <w:pStyle w:val="Lista2"/>
      </w:pPr>
      <w:r>
        <w:t>Telugu half-</w:t>
      </w:r>
      <w:proofErr w:type="spellStart"/>
      <w:r>
        <w:t>anusvāra</w:t>
      </w:r>
      <w:proofErr w:type="spellEnd"/>
      <w:r>
        <w:t xml:space="preserve"> (also called </w:t>
      </w:r>
      <w:proofErr w:type="spellStart"/>
      <w:r>
        <w:t>candrabindu</w:t>
      </w:r>
      <w:proofErr w:type="spellEnd"/>
      <w:r>
        <w:t xml:space="preserve">, but it is not an </w:t>
      </w:r>
      <w:proofErr w:type="spellStart"/>
      <w:r>
        <w:t>anunāsika</w:t>
      </w:r>
      <w:proofErr w:type="spellEnd"/>
      <w:r>
        <w:t xml:space="preserve">, does not have a </w:t>
      </w:r>
      <w:proofErr w:type="spellStart"/>
      <w:r>
        <w:t>candra+bindu</w:t>
      </w:r>
      <w:proofErr w:type="spellEnd"/>
      <w:r>
        <w:t xml:space="preserve"> shape, and can co-occur with proper </w:t>
      </w:r>
      <w:proofErr w:type="spellStart"/>
      <w:r>
        <w:t>candrabindu</w:t>
      </w:r>
      <w:proofErr w:type="spellEnd"/>
      <w:r>
        <w:t xml:space="preserve"> in some texts, </w:t>
      </w:r>
      <w:hyperlink r:id="rId29" w:history="1">
        <w:r>
          <w:rPr>
            <w:rStyle w:val="Hiperhivatkozs"/>
          </w:rPr>
          <w:t>https://unicode.org/L2/L2010/10392r2-chandrabindus.pdf</w:t>
        </w:r>
      </w:hyperlink>
      <w:r>
        <w:t xml:space="preserve"> )</w:t>
      </w:r>
    </w:p>
    <w:p w14:paraId="7E607D88" w14:textId="77777777" w:rsidR="00E216F8" w:rsidRDefault="00000000">
      <w:pPr>
        <w:pStyle w:val="Cmsor3"/>
      </w:pPr>
      <w:bookmarkStart w:id="259" w:name="_Ref201582281"/>
      <w:bookmarkStart w:id="260" w:name="_Toc204326235"/>
      <w:r>
        <w:rPr>
          <w:rStyle w:val="Foreign"/>
        </w:rPr>
        <w:t>Visarga</w:t>
      </w:r>
      <w:r>
        <w:t xml:space="preserve"> and its relatives</w:t>
      </w:r>
      <w:bookmarkEnd w:id="259"/>
      <w:bookmarkEnd w:id="260"/>
    </w:p>
    <w:p w14:paraId="56BCB747" w14:textId="08420C15" w:rsidR="00E216F8" w:rsidRDefault="00000000">
      <w:pPr>
        <w:rPr>
          <w:lang w:eastAsia="en-US" w:bidi="ar-SA"/>
        </w:rPr>
      </w:pPr>
      <w:r>
        <w:rPr>
          <w:lang w:eastAsia="en-US" w:bidi="ar-SA"/>
        </w:rPr>
        <w:t xml:space="preserve">Some varieties of the Indic writing system make a graphic distinction corresponding (with more or less regularity) to allophones of the </w:t>
      </w:r>
      <w:r>
        <w:rPr>
          <w:rStyle w:val="Foreign"/>
        </w:rPr>
        <w:t>visarga</w:t>
      </w:r>
      <w:r>
        <w:t xml:space="preserve">, using the sign called </w:t>
      </w:r>
      <w:r>
        <w:rPr>
          <w:rStyle w:val="Foreign"/>
        </w:rPr>
        <w:t>upadhmānīya</w:t>
      </w:r>
      <w:r>
        <w:t xml:space="preserve"> before palatals and another sign called </w:t>
      </w:r>
      <w:r>
        <w:rPr>
          <w:rStyle w:val="Foreign"/>
        </w:rPr>
        <w:t>jihvāmūlīya</w:t>
      </w:r>
      <w:r>
        <w:t xml:space="preserve"> before velars (</w:t>
      </w:r>
      <w:r>
        <w:fldChar w:fldCharType="begin"/>
      </w:r>
      <w:r>
        <w:instrText xml:space="preserve"> REF _Ref201066762 \h </w:instrText>
      </w:r>
      <w:r>
        <w:fldChar w:fldCharType="separate"/>
      </w:r>
      <w:r w:rsidR="00F5731F">
        <w:t xml:space="preserve">Figure </w:t>
      </w:r>
      <w:r w:rsidR="00F5731F">
        <w:rPr>
          <w:noProof/>
        </w:rPr>
        <w:t>4.2</w:t>
      </w:r>
      <w:r w:rsidR="00F5731F">
        <w:t>.</w:t>
      </w:r>
      <w:r w:rsidR="00F5731F">
        <w:rPr>
          <w:noProof/>
        </w:rPr>
        <w:t>C</w:t>
      </w:r>
      <w:r>
        <w:fldChar w:fldCharType="end"/>
      </w:r>
      <w:r>
        <w:t xml:space="preserve">). When a distinction is made in the text you are transliterating, then preserve this distinction in transliteration regardless of whether the </w:t>
      </w:r>
      <w:r>
        <w:rPr>
          <w:rStyle w:val="Foreign"/>
        </w:rPr>
        <w:t>visarga</w:t>
      </w:r>
      <w:r>
        <w:t xml:space="preserve"> alternatives are used systematically and correctly or not.</w:t>
      </w:r>
    </w:p>
    <w:p w14:paraId="20CFF5C9" w14:textId="77777777" w:rsidR="00E216F8" w:rsidRDefault="00000000">
      <w:pPr>
        <w:pStyle w:val="Lista"/>
      </w:pPr>
      <w:r>
        <w:rPr>
          <w:rStyle w:val="Foreign"/>
          <w:rFonts w:eastAsia="Gentium"/>
          <w:b/>
          <w:bCs/>
        </w:rPr>
        <w:t>upadhmānīya</w:t>
      </w:r>
      <w:r>
        <w:t xml:space="preserve"> </w:t>
      </w:r>
      <w:r>
        <w:rPr>
          <w:rFonts w:cs="Gentium"/>
        </w:rPr>
        <w:t>→</w:t>
      </w:r>
      <w:r>
        <w:t xml:space="preserve"> </w:t>
      </w:r>
      <w:r>
        <w:rPr>
          <w:rStyle w:val="Foreign"/>
        </w:rPr>
        <w:t>ḫ</w:t>
      </w:r>
      <w:r>
        <w:t xml:space="preserve"> </w:t>
      </w:r>
    </w:p>
    <w:p w14:paraId="6514F570" w14:textId="77777777" w:rsidR="00E216F8" w:rsidRDefault="00000000">
      <w:pPr>
        <w:pStyle w:val="Lista2"/>
      </w:pPr>
      <w:r>
        <w:t>(</w:t>
      </w:r>
      <w:r>
        <w:rPr>
          <w:rStyle w:val="Code"/>
        </w:rPr>
        <w:t>U+1E2B</w:t>
      </w:r>
      <w:r>
        <w:t xml:space="preserve"> Latin Small Letter H with Breve Below)</w:t>
      </w:r>
    </w:p>
    <w:p w14:paraId="7018A639" w14:textId="77777777" w:rsidR="00E216F8" w:rsidRDefault="00000000">
      <w:pPr>
        <w:pStyle w:val="Lista2"/>
      </w:pPr>
      <w:r>
        <w:t xml:space="preserve">the </w:t>
      </w:r>
      <w:r>
        <w:rPr>
          <w:rStyle w:val="Label"/>
        </w:rPr>
        <w:t>public shorthand</w:t>
      </w:r>
      <w:r>
        <w:t xml:space="preserve"> </w:t>
      </w:r>
      <w:r>
        <w:rPr>
          <w:rStyle w:val="Foreign"/>
        </w:rPr>
        <w:t>f</w:t>
      </w:r>
      <w:r>
        <w:t xml:space="preserve"> may, when necessary, be used instead</w:t>
      </w:r>
    </w:p>
    <w:p w14:paraId="7CADBF0E" w14:textId="77777777" w:rsidR="00E216F8" w:rsidRDefault="00000000">
      <w:pPr>
        <w:pStyle w:val="Lista"/>
      </w:pPr>
      <w:r>
        <w:rPr>
          <w:rStyle w:val="Foreign"/>
          <w:rFonts w:eastAsia="Gentium"/>
          <w:b/>
          <w:bCs/>
        </w:rPr>
        <w:t>jihvāmūlīya</w:t>
      </w:r>
      <w:r>
        <w:t xml:space="preserve"> </w:t>
      </w:r>
      <w:r>
        <w:rPr>
          <w:rFonts w:cs="Gentium"/>
        </w:rPr>
        <w:t>→</w:t>
      </w:r>
      <w:r>
        <w:t xml:space="preserve"> </w:t>
      </w:r>
      <w:r>
        <w:rPr>
          <w:rStyle w:val="Foreign"/>
        </w:rPr>
        <w:t>ẖ</w:t>
      </w:r>
      <w:r>
        <w:t xml:space="preserve"> </w:t>
      </w:r>
    </w:p>
    <w:p w14:paraId="30878116" w14:textId="77777777" w:rsidR="00E216F8" w:rsidRDefault="00000000">
      <w:pPr>
        <w:pStyle w:val="Lista2"/>
      </w:pPr>
      <w:r>
        <w:t>(</w:t>
      </w:r>
      <w:r>
        <w:rPr>
          <w:rStyle w:val="Code"/>
        </w:rPr>
        <w:t>U+1E96</w:t>
      </w:r>
      <w:r>
        <w:t xml:space="preserve"> Latin Small Letter H with Line Below)</w:t>
      </w:r>
    </w:p>
    <w:p w14:paraId="596FEC5A" w14:textId="77777777" w:rsidR="00E216F8" w:rsidRDefault="00000000">
      <w:pPr>
        <w:pStyle w:val="Lista2"/>
      </w:pPr>
      <w:r>
        <w:t xml:space="preserve">the </w:t>
      </w:r>
      <w:r>
        <w:rPr>
          <w:rStyle w:val="Label"/>
        </w:rPr>
        <w:t>public shorthand</w:t>
      </w:r>
      <w:r>
        <w:t xml:space="preserve"> </w:t>
      </w:r>
      <w:r>
        <w:rPr>
          <w:rStyle w:val="Foreign"/>
        </w:rPr>
        <w:t>x</w:t>
      </w:r>
      <w:r>
        <w:t xml:space="preserve"> may, when necessary, be used instead</w:t>
      </w:r>
    </w:p>
    <w:p w14:paraId="35CB1DD9" w14:textId="77777777" w:rsidR="00E216F8" w:rsidRDefault="00E216F8"/>
    <w:tbl>
      <w:tblPr>
        <w:tblStyle w:val="FigureTable"/>
        <w:tblW w:w="0" w:type="auto"/>
        <w:tblLook w:val="04A0" w:firstRow="1" w:lastRow="0" w:firstColumn="1" w:lastColumn="0" w:noHBand="0" w:noVBand="1"/>
      </w:tblPr>
      <w:tblGrid>
        <w:gridCol w:w="1901"/>
        <w:gridCol w:w="1907"/>
        <w:gridCol w:w="1923"/>
        <w:gridCol w:w="1903"/>
        <w:gridCol w:w="1994"/>
      </w:tblGrid>
      <w:tr w:rsidR="00E216F8" w14:paraId="0BB4B4EF" w14:textId="77777777" w:rsidTr="00E216F8">
        <w:trPr>
          <w:cnfStyle w:val="100000000000" w:firstRow="1" w:lastRow="0" w:firstColumn="0" w:lastColumn="0" w:oddVBand="0" w:evenVBand="0" w:oddHBand="0" w:evenHBand="0" w:firstRowFirstColumn="0" w:firstRowLastColumn="0" w:lastRowFirstColumn="0" w:lastRowLastColumn="0"/>
        </w:trPr>
        <w:tc>
          <w:tcPr>
            <w:tcW w:w="9628" w:type="dxa"/>
            <w:gridSpan w:val="5"/>
          </w:tcPr>
          <w:p w14:paraId="4C44EFEA" w14:textId="5F4CE86E" w:rsidR="00E216F8" w:rsidRDefault="00000000">
            <w:pPr>
              <w:pStyle w:val="Kpalrs"/>
              <w:keepNext/>
            </w:pPr>
            <w:bookmarkStart w:id="261" w:name="_Ref201066762"/>
            <w:r>
              <w:t xml:space="preserve">Figure </w:t>
            </w:r>
            <w:fldSimple w:instr=" STYLEREF 2 \s ">
              <w:r w:rsidR="00F5731F">
                <w:rPr>
                  <w:noProof/>
                </w:rPr>
                <w:t>4.2</w:t>
              </w:r>
            </w:fldSimple>
            <w:r>
              <w:t>.</w:t>
            </w:r>
            <w:fldSimple w:instr=" SEQ Figure \* ALPHABETIC \s 2 ">
              <w:r w:rsidR="00F5731F">
                <w:rPr>
                  <w:noProof/>
                </w:rPr>
                <w:t>C</w:t>
              </w:r>
            </w:fldSimple>
            <w:bookmarkEnd w:id="261"/>
            <w:r>
              <w:t>. Visarga relatives</w:t>
            </w:r>
          </w:p>
        </w:tc>
      </w:tr>
      <w:tr w:rsidR="00E216F8" w14:paraId="01D19010" w14:textId="77777777" w:rsidTr="00E216F8">
        <w:tc>
          <w:tcPr>
            <w:tcW w:w="1901" w:type="dxa"/>
          </w:tcPr>
          <w:p w14:paraId="2E8DEEE5" w14:textId="77777777" w:rsidR="00E216F8" w:rsidRDefault="00000000">
            <w:pPr>
              <w:keepNext/>
              <w:jc w:val="center"/>
            </w:pPr>
            <w:bookmarkStart w:id="262" w:name="_w9lp3wb1umde" w:colFirst="0" w:colLast="0"/>
            <w:bookmarkStart w:id="263" w:name="_h0qofzr3l3f2" w:colFirst="0" w:colLast="0"/>
            <w:bookmarkEnd w:id="262"/>
            <w:bookmarkEnd w:id="263"/>
            <w:r>
              <w:t>1</w:t>
            </w:r>
          </w:p>
        </w:tc>
        <w:tc>
          <w:tcPr>
            <w:tcW w:w="1907" w:type="dxa"/>
          </w:tcPr>
          <w:p w14:paraId="16129844" w14:textId="77777777" w:rsidR="00E216F8" w:rsidRDefault="00000000">
            <w:pPr>
              <w:keepNext/>
              <w:jc w:val="center"/>
            </w:pPr>
            <w:r>
              <w:t>2</w:t>
            </w:r>
          </w:p>
        </w:tc>
        <w:tc>
          <w:tcPr>
            <w:tcW w:w="1923" w:type="dxa"/>
          </w:tcPr>
          <w:p w14:paraId="626830B5" w14:textId="77777777" w:rsidR="00E216F8" w:rsidRDefault="00000000">
            <w:pPr>
              <w:keepNext/>
              <w:jc w:val="center"/>
            </w:pPr>
            <w:r>
              <w:t>3</w:t>
            </w:r>
          </w:p>
        </w:tc>
        <w:tc>
          <w:tcPr>
            <w:tcW w:w="1903" w:type="dxa"/>
          </w:tcPr>
          <w:p w14:paraId="52217EF2" w14:textId="77777777" w:rsidR="00E216F8" w:rsidRDefault="00000000">
            <w:pPr>
              <w:keepNext/>
              <w:jc w:val="center"/>
            </w:pPr>
            <w:r>
              <w:t>4</w:t>
            </w:r>
          </w:p>
        </w:tc>
        <w:tc>
          <w:tcPr>
            <w:tcW w:w="1994" w:type="dxa"/>
          </w:tcPr>
          <w:p w14:paraId="6A0FF908" w14:textId="77777777" w:rsidR="00E216F8" w:rsidRDefault="00000000">
            <w:pPr>
              <w:keepNext/>
              <w:jc w:val="center"/>
            </w:pPr>
            <w:r>
              <w:t>5</w:t>
            </w:r>
          </w:p>
        </w:tc>
      </w:tr>
      <w:tr w:rsidR="00E216F8" w14:paraId="77EE6FA5" w14:textId="77777777" w:rsidTr="00E216F8">
        <w:tc>
          <w:tcPr>
            <w:tcW w:w="1901" w:type="dxa"/>
          </w:tcPr>
          <w:p w14:paraId="5F90555B" w14:textId="77777777" w:rsidR="00E216F8" w:rsidRDefault="00000000">
            <w:pPr>
              <w:keepNext/>
              <w:jc w:val="center"/>
            </w:pPr>
            <w:r>
              <w:rPr>
                <w:rStyle w:val="Foreign"/>
              </w:rPr>
              <w:t>visarga</w:t>
            </w:r>
          </w:p>
        </w:tc>
        <w:tc>
          <w:tcPr>
            <w:tcW w:w="1907" w:type="dxa"/>
          </w:tcPr>
          <w:p w14:paraId="3F276FF5" w14:textId="77777777" w:rsidR="00E216F8" w:rsidRDefault="00000000">
            <w:pPr>
              <w:keepNext/>
              <w:jc w:val="center"/>
            </w:pPr>
            <w:r>
              <w:t>combining</w:t>
            </w:r>
            <w:r>
              <w:rPr>
                <w:rStyle w:val="Foreign"/>
              </w:rPr>
              <w:t xml:space="preserve"> upadhmānīya</w:t>
            </w:r>
          </w:p>
        </w:tc>
        <w:tc>
          <w:tcPr>
            <w:tcW w:w="1923" w:type="dxa"/>
          </w:tcPr>
          <w:p w14:paraId="66FEEA0F" w14:textId="77777777" w:rsidR="00E216F8" w:rsidRDefault="00000000">
            <w:pPr>
              <w:keepNext/>
              <w:jc w:val="center"/>
              <w:rPr>
                <w:rStyle w:val="Foreign"/>
              </w:rPr>
            </w:pPr>
            <w:r>
              <w:t>combining</w:t>
            </w:r>
            <w:r>
              <w:rPr>
                <w:rStyle w:val="Foreign"/>
              </w:rPr>
              <w:t xml:space="preserve"> jihvāmūlīya</w:t>
            </w:r>
          </w:p>
        </w:tc>
        <w:tc>
          <w:tcPr>
            <w:tcW w:w="1903" w:type="dxa"/>
          </w:tcPr>
          <w:p w14:paraId="5C663C68" w14:textId="77777777" w:rsidR="00E216F8" w:rsidRDefault="00000000">
            <w:pPr>
              <w:keepNext/>
              <w:jc w:val="center"/>
              <w:rPr>
                <w:rStyle w:val="Foreign"/>
              </w:rPr>
            </w:pPr>
            <w:r>
              <w:t xml:space="preserve">inline </w:t>
            </w:r>
            <w:r>
              <w:rPr>
                <w:rStyle w:val="Foreign"/>
              </w:rPr>
              <w:t>upadhmānīya</w:t>
            </w:r>
          </w:p>
        </w:tc>
        <w:tc>
          <w:tcPr>
            <w:tcW w:w="1994" w:type="dxa"/>
          </w:tcPr>
          <w:p w14:paraId="59283E64" w14:textId="77777777" w:rsidR="00E216F8" w:rsidRDefault="00000000">
            <w:pPr>
              <w:keepNext/>
              <w:jc w:val="center"/>
            </w:pPr>
            <w:r>
              <w:t xml:space="preserve">inline </w:t>
            </w:r>
            <w:r>
              <w:rPr>
                <w:rStyle w:val="Foreign"/>
              </w:rPr>
              <w:t>jihvāmūlīya</w:t>
            </w:r>
          </w:p>
        </w:tc>
      </w:tr>
      <w:tr w:rsidR="00E216F8" w14:paraId="41A8CF58" w14:textId="77777777" w:rsidTr="00E216F8">
        <w:trPr>
          <w:trHeight w:val="1134"/>
        </w:trPr>
        <w:tc>
          <w:tcPr>
            <w:tcW w:w="1901" w:type="dxa"/>
            <w:vAlign w:val="bottom"/>
          </w:tcPr>
          <w:p w14:paraId="113E0DAC" w14:textId="77777777" w:rsidR="00E216F8" w:rsidRDefault="00000000">
            <w:pPr>
              <w:pStyle w:val="Image"/>
              <w:rPr>
                <w:sz w:val="96"/>
                <w:szCs w:val="96"/>
                <w:cs/>
                <w:lang w:val="de-DE"/>
              </w:rPr>
            </w:pPr>
            <w:r>
              <w:rPr>
                <w:sz w:val="96"/>
                <w:szCs w:val="96"/>
                <w:lang w:val="de-DE"/>
              </w:rPr>
              <w:drawing>
                <wp:inline distT="0" distB="0" distL="0" distR="0" wp14:anchorId="66C8B8FF" wp14:editId="3D6DF7C3">
                  <wp:extent cx="1126800" cy="720000"/>
                  <wp:effectExtent l="0" t="0" r="0" b="4445"/>
                  <wp:docPr id="867958567"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126800" cy="720000"/>
                          </a:xfrm>
                          <a:prstGeom prst="rect">
                            <a:avLst/>
                          </a:prstGeom>
                          <a:noFill/>
                          <a:ln>
                            <a:noFill/>
                          </a:ln>
                        </pic:spPr>
                      </pic:pic>
                    </a:graphicData>
                  </a:graphic>
                </wp:inline>
              </w:drawing>
            </w:r>
          </w:p>
        </w:tc>
        <w:tc>
          <w:tcPr>
            <w:tcW w:w="1907" w:type="dxa"/>
            <w:vAlign w:val="bottom"/>
          </w:tcPr>
          <w:p w14:paraId="149F355C" w14:textId="77777777" w:rsidR="00E216F8" w:rsidRDefault="00000000">
            <w:pPr>
              <w:pStyle w:val="Image"/>
              <w:rPr>
                <w:rStyle w:val="ForeignDevanagariScript"/>
                <w:rFonts w:ascii="Gentium" w:hAnsi="Gentium"/>
                <w:i/>
                <w:iCs/>
              </w:rPr>
            </w:pPr>
            <w:r>
              <w:rPr>
                <w:rStyle w:val="Foreign"/>
              </w:rPr>
              <w:drawing>
                <wp:inline distT="0" distB="0" distL="0" distR="0" wp14:anchorId="3EC6C79C" wp14:editId="6AE4885B">
                  <wp:extent cx="626400" cy="720000"/>
                  <wp:effectExtent l="0" t="0" r="2540" b="4445"/>
                  <wp:docPr id="20" name="Kép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26400" cy="720000"/>
                          </a:xfrm>
                          <a:prstGeom prst="rect">
                            <a:avLst/>
                          </a:prstGeom>
                          <a:noFill/>
                          <a:ln>
                            <a:noFill/>
                          </a:ln>
                        </pic:spPr>
                      </pic:pic>
                    </a:graphicData>
                  </a:graphic>
                </wp:inline>
              </w:drawing>
            </w:r>
          </w:p>
        </w:tc>
        <w:tc>
          <w:tcPr>
            <w:tcW w:w="1923" w:type="dxa"/>
            <w:vAlign w:val="bottom"/>
          </w:tcPr>
          <w:p w14:paraId="3ACED4E7" w14:textId="77777777" w:rsidR="00E216F8" w:rsidRDefault="00000000">
            <w:pPr>
              <w:pStyle w:val="Image"/>
              <w:rPr>
                <w:i/>
                <w:iCs/>
              </w:rPr>
            </w:pPr>
            <w:r>
              <w:drawing>
                <wp:inline distT="0" distB="0" distL="0" distR="0" wp14:anchorId="5C4FFF59" wp14:editId="0403CF94">
                  <wp:extent cx="849600" cy="720000"/>
                  <wp:effectExtent l="0" t="0" r="8255" b="4445"/>
                  <wp:docPr id="15" name="Kép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849600" cy="720000"/>
                          </a:xfrm>
                          <a:prstGeom prst="rect">
                            <a:avLst/>
                          </a:prstGeom>
                          <a:noFill/>
                          <a:ln>
                            <a:noFill/>
                          </a:ln>
                        </pic:spPr>
                      </pic:pic>
                    </a:graphicData>
                  </a:graphic>
                </wp:inline>
              </w:drawing>
            </w:r>
          </w:p>
        </w:tc>
        <w:tc>
          <w:tcPr>
            <w:tcW w:w="1903" w:type="dxa"/>
            <w:vAlign w:val="bottom"/>
          </w:tcPr>
          <w:p w14:paraId="2BCA6A86" w14:textId="77777777" w:rsidR="00E216F8" w:rsidRDefault="00000000">
            <w:pPr>
              <w:pStyle w:val="Image"/>
              <w:rPr>
                <w:sz w:val="96"/>
                <w:szCs w:val="96"/>
                <w:lang w:val="de-DE"/>
              </w:rPr>
            </w:pPr>
            <w:r>
              <w:rPr>
                <w:rFonts w:ascii="Tiro Devanagari Sanskrit" w:hAnsi="Tiro Devanagari Sanskrit" w:hint="cs"/>
                <w:sz w:val="96"/>
                <w:szCs w:val="96"/>
                <w:cs/>
                <w:lang w:val="de-DE"/>
              </w:rPr>
              <w:t>ᳶ</w:t>
            </w:r>
          </w:p>
        </w:tc>
        <w:tc>
          <w:tcPr>
            <w:tcW w:w="1994" w:type="dxa"/>
            <w:vAlign w:val="bottom"/>
          </w:tcPr>
          <w:p w14:paraId="0F6570E6" w14:textId="77777777" w:rsidR="00E216F8" w:rsidRDefault="00000000">
            <w:pPr>
              <w:pStyle w:val="Image"/>
              <w:rPr>
                <w:rStyle w:val="Foreign"/>
                <w:i w:val="0"/>
                <w:iCs w:val="0"/>
              </w:rPr>
            </w:pPr>
            <w:r>
              <w:drawing>
                <wp:inline distT="0" distB="0" distL="0" distR="0" wp14:anchorId="213F16DE" wp14:editId="0C5CFBAC">
                  <wp:extent cx="1263600" cy="662400"/>
                  <wp:effectExtent l="0" t="0" r="0" b="4445"/>
                  <wp:docPr id="498209619" name="Kép 4982096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263600" cy="662400"/>
                          </a:xfrm>
                          <a:prstGeom prst="rect">
                            <a:avLst/>
                          </a:prstGeom>
                          <a:noFill/>
                          <a:ln>
                            <a:noFill/>
                          </a:ln>
                        </pic:spPr>
                      </pic:pic>
                    </a:graphicData>
                  </a:graphic>
                </wp:inline>
              </w:drawing>
            </w:r>
          </w:p>
        </w:tc>
      </w:tr>
      <w:tr w:rsidR="00E216F8" w14:paraId="71CCB3CD" w14:textId="77777777" w:rsidTr="00E216F8">
        <w:tc>
          <w:tcPr>
            <w:tcW w:w="1901" w:type="dxa"/>
          </w:tcPr>
          <w:p w14:paraId="042727C2" w14:textId="77777777" w:rsidR="00E216F8" w:rsidRDefault="00000000">
            <w:pPr>
              <w:jc w:val="center"/>
              <w:rPr>
                <w:rStyle w:val="Foreign"/>
              </w:rPr>
            </w:pPr>
            <w:r>
              <w:rPr>
                <w:rStyle w:val="Foreign"/>
              </w:rPr>
              <w:t>yaḥ</w:t>
            </w:r>
          </w:p>
        </w:tc>
        <w:tc>
          <w:tcPr>
            <w:tcW w:w="1907" w:type="dxa"/>
          </w:tcPr>
          <w:p w14:paraId="6D2CE736" w14:textId="77777777" w:rsidR="00E216F8" w:rsidRDefault="00000000">
            <w:pPr>
              <w:jc w:val="center"/>
            </w:pPr>
            <w:r>
              <w:rPr>
                <w:rStyle w:val="Foreign"/>
              </w:rPr>
              <w:t>ḫpu</w:t>
            </w:r>
          </w:p>
        </w:tc>
        <w:tc>
          <w:tcPr>
            <w:tcW w:w="1923" w:type="dxa"/>
          </w:tcPr>
          <w:p w14:paraId="6EAEE31F" w14:textId="77777777" w:rsidR="00E216F8" w:rsidRDefault="00000000">
            <w:pPr>
              <w:jc w:val="center"/>
            </w:pPr>
            <w:r>
              <w:rPr>
                <w:rStyle w:val="Foreign"/>
              </w:rPr>
              <w:t>traẖka</w:t>
            </w:r>
          </w:p>
        </w:tc>
        <w:tc>
          <w:tcPr>
            <w:tcW w:w="1903" w:type="dxa"/>
          </w:tcPr>
          <w:p w14:paraId="464C1AAA" w14:textId="77777777" w:rsidR="00E216F8" w:rsidRDefault="00000000">
            <w:pPr>
              <w:jc w:val="center"/>
            </w:pPr>
            <w:r>
              <w:rPr>
                <w:rStyle w:val="Foreign"/>
              </w:rPr>
              <w:t>ḫ</w:t>
            </w:r>
          </w:p>
        </w:tc>
        <w:tc>
          <w:tcPr>
            <w:tcW w:w="1994" w:type="dxa"/>
          </w:tcPr>
          <w:p w14:paraId="70A7D614" w14:textId="77777777" w:rsidR="00E216F8" w:rsidRDefault="00000000">
            <w:pPr>
              <w:jc w:val="center"/>
            </w:pPr>
            <w:r>
              <w:rPr>
                <w:rStyle w:val="Foreign"/>
              </w:rPr>
              <w:t>yoẖka</w:t>
            </w:r>
          </w:p>
        </w:tc>
      </w:tr>
    </w:tbl>
    <w:p w14:paraId="551AA719" w14:textId="77777777" w:rsidR="00E216F8" w:rsidRDefault="00E216F8">
      <w:bookmarkStart w:id="264" w:name="_Ref201243572"/>
      <w:bookmarkStart w:id="265" w:name="_Ref201331980"/>
    </w:p>
    <w:p w14:paraId="7A894C03" w14:textId="40301181" w:rsidR="00E216F8" w:rsidRDefault="00000000">
      <w:r>
        <w:t xml:space="preserve">While the basic </w:t>
      </w:r>
      <w:r>
        <w:rPr>
          <w:rStyle w:val="Foreign"/>
        </w:rPr>
        <w:t>visarga</w:t>
      </w:r>
      <w:r>
        <w:t xml:space="preserve"> is always written inline as a practically independent graph (§</w:t>
      </w:r>
      <w:r>
        <w:fldChar w:fldCharType="begin"/>
      </w:r>
      <w:r>
        <w:instrText xml:space="preserve"> REF _Ref201150752 \r \h </w:instrText>
      </w:r>
      <w:r>
        <w:fldChar w:fldCharType="separate"/>
      </w:r>
      <w:r w:rsidR="00F5731F">
        <w:t>2.5.6.1</w:t>
      </w:r>
      <w:r>
        <w:fldChar w:fldCharType="end"/>
      </w:r>
      <w:r>
        <w:t xml:space="preserve">), the  </w:t>
      </w:r>
      <w:r>
        <w:rPr>
          <w:rStyle w:val="Foreign"/>
        </w:rPr>
        <w:t>jihvāmūlīya</w:t>
      </w:r>
      <w:r>
        <w:t xml:space="preserve"> or </w:t>
      </w:r>
      <w:r>
        <w:rPr>
          <w:rStyle w:val="Foreign"/>
        </w:rPr>
        <w:t>upādhmānīya</w:t>
      </w:r>
      <w:r>
        <w:t xml:space="preserve"> can, depending on the specific writing system, either appear independently (</w:t>
      </w:r>
      <w:r>
        <w:fldChar w:fldCharType="begin"/>
      </w:r>
      <w:r>
        <w:instrText xml:space="preserve"> REF _Ref201066762 \h </w:instrText>
      </w:r>
      <w:r>
        <w:fldChar w:fldCharType="separate"/>
      </w:r>
      <w:r w:rsidR="00F5731F">
        <w:t xml:space="preserve">Figure </w:t>
      </w:r>
      <w:r w:rsidR="00F5731F">
        <w:rPr>
          <w:noProof/>
        </w:rPr>
        <w:t>4.2</w:t>
      </w:r>
      <w:r w:rsidR="00F5731F">
        <w:t>.</w:t>
      </w:r>
      <w:r w:rsidR="00F5731F">
        <w:rPr>
          <w:noProof/>
        </w:rPr>
        <w:t>C</w:t>
      </w:r>
      <w:r>
        <w:fldChar w:fldCharType="end"/>
      </w:r>
      <w:r>
        <w:t>/4,5) or behave like a consonant graph and form a conjunct with the following consonant (</w:t>
      </w:r>
      <w:r>
        <w:fldChar w:fldCharType="begin"/>
      </w:r>
      <w:r>
        <w:instrText xml:space="preserve"> REF _Ref201066762 \h </w:instrText>
      </w:r>
      <w:r>
        <w:fldChar w:fldCharType="separate"/>
      </w:r>
      <w:r w:rsidR="00F5731F">
        <w:t xml:space="preserve">Figure </w:t>
      </w:r>
      <w:r w:rsidR="00F5731F">
        <w:rPr>
          <w:noProof/>
        </w:rPr>
        <w:t>4.2</w:t>
      </w:r>
      <w:r w:rsidR="00F5731F">
        <w:t>.</w:t>
      </w:r>
      <w:r w:rsidR="00F5731F">
        <w:rPr>
          <w:noProof/>
        </w:rPr>
        <w:t>C</w:t>
      </w:r>
      <w:r>
        <w:fldChar w:fldCharType="end"/>
      </w:r>
      <w:r>
        <w:t xml:space="preserve">/2, 3). Since all members of the </w:t>
      </w:r>
      <w:r>
        <w:rPr>
          <w:rStyle w:val="Foreign"/>
        </w:rPr>
        <w:t>visarga</w:t>
      </w:r>
      <w:r>
        <w:t xml:space="preserve"> family are recognised as graphemes in our scheme and are thus transliterated with a separate character, it is neither possible nor essential for the transliteration to indicate which of these behaviours is present in a given source text. However, whenever deemed expedient, the markup described in §</w:t>
      </w:r>
      <w:r>
        <w:fldChar w:fldCharType="begin"/>
      </w:r>
      <w:r>
        <w:instrText xml:space="preserve"> REF _Ref201067237 \r \h </w:instrText>
      </w:r>
      <w:r>
        <w:fldChar w:fldCharType="separate"/>
      </w:r>
      <w:r w:rsidR="00F5731F">
        <w:t>4.6.3.4</w:t>
      </w:r>
      <w:r>
        <w:fldChar w:fldCharType="end"/>
      </w:r>
      <w:r>
        <w:t xml:space="preserve"> may be used to represent deviations from the expected behaviour.</w:t>
      </w:r>
    </w:p>
    <w:p w14:paraId="0035F871" w14:textId="77777777" w:rsidR="00E216F8" w:rsidRDefault="00000000">
      <w:pPr>
        <w:pStyle w:val="Cmsor2"/>
      </w:pPr>
      <w:bookmarkStart w:id="266" w:name="_Toc204326236"/>
      <w:r>
        <w:t>Graphemes extending the basic repertoire</w:t>
      </w:r>
      <w:bookmarkEnd w:id="264"/>
      <w:bookmarkEnd w:id="265"/>
      <w:bookmarkEnd w:id="266"/>
    </w:p>
    <w:p w14:paraId="3188C983" w14:textId="4F24AC7C" w:rsidR="00E216F8" w:rsidRDefault="00000000">
      <w:pPr>
        <w:rPr>
          <w:lang w:eastAsia="en-US" w:bidi="ar-SA"/>
        </w:rPr>
      </w:pPr>
      <w:r>
        <w:rPr>
          <w:lang w:eastAsia="en-US" w:bidi="ar-SA"/>
        </w:rPr>
        <w:t>This section is concerned with alphabetic graphemes of Indic writing systems used primarily for languages other than Middle Indo-Aryan and Classical Sanskrit. Systemic changes (i.e. innovations which do not consist in the introduction of novel graphs for specific graphemes) will be discussed further on, in §</w:t>
      </w:r>
      <w:r>
        <w:rPr>
          <w:lang w:eastAsia="en-US" w:bidi="ar-SA"/>
        </w:rPr>
        <w:fldChar w:fldCharType="begin"/>
      </w:r>
      <w:r>
        <w:rPr>
          <w:lang w:eastAsia="en-US" w:bidi="ar-SA"/>
        </w:rPr>
        <w:instrText xml:space="preserve"> REF _Ref201330924 \r \h </w:instrText>
      </w:r>
      <w:r>
        <w:rPr>
          <w:lang w:eastAsia="en-US" w:bidi="ar-SA"/>
        </w:rPr>
      </w:r>
      <w:r>
        <w:rPr>
          <w:lang w:eastAsia="en-US" w:bidi="ar-SA"/>
        </w:rPr>
        <w:fldChar w:fldCharType="separate"/>
      </w:r>
      <w:r w:rsidR="00F5731F">
        <w:rPr>
          <w:lang w:eastAsia="en-US" w:bidi="ar-SA"/>
        </w:rPr>
        <w:t>4.6</w:t>
      </w:r>
      <w:r>
        <w:rPr>
          <w:lang w:eastAsia="en-US" w:bidi="ar-SA"/>
        </w:rPr>
        <w:fldChar w:fldCharType="end"/>
      </w:r>
      <w:r>
        <w:rPr>
          <w:lang w:eastAsia="en-US" w:bidi="ar-SA"/>
        </w:rPr>
        <w:t>.</w:t>
      </w:r>
    </w:p>
    <w:p w14:paraId="67A784D9" w14:textId="77777777" w:rsidR="00E216F8" w:rsidRDefault="00000000">
      <w:pPr>
        <w:pStyle w:val="Normlbehzs"/>
        <w:rPr>
          <w:lang w:eastAsia="en-US" w:bidi="ar-SA"/>
        </w:rPr>
      </w:pPr>
      <w:r>
        <w:rPr>
          <w:lang w:eastAsia="en-US" w:bidi="ar-SA"/>
        </w:rPr>
        <w:t>In addition to the transliteration signs listed below, which are relevant to the DHARMA project, the inventory of transliteration equivalences may be expanded freely according to the needs of future projects. While adding new signs to the inventory, the following rules of thumb should be considered.</w:t>
      </w:r>
    </w:p>
    <w:p w14:paraId="20A07464" w14:textId="77777777" w:rsidR="00E216F8" w:rsidRDefault="00000000">
      <w:pPr>
        <w:pStyle w:val="Lista"/>
        <w:rPr>
          <w:lang w:eastAsia="en-US" w:bidi="ar-SA"/>
        </w:rPr>
      </w:pPr>
      <w:r>
        <w:rPr>
          <w:b/>
          <w:bCs/>
          <w:lang w:eastAsia="en-US" w:bidi="ar-SA"/>
        </w:rPr>
        <w:lastRenderedPageBreak/>
        <w:t>compatibility</w:t>
      </w:r>
      <w:r>
        <w:rPr>
          <w:lang w:eastAsia="en-US" w:bidi="ar-SA"/>
        </w:rPr>
        <w:t>: unless there are strong reasons to the contrary, use the signs prescribed by ISO-15919 when applicable</w:t>
      </w:r>
    </w:p>
    <w:p w14:paraId="469DE7F6" w14:textId="77777777" w:rsidR="00E216F8" w:rsidRDefault="00000000">
      <w:pPr>
        <w:pStyle w:val="Lista"/>
        <w:rPr>
          <w:lang w:eastAsia="en-US" w:bidi="ar-SA"/>
        </w:rPr>
      </w:pPr>
      <w:r>
        <w:rPr>
          <w:b/>
          <w:bCs/>
          <w:lang w:eastAsia="en-US" w:bidi="ar-SA"/>
        </w:rPr>
        <w:t>uniqueness</w:t>
      </w:r>
      <w:r>
        <w:rPr>
          <w:lang w:eastAsia="en-US" w:bidi="ar-SA"/>
        </w:rPr>
        <w:t>: if at all possible, the Roman character or digraphs selected for any particular grapheme should not be identical to any transliteration character already in use for another grapheme in the DHARMA scheme</w:t>
      </w:r>
    </w:p>
    <w:p w14:paraId="32D894B8" w14:textId="77777777" w:rsidR="00E216F8" w:rsidRDefault="00000000">
      <w:pPr>
        <w:pStyle w:val="Lista2"/>
        <w:rPr>
          <w:lang w:eastAsia="en-US" w:bidi="ar-SA"/>
        </w:rPr>
      </w:pPr>
      <w:r>
        <w:rPr>
          <w:lang w:eastAsia="en-US" w:bidi="ar-SA"/>
        </w:rPr>
        <w:t>deviate from this rule only when it is reasonable to assume that the two different source graphemes transliterated by an identical target grapheme or digraph will never co-occur in any source text</w:t>
      </w:r>
    </w:p>
    <w:p w14:paraId="39CE3435" w14:textId="77777777" w:rsidR="00E216F8" w:rsidRDefault="00000000">
      <w:pPr>
        <w:pStyle w:val="Cmsor3"/>
      </w:pPr>
      <w:bookmarkStart w:id="267" w:name="_Ref201052587"/>
      <w:bookmarkStart w:id="268" w:name="_Toc204326237"/>
      <w:r>
        <w:t>Graphemes of other Indian writing systems</w:t>
      </w:r>
      <w:bookmarkEnd w:id="267"/>
      <w:bookmarkEnd w:id="268"/>
    </w:p>
    <w:p w14:paraId="36B5952B" w14:textId="77777777" w:rsidR="00E216F8" w:rsidRDefault="00000000">
      <w:pPr>
        <w:rPr>
          <w:lang w:eastAsia="en-US" w:bidi="ar-SA"/>
        </w:rPr>
      </w:pPr>
      <w:r>
        <w:rPr>
          <w:lang w:eastAsia="en-US" w:bidi="ar-SA"/>
        </w:rPr>
        <w:t>The transliteration equivalences listed in this section are conformant with ISO-15919.</w:t>
      </w:r>
    </w:p>
    <w:p w14:paraId="6F286A23" w14:textId="29088B68" w:rsidR="00E216F8" w:rsidRDefault="00000000">
      <w:pPr>
        <w:pStyle w:val="Lista"/>
      </w:pPr>
      <w:r>
        <w:rPr>
          <w:b/>
          <w:bCs/>
        </w:rPr>
        <w:t xml:space="preserve">Dravidian (and other) short </w:t>
      </w:r>
      <w:r>
        <w:rPr>
          <w:rStyle w:val="Foreign"/>
          <w:b/>
          <w:bCs/>
        </w:rPr>
        <w:t>e</w:t>
      </w:r>
      <w:r>
        <w:rPr>
          <w:b/>
          <w:bCs/>
        </w:rPr>
        <w:t xml:space="preserve"> and </w:t>
      </w:r>
      <w:r>
        <w:rPr>
          <w:rStyle w:val="Foreign"/>
          <w:b/>
          <w:bCs/>
        </w:rPr>
        <w:t>o</w:t>
      </w:r>
      <w:r>
        <w:t xml:space="preserve">, as distinct from long </w:t>
      </w:r>
      <w:r>
        <w:rPr>
          <w:rStyle w:val="Foreign"/>
        </w:rPr>
        <w:t>ē</w:t>
      </w:r>
      <w:r>
        <w:t xml:space="preserve"> and </w:t>
      </w:r>
      <w:r>
        <w:rPr>
          <w:rStyle w:val="Foreign"/>
        </w:rPr>
        <w:t>ō</w:t>
      </w:r>
      <w:r>
        <w:t>, are discussed in §</w:t>
      </w:r>
      <w:r>
        <w:fldChar w:fldCharType="begin"/>
      </w:r>
      <w:r>
        <w:instrText xml:space="preserve"> REF _Ref17290022 \r \h </w:instrText>
      </w:r>
      <w:r>
        <w:fldChar w:fldCharType="separate"/>
      </w:r>
      <w:r w:rsidR="00F5731F">
        <w:t>4.2.3</w:t>
      </w:r>
      <w:r>
        <w:fldChar w:fldCharType="end"/>
      </w:r>
      <w:r>
        <w:t xml:space="preserve"> above</w:t>
      </w:r>
    </w:p>
    <w:p w14:paraId="7C7CA08B" w14:textId="683E7BD2" w:rsidR="00E216F8" w:rsidRDefault="00000000">
      <w:pPr>
        <w:pStyle w:val="Lista"/>
      </w:pPr>
      <w:r>
        <w:rPr>
          <w:b/>
          <w:bCs/>
        </w:rPr>
        <w:t xml:space="preserve">special variants of the </w:t>
      </w:r>
      <w:r>
        <w:rPr>
          <w:rStyle w:val="Foreign"/>
          <w:b/>
          <w:bCs/>
        </w:rPr>
        <w:t>anusvāra</w:t>
      </w:r>
      <w:r>
        <w:t xml:space="preserve"> are discussed in §</w:t>
      </w:r>
      <w:r>
        <w:fldChar w:fldCharType="begin"/>
      </w:r>
      <w:r>
        <w:instrText xml:space="preserve"> REF _Ref203729563 \r \h </w:instrText>
      </w:r>
      <w:r>
        <w:fldChar w:fldCharType="separate"/>
      </w:r>
      <w:r w:rsidR="00F5731F">
        <w:t>4.2.4.2</w:t>
      </w:r>
      <w:r>
        <w:fldChar w:fldCharType="end"/>
      </w:r>
      <w:r>
        <w:t xml:space="preserve"> above</w:t>
      </w:r>
    </w:p>
    <w:p w14:paraId="542800FC" w14:textId="77777777" w:rsidR="00E216F8" w:rsidRDefault="00000000">
      <w:pPr>
        <w:pStyle w:val="Lista"/>
        <w:rPr>
          <w:i/>
          <w:iCs/>
          <w:noProof/>
        </w:rPr>
      </w:pPr>
      <w:r>
        <w:rPr>
          <w:b/>
          <w:bCs/>
        </w:rPr>
        <w:t xml:space="preserve">Tamil </w:t>
      </w:r>
      <w:r>
        <w:rPr>
          <w:rStyle w:val="Foreign"/>
          <w:b/>
          <w:bCs/>
        </w:rPr>
        <w:t>āytam</w:t>
      </w:r>
      <w:r>
        <w:t>, |</w:t>
      </w:r>
      <w:r>
        <w:rPr>
          <w:rStyle w:val="ForeignTamilScript"/>
          <w:rFonts w:hint="cs"/>
          <w:cs/>
        </w:rPr>
        <w:t>ஃ</w:t>
      </w:r>
      <w:r>
        <w:t xml:space="preserve">| </w:t>
      </w:r>
      <w:r>
        <w:rPr>
          <w:rFonts w:cs="Gentium"/>
        </w:rPr>
        <w:t xml:space="preserve">→ </w:t>
      </w:r>
      <w:r>
        <w:rPr>
          <w:rStyle w:val="Foreign"/>
        </w:rPr>
        <w:t>ḵ</w:t>
      </w:r>
      <w:r>
        <w:t xml:space="preserve"> </w:t>
      </w:r>
    </w:p>
    <w:p w14:paraId="1DBAB391" w14:textId="77777777" w:rsidR="00E216F8" w:rsidRDefault="00000000">
      <w:pPr>
        <w:pStyle w:val="Lista2"/>
        <w:rPr>
          <w:rStyle w:val="Foreign"/>
        </w:rPr>
      </w:pPr>
      <w:r>
        <w:t>(</w:t>
      </w:r>
      <w:r>
        <w:rPr>
          <w:rStyle w:val="Code"/>
        </w:rPr>
        <w:t>U+1E35</w:t>
      </w:r>
      <w:r>
        <w:t xml:space="preserve"> Latin Small Letter K with Line Below)</w:t>
      </w:r>
    </w:p>
    <w:p w14:paraId="1E878A5C" w14:textId="77777777" w:rsidR="00E216F8" w:rsidRDefault="00000000">
      <w:pPr>
        <w:pStyle w:val="Lista"/>
      </w:pPr>
      <w:r>
        <w:rPr>
          <w:b/>
          <w:bCs/>
        </w:rPr>
        <w:t>Dravidian, Vedic and New Indo-Aryan retroflex lateral</w:t>
      </w:r>
      <w:r>
        <w:t>, Tamil |</w:t>
      </w:r>
      <w:r>
        <w:rPr>
          <w:rStyle w:val="ForeignTamilScript"/>
          <w:rFonts w:hint="cs"/>
          <w:cs/>
        </w:rPr>
        <w:t>ள</w:t>
      </w:r>
      <w:r>
        <w:t>|,</w:t>
      </w:r>
      <w:r>
        <w:rPr>
          <w:cs/>
          <w:lang w:bidi="ta-IN"/>
        </w:rPr>
        <w:t xml:space="preserve"> </w:t>
      </w:r>
      <w:r>
        <w:t>Kannada/Telugu |</w:t>
      </w:r>
      <w:r>
        <w:rPr>
          <w:rStyle w:val="ForeignKannadaScript"/>
          <w:rFonts w:hint="cs"/>
          <w:cs/>
        </w:rPr>
        <w:t>ಳ</w:t>
      </w:r>
      <w:r>
        <w:t>|, Vedic/NIA |</w:t>
      </w:r>
      <w:r>
        <w:rPr>
          <w:rStyle w:val="ForeignDevanagariScript"/>
          <w:rFonts w:hint="cs"/>
          <w:cs/>
        </w:rPr>
        <w:t>ळ</w:t>
      </w:r>
      <w:r>
        <w:t xml:space="preserve">| </w:t>
      </w:r>
      <w:r>
        <w:rPr>
          <w:rFonts w:cs="Gentium"/>
        </w:rPr>
        <w:t xml:space="preserve">→ </w:t>
      </w:r>
      <w:r>
        <w:rPr>
          <w:rStyle w:val="Foreign"/>
        </w:rPr>
        <w:t>ḷ</w:t>
      </w:r>
      <w:r>
        <w:t xml:space="preserve"> </w:t>
      </w:r>
    </w:p>
    <w:p w14:paraId="50D3A63D" w14:textId="77777777" w:rsidR="00E216F8" w:rsidRDefault="00000000">
      <w:pPr>
        <w:pStyle w:val="Lista2"/>
      </w:pPr>
      <w:r>
        <w:t>(</w:t>
      </w:r>
      <w:r>
        <w:rPr>
          <w:rStyle w:val="Code"/>
        </w:rPr>
        <w:t>U+1E37</w:t>
      </w:r>
      <w:r>
        <w:t xml:space="preserve"> Latin Small Letter L with Dot Below)</w:t>
      </w:r>
    </w:p>
    <w:p w14:paraId="629D628D" w14:textId="77777777" w:rsidR="00E216F8" w:rsidRDefault="00000000">
      <w:pPr>
        <w:pStyle w:val="Lista2"/>
      </w:pPr>
      <w:r>
        <w:rPr>
          <w:b/>
          <w:bCs/>
        </w:rPr>
        <w:t>Vedic aspirated retroflex lateral</w:t>
      </w:r>
      <w:r>
        <w:t xml:space="preserve"> |</w:t>
      </w:r>
      <w:r>
        <w:rPr>
          <w:rStyle w:val="ForeignDevanagariScript"/>
          <w:rFonts w:hint="cs"/>
          <w:cs/>
        </w:rPr>
        <w:t>ळ्ह</w:t>
      </w:r>
      <w:r>
        <w:t xml:space="preserve">| </w:t>
      </w:r>
      <w:r>
        <w:rPr>
          <w:rFonts w:cs="Gentium"/>
        </w:rPr>
        <w:t xml:space="preserve">→ </w:t>
      </w:r>
      <w:r>
        <w:rPr>
          <w:rStyle w:val="Foreign"/>
        </w:rPr>
        <w:t>ḷh</w:t>
      </w:r>
      <w:r>
        <w:t xml:space="preserve"> </w:t>
      </w:r>
    </w:p>
    <w:p w14:paraId="4ADAA6BF" w14:textId="77777777" w:rsidR="00E216F8" w:rsidRDefault="00000000">
      <w:pPr>
        <w:pStyle w:val="Lista"/>
      </w:pPr>
      <w:r>
        <w:rPr>
          <w:b/>
          <w:bCs/>
        </w:rPr>
        <w:t>Dravidian retroflex approximant / frictionless continuant</w:t>
      </w:r>
      <w:r>
        <w:t>, Tamil |</w:t>
      </w:r>
      <w:r>
        <w:rPr>
          <w:rStyle w:val="ForeignTamilScript"/>
          <w:rFonts w:hint="cs"/>
          <w:cs/>
        </w:rPr>
        <w:t>ழ</w:t>
      </w:r>
      <w:r>
        <w:t>|,</w:t>
      </w:r>
      <w:r>
        <w:rPr>
          <w:cs/>
          <w:lang w:bidi="ta-IN"/>
        </w:rPr>
        <w:t xml:space="preserve"> </w:t>
      </w:r>
      <w:r>
        <w:t>Kannada/Telugu |</w:t>
      </w:r>
      <w:r>
        <w:rPr>
          <w:rStyle w:val="ForeignKannadaScript"/>
          <w:rFonts w:hint="cs"/>
          <w:cs/>
        </w:rPr>
        <w:t>ೞ</w:t>
      </w:r>
      <w:r>
        <w:t xml:space="preserve">| </w:t>
      </w:r>
      <w:r>
        <w:rPr>
          <w:rFonts w:cs="Gentium"/>
        </w:rPr>
        <w:t xml:space="preserve">→ </w:t>
      </w:r>
      <w:r>
        <w:rPr>
          <w:rStyle w:val="Foreign"/>
        </w:rPr>
        <w:t>ḻ</w:t>
      </w:r>
      <w:r>
        <w:t xml:space="preserve"> </w:t>
      </w:r>
    </w:p>
    <w:p w14:paraId="413BB9F7" w14:textId="77777777" w:rsidR="00E216F8" w:rsidRDefault="00000000">
      <w:pPr>
        <w:pStyle w:val="Lista2"/>
      </w:pPr>
      <w:r>
        <w:t>(</w:t>
      </w:r>
      <w:r>
        <w:rPr>
          <w:rStyle w:val="Code"/>
        </w:rPr>
        <w:t>U+1E3B</w:t>
      </w:r>
      <w:r>
        <w:t xml:space="preserve"> Latin Small Letter L with Line Below)</w:t>
      </w:r>
    </w:p>
    <w:p w14:paraId="2B5A04A2" w14:textId="77777777" w:rsidR="00E216F8" w:rsidRDefault="00000000">
      <w:pPr>
        <w:pStyle w:val="Lista"/>
      </w:pPr>
      <w:r>
        <w:rPr>
          <w:b/>
          <w:bCs/>
        </w:rPr>
        <w:t>Dravidian alveolar trill/stop</w:t>
      </w:r>
      <w:r>
        <w:t>, Tamil |</w:t>
      </w:r>
      <w:r>
        <w:rPr>
          <w:rStyle w:val="ForeignTamilScript"/>
          <w:rFonts w:hint="cs"/>
          <w:cs/>
        </w:rPr>
        <w:t>ற</w:t>
      </w:r>
      <w:r>
        <w:t>|,</w:t>
      </w:r>
      <w:r>
        <w:rPr>
          <w:cs/>
          <w:lang w:bidi="ta-IN"/>
        </w:rPr>
        <w:t xml:space="preserve"> </w:t>
      </w:r>
      <w:r>
        <w:t>Kannada/Telugu |</w:t>
      </w:r>
      <w:r>
        <w:rPr>
          <w:rStyle w:val="ForeignKannadaScript"/>
          <w:rFonts w:hint="cs"/>
          <w:cs/>
          <w:lang w:bidi="kn-IN"/>
        </w:rPr>
        <w:t>ಱ</w:t>
      </w:r>
      <w:r>
        <w:t xml:space="preserve">| </w:t>
      </w:r>
      <w:r>
        <w:rPr>
          <w:rFonts w:cs="Gentium"/>
        </w:rPr>
        <w:t xml:space="preserve">→ </w:t>
      </w:r>
      <w:r>
        <w:rPr>
          <w:rStyle w:val="Foreign"/>
        </w:rPr>
        <w:t>ṟ</w:t>
      </w:r>
      <w:r>
        <w:t xml:space="preserve"> </w:t>
      </w:r>
    </w:p>
    <w:p w14:paraId="377094C4" w14:textId="77777777" w:rsidR="00E216F8" w:rsidRDefault="00000000">
      <w:pPr>
        <w:pStyle w:val="Lista2"/>
      </w:pPr>
      <w:r>
        <w:t>(</w:t>
      </w:r>
      <w:r>
        <w:rPr>
          <w:rStyle w:val="Code"/>
        </w:rPr>
        <w:t>U+1E5F</w:t>
      </w:r>
      <w:r>
        <w:t xml:space="preserve"> Latin Small Letter R with Line Below)</w:t>
      </w:r>
    </w:p>
    <w:p w14:paraId="7507FBD7" w14:textId="77777777" w:rsidR="00E216F8" w:rsidRDefault="00000000">
      <w:pPr>
        <w:pStyle w:val="Lista"/>
      </w:pPr>
      <w:r>
        <w:rPr>
          <w:b/>
          <w:bCs/>
        </w:rPr>
        <w:t>New Indo-Aryan retroflex flap</w:t>
      </w:r>
      <w:r>
        <w:t>, Hindi |</w:t>
      </w:r>
      <w:r>
        <w:rPr>
          <w:rStyle w:val="ForeignDevanagariScript"/>
          <w:rFonts w:hint="cs"/>
          <w:cs/>
        </w:rPr>
        <w:t>ड़</w:t>
      </w:r>
      <w:r>
        <w:t xml:space="preserve">| </w:t>
      </w:r>
      <w:r>
        <w:rPr>
          <w:rFonts w:cs="Gentium"/>
        </w:rPr>
        <w:t>→</w:t>
      </w:r>
      <w:r>
        <w:rPr>
          <w:rFonts w:hint="cs"/>
          <w:cs/>
        </w:rPr>
        <w:t xml:space="preserve"> </w:t>
      </w:r>
      <w:r>
        <w:rPr>
          <w:rStyle w:val="Foreign"/>
          <w:rFonts w:hint="cs"/>
          <w:cs/>
        </w:rPr>
        <w:t>ṛ</w:t>
      </w:r>
    </w:p>
    <w:p w14:paraId="4E5562BD" w14:textId="77777777" w:rsidR="00E216F8" w:rsidRDefault="00000000">
      <w:pPr>
        <w:pStyle w:val="Lista2"/>
      </w:pPr>
      <w:bookmarkStart w:id="269" w:name="_Toc199757561"/>
      <w:bookmarkStart w:id="270" w:name="_Ref199857175"/>
      <w:r>
        <w:t>(</w:t>
      </w:r>
      <w:r>
        <w:rPr>
          <w:rStyle w:val="Code"/>
        </w:rPr>
        <w:t>U+1E5</w:t>
      </w:r>
      <w:r>
        <w:rPr>
          <w:rStyle w:val="Code"/>
          <w:rFonts w:cs="Mangal"/>
          <w:szCs w:val="20"/>
        </w:rPr>
        <w:t>B</w:t>
      </w:r>
      <w:r>
        <w:t xml:space="preserve"> Latin Small Letter R with Dot Below)</w:t>
      </w:r>
    </w:p>
    <w:p w14:paraId="3CB9BB69" w14:textId="77777777" w:rsidR="00E216F8" w:rsidRDefault="00000000">
      <w:pPr>
        <w:pStyle w:val="Lista2"/>
      </w:pPr>
      <w:r>
        <w:rPr>
          <w:b/>
          <w:bCs/>
        </w:rPr>
        <w:t>New Indo-Aryan aspirated retroflex flap</w:t>
      </w:r>
      <w:r>
        <w:t>, Hindi |</w:t>
      </w:r>
      <w:r>
        <w:rPr>
          <w:rStyle w:val="ForeignDevanagariScript"/>
          <w:rFonts w:hint="cs"/>
          <w:cs/>
        </w:rPr>
        <w:t>ढ़</w:t>
      </w:r>
      <w:r>
        <w:t>|</w:t>
      </w:r>
      <w:r>
        <w:rPr>
          <w:rFonts w:hint="cs"/>
          <w:cs/>
        </w:rPr>
        <w:t xml:space="preserve"> </w:t>
      </w:r>
      <w:r>
        <w:rPr>
          <w:rFonts w:cs="Gentium"/>
        </w:rPr>
        <w:t>→</w:t>
      </w:r>
      <w:r>
        <w:rPr>
          <w:rFonts w:hint="cs"/>
          <w:cs/>
        </w:rPr>
        <w:t xml:space="preserve"> </w:t>
      </w:r>
      <w:r>
        <w:rPr>
          <w:rStyle w:val="Foreign"/>
          <w:rFonts w:hint="cs"/>
          <w:cs/>
        </w:rPr>
        <w:t>ṛ</w:t>
      </w:r>
      <w:r>
        <w:rPr>
          <w:rStyle w:val="Foreign"/>
        </w:rPr>
        <w:t>h</w:t>
      </w:r>
    </w:p>
    <w:p w14:paraId="3C578150" w14:textId="77777777" w:rsidR="00E216F8" w:rsidRDefault="00000000">
      <w:pPr>
        <w:pStyle w:val="Cmsor3"/>
      </w:pPr>
      <w:bookmarkStart w:id="271" w:name="_Ref203742663"/>
      <w:bookmarkStart w:id="272" w:name="_Toc204326238"/>
      <w:r>
        <w:t xml:space="preserve">Graphemes of Southeast Asian </w:t>
      </w:r>
      <w:bookmarkEnd w:id="269"/>
      <w:bookmarkEnd w:id="270"/>
      <w:r>
        <w:t>writing systems</w:t>
      </w:r>
      <w:bookmarkEnd w:id="271"/>
      <w:bookmarkEnd w:id="272"/>
    </w:p>
    <w:p w14:paraId="0408AF8F" w14:textId="77777777" w:rsidR="00E216F8" w:rsidRDefault="00000000">
      <w:pPr>
        <w:rPr>
          <w:lang w:eastAsia="en-US" w:bidi="ar-SA"/>
        </w:rPr>
      </w:pPr>
      <w:r>
        <w:rPr>
          <w:lang w:eastAsia="en-US" w:bidi="ar-SA"/>
        </w:rPr>
        <w:t>The transliteration equivalences listed in this section are not covered by ISO-15919 (which is targeted at Indian writing systems).</w:t>
      </w:r>
    </w:p>
    <w:p w14:paraId="5C43BE17" w14:textId="4EFE2C19" w:rsidR="00E216F8" w:rsidRDefault="00000000">
      <w:pPr>
        <w:pStyle w:val="Lista"/>
      </w:pPr>
      <w:r>
        <w:rPr>
          <w:b/>
          <w:bCs/>
        </w:rPr>
        <w:t xml:space="preserve">special variants of the </w:t>
      </w:r>
      <w:r>
        <w:rPr>
          <w:rStyle w:val="Foreign"/>
          <w:b/>
          <w:bCs/>
        </w:rPr>
        <w:t>anusvāra</w:t>
      </w:r>
      <w:r>
        <w:t xml:space="preserve"> are discussed in §</w:t>
      </w:r>
      <w:r>
        <w:fldChar w:fldCharType="begin"/>
      </w:r>
      <w:r>
        <w:instrText xml:space="preserve"> REF _Ref203729563 \r \h </w:instrText>
      </w:r>
      <w:r>
        <w:fldChar w:fldCharType="separate"/>
      </w:r>
      <w:r w:rsidR="00F5731F">
        <w:t>4.2.4.2</w:t>
      </w:r>
      <w:r>
        <w:fldChar w:fldCharType="end"/>
      </w:r>
      <w:r>
        <w:t xml:space="preserve"> above</w:t>
      </w:r>
    </w:p>
    <w:p w14:paraId="2DE05A96" w14:textId="77777777" w:rsidR="00E216F8" w:rsidRDefault="00000000">
      <w:pPr>
        <w:pStyle w:val="Lista"/>
      </w:pPr>
      <w:r>
        <w:rPr>
          <w:b/>
          <w:bCs/>
        </w:rPr>
        <w:t>short mid-central vowel, “schwa”</w:t>
      </w:r>
      <w:r>
        <w:t xml:space="preserve">, Javanese/Balinese </w:t>
      </w:r>
      <w:r>
        <w:rPr>
          <w:rStyle w:val="Foreign"/>
        </w:rPr>
        <w:t>pepet</w:t>
      </w:r>
      <w:r>
        <w:t xml:space="preserve"> |</w:t>
      </w:r>
      <w:r>
        <w:rPr>
          <w:rStyle w:val="ForeignBalineseScript"/>
          <w:rFonts w:hint="cs"/>
        </w:rPr>
        <w:t>ᭂ</w:t>
      </w:r>
      <w:r>
        <w:t xml:space="preserve">| </w:t>
      </w:r>
      <w:r>
        <w:rPr>
          <w:rFonts w:cs="Gentium"/>
        </w:rPr>
        <w:t xml:space="preserve">→ </w:t>
      </w:r>
      <w:r>
        <w:rPr>
          <w:rStyle w:val="Foreign"/>
          <w:rFonts w:eastAsia="Arial"/>
        </w:rPr>
        <w:t>ə</w:t>
      </w:r>
      <w:r>
        <w:t xml:space="preserve"> </w:t>
      </w:r>
    </w:p>
    <w:p w14:paraId="13000B5B" w14:textId="77777777" w:rsidR="00E216F8" w:rsidRDefault="00000000">
      <w:pPr>
        <w:pStyle w:val="Lista2"/>
      </w:pPr>
      <w:r>
        <w:rPr>
          <w:rStyle w:val="Code"/>
        </w:rPr>
        <w:t>U+0259</w:t>
      </w:r>
      <w:r>
        <w:t xml:space="preserve"> Latin Small Letter Schwa</w:t>
      </w:r>
    </w:p>
    <w:p w14:paraId="03C053E4" w14:textId="77777777" w:rsidR="00E216F8" w:rsidRDefault="00000000">
      <w:pPr>
        <w:pStyle w:val="Lista2"/>
      </w:pPr>
      <w:bookmarkStart w:id="273" w:name="_Hlk203729643"/>
      <w:r>
        <w:t xml:space="preserve">if this character is difficult to produce, you may use the </w:t>
      </w:r>
      <w:commentRangeStart w:id="274"/>
      <w:r>
        <w:rPr>
          <w:rStyle w:val="LabelEmph"/>
        </w:rPr>
        <w:t>private</w:t>
      </w:r>
      <w:commentRangeEnd w:id="274"/>
      <w:r>
        <w:rPr>
          <w:rStyle w:val="Jegyzethivatkozs"/>
          <w:rFonts w:ascii="Calibri" w:hAnsi="Calibri" w:cs="Consolas"/>
          <w:noProof/>
          <w:color w:val="FF0000"/>
          <w:sz w:val="22"/>
          <w:szCs w:val="22"/>
          <w:bdr w:val="single" w:sz="4" w:space="0" w:color="auto"/>
        </w:rPr>
        <w:commentReference w:id="274"/>
      </w:r>
      <w:r>
        <w:rPr>
          <w:rStyle w:val="LabelEmph"/>
        </w:rPr>
        <w:t xml:space="preserve"> shorthand</w:t>
      </w:r>
      <w:r>
        <w:t xml:space="preserve"> </w:t>
      </w:r>
      <w:r>
        <w:rPr>
          <w:rStyle w:val="Foreign"/>
        </w:rPr>
        <w:t>ĕ</w:t>
      </w:r>
      <w:r>
        <w:t xml:space="preserve"> </w:t>
      </w:r>
      <w:bookmarkEnd w:id="273"/>
    </w:p>
    <w:p w14:paraId="045EFD4A" w14:textId="77777777" w:rsidR="00E216F8" w:rsidRDefault="00000000">
      <w:pPr>
        <w:pStyle w:val="Lista"/>
      </w:pPr>
      <w:r>
        <w:rPr>
          <w:b/>
          <w:bCs/>
        </w:rPr>
        <w:t>long mid-central vowel</w:t>
      </w:r>
      <w:r>
        <w:t xml:space="preserve">, Javanese/Balinese </w:t>
      </w:r>
      <w:r>
        <w:rPr>
          <w:rStyle w:val="Foreign"/>
        </w:rPr>
        <w:t>pepet tedung</w:t>
      </w:r>
      <w:r>
        <w:t xml:space="preserve"> |</w:t>
      </w:r>
      <w:r>
        <w:rPr>
          <w:rStyle w:val="ForeignBalineseScript"/>
          <w:rFonts w:hint="cs"/>
        </w:rPr>
        <w:t>ᭃ</w:t>
      </w:r>
      <w:r>
        <w:t xml:space="preserve">| </w:t>
      </w:r>
      <w:r>
        <w:rPr>
          <w:rFonts w:cs="Gentium"/>
        </w:rPr>
        <w:t xml:space="preserve">→ </w:t>
      </w:r>
      <w:r>
        <w:rPr>
          <w:rStyle w:val="Foreign"/>
          <w:rFonts w:eastAsia="Arial"/>
        </w:rPr>
        <w:t>ə:</w:t>
      </w:r>
    </w:p>
    <w:p w14:paraId="4B27C0D8" w14:textId="77777777" w:rsidR="00E216F8" w:rsidRDefault="00000000">
      <w:pPr>
        <w:pStyle w:val="Lista2"/>
      </w:pPr>
      <w:r>
        <w:rPr>
          <w:rStyle w:val="Code"/>
        </w:rPr>
        <w:t>U+0259</w:t>
      </w:r>
      <w:r>
        <w:t xml:space="preserve"> followed by a colon</w:t>
      </w:r>
      <w:r>
        <w:rPr>
          <w:rStyle w:val="Lbjegyzet-hivatkozs"/>
        </w:rPr>
        <w:footnoteReference w:id="91"/>
      </w:r>
    </w:p>
    <w:p w14:paraId="4F1E0AD1" w14:textId="77777777" w:rsidR="00E216F8" w:rsidRDefault="00000000">
      <w:pPr>
        <w:pStyle w:val="Lista2"/>
      </w:pPr>
      <w:r>
        <w:t xml:space="preserve">in loose transliteration, </w:t>
      </w:r>
      <w:r>
        <w:rPr>
          <w:rStyle w:val="Foreign"/>
          <w:rFonts w:eastAsia="Arial"/>
        </w:rPr>
        <w:t>ə̄</w:t>
      </w:r>
      <w:r>
        <w:t xml:space="preserve"> may be used instead</w:t>
      </w:r>
    </w:p>
    <w:p w14:paraId="4E91C06D" w14:textId="77777777" w:rsidR="00E216F8" w:rsidRDefault="00000000">
      <w:pPr>
        <w:pStyle w:val="Lista3"/>
        <w:rPr>
          <w:rFonts w:eastAsia="Arial"/>
        </w:rPr>
      </w:pPr>
      <w:r>
        <w:t xml:space="preserve">not available as a precomposed glyph: enter </w:t>
      </w:r>
      <w:r>
        <w:rPr>
          <w:rStyle w:val="Code"/>
        </w:rPr>
        <w:t>U+0259</w:t>
      </w:r>
      <w:r>
        <w:t xml:space="preserve"> and ◌̄ (</w:t>
      </w:r>
      <w:r>
        <w:rPr>
          <w:rStyle w:val="Code"/>
        </w:rPr>
        <w:t>U+0304</w:t>
      </w:r>
      <w:r>
        <w:t xml:space="preserve"> Combining Macron)</w:t>
      </w:r>
    </w:p>
    <w:p w14:paraId="489000E5" w14:textId="77777777" w:rsidR="00E216F8" w:rsidRDefault="00000000">
      <w:pPr>
        <w:pStyle w:val="Lista"/>
        <w:rPr>
          <w:rStyle w:val="Foreign"/>
          <w:i w:val="0"/>
          <w:iCs w:val="0"/>
          <w:noProof w:val="0"/>
        </w:rPr>
      </w:pPr>
      <w:r>
        <w:rPr>
          <w:b/>
          <w:bCs/>
        </w:rPr>
        <w:t xml:space="preserve">Khmer (and Mon-Burmese) </w:t>
      </w:r>
      <w:r>
        <w:rPr>
          <w:rFonts w:eastAsia="Arial"/>
          <w:b/>
          <w:bCs/>
        </w:rPr>
        <w:t>glottal stop</w:t>
      </w:r>
      <w:r>
        <w:t xml:space="preserve"> </w:t>
      </w:r>
      <w:r>
        <w:rPr>
          <w:rFonts w:cs="Gentium"/>
        </w:rPr>
        <w:t xml:space="preserve">→ </w:t>
      </w:r>
      <w:r>
        <w:rPr>
          <w:rStyle w:val="Foreign"/>
        </w:rPr>
        <w:t>q</w:t>
      </w:r>
    </w:p>
    <w:p w14:paraId="577F2F3A" w14:textId="77777777" w:rsidR="00E216F8" w:rsidRDefault="00000000">
      <w:pPr>
        <w:pStyle w:val="Lista2"/>
      </w:pPr>
      <w:r>
        <w:t>the Roman letter q</w:t>
      </w:r>
    </w:p>
    <w:p w14:paraId="45439C56" w14:textId="77777777" w:rsidR="00E216F8" w:rsidRDefault="00000000">
      <w:pPr>
        <w:pStyle w:val="Lista2"/>
      </w:pPr>
      <w:r>
        <w:t>see also §### about the representation of independent vowels involving this character component and §### about its use as a consonantal grapheme</w:t>
      </w:r>
    </w:p>
    <w:p w14:paraId="4DD16808" w14:textId="77777777" w:rsidR="00E216F8" w:rsidRDefault="00000000">
      <w:pPr>
        <w:pStyle w:val="Lista"/>
      </w:pPr>
      <w:r>
        <w:rPr>
          <w:b/>
          <w:bCs/>
        </w:rPr>
        <w:t xml:space="preserve">barred/dotted variant of </w:t>
      </w:r>
      <w:r>
        <w:rPr>
          <w:rStyle w:val="Foreign"/>
          <w:b/>
          <w:bCs/>
        </w:rPr>
        <w:t>b</w:t>
      </w:r>
      <w:r>
        <w:rPr>
          <w:b/>
          <w:bCs/>
        </w:rPr>
        <w:t xml:space="preserve"> in Mon and Pyu</w:t>
      </w:r>
      <w:r>
        <w:t xml:space="preserve"> </w:t>
      </w:r>
      <w:r>
        <w:rPr>
          <w:rFonts w:cs="Gentium"/>
        </w:rPr>
        <w:t xml:space="preserve">→ </w:t>
      </w:r>
      <w:r>
        <w:rPr>
          <w:rStyle w:val="Foreign"/>
        </w:rPr>
        <w:t>ḅ</w:t>
      </w:r>
      <w:r>
        <w:t xml:space="preserve"> </w:t>
      </w:r>
    </w:p>
    <w:p w14:paraId="7590DE1C" w14:textId="77777777" w:rsidR="00E216F8" w:rsidRDefault="00000000">
      <w:pPr>
        <w:pStyle w:val="Lista2"/>
      </w:pPr>
      <w:r>
        <w:rPr>
          <w:rStyle w:val="Code"/>
        </w:rPr>
        <w:t>U+1E05</w:t>
      </w:r>
      <w:r>
        <w:t xml:space="preserve"> Latin Small Letter B with Dot Below</w:t>
      </w:r>
    </w:p>
    <w:p w14:paraId="51A5C4E4" w14:textId="77777777" w:rsidR="00E216F8" w:rsidRDefault="00000000">
      <w:pPr>
        <w:pStyle w:val="Cmsor4"/>
      </w:pPr>
      <w:bookmarkStart w:id="275" w:name="_Ref201310107"/>
      <w:bookmarkStart w:id="276" w:name="_Toc17811436"/>
      <w:bookmarkStart w:id="277" w:name="_Toc17811491"/>
      <w:bookmarkStart w:id="278" w:name="_Ref15558460"/>
      <w:bookmarkStart w:id="279" w:name="_Ref201134430"/>
      <w:bookmarkStart w:id="280" w:name="_Ref17800758"/>
      <w:bookmarkStart w:id="281" w:name="_Toc17811432"/>
      <w:bookmarkStart w:id="282" w:name="_Toc17811487"/>
      <w:bookmarkStart w:id="283" w:name="_Toc199757563"/>
      <w:bookmarkStart w:id="284" w:name="_Toc204326239"/>
      <w:bookmarkEnd w:id="245"/>
      <w:bookmarkEnd w:id="246"/>
      <w:bookmarkEnd w:id="247"/>
      <w:bookmarkEnd w:id="248"/>
      <w:r>
        <w:lastRenderedPageBreak/>
        <w:t>Graphemic combination of the vowel markers |u| and |</w:t>
      </w:r>
      <w:proofErr w:type="spellStart"/>
      <w:r>
        <w:t>i</w:t>
      </w:r>
      <w:proofErr w:type="spellEnd"/>
      <w:r>
        <w:t>|</w:t>
      </w:r>
      <w:bookmarkEnd w:id="275"/>
      <w:bookmarkEnd w:id="284"/>
    </w:p>
    <w:tbl>
      <w:tblPr>
        <w:tblStyle w:val="FigureTable"/>
        <w:tblpPr w:leftFromText="181" w:rightFromText="181" w:vertAnchor="text" w:tblpXSpec="right" w:tblpY="-5"/>
        <w:tblOverlap w:val="never"/>
        <w:tblW w:w="0" w:type="auto"/>
        <w:tblLook w:val="04A0" w:firstRow="1" w:lastRow="0" w:firstColumn="1" w:lastColumn="0" w:noHBand="0" w:noVBand="1"/>
      </w:tblPr>
      <w:tblGrid>
        <w:gridCol w:w="2830"/>
      </w:tblGrid>
      <w:tr w:rsidR="00E216F8" w14:paraId="31E9A48C" w14:textId="77777777" w:rsidTr="00E216F8">
        <w:trPr>
          <w:cnfStyle w:val="100000000000" w:firstRow="1" w:lastRow="0" w:firstColumn="0" w:lastColumn="0" w:oddVBand="0" w:evenVBand="0" w:oddHBand="0" w:evenHBand="0" w:firstRowFirstColumn="0" w:firstRowLastColumn="0" w:lastRowFirstColumn="0" w:lastRowLastColumn="0"/>
        </w:trPr>
        <w:tc>
          <w:tcPr>
            <w:tcW w:w="2830" w:type="dxa"/>
            <w:vAlign w:val="bottom"/>
          </w:tcPr>
          <w:p w14:paraId="5F7F4E3F" w14:textId="344681E9" w:rsidR="00E216F8" w:rsidRDefault="00000000">
            <w:pPr>
              <w:pStyle w:val="Kpalrs"/>
              <w:keepNext/>
            </w:pPr>
            <w:bookmarkStart w:id="285" w:name="_Ref201309456"/>
            <w:r>
              <w:t xml:space="preserve">Figure </w:t>
            </w:r>
            <w:fldSimple w:instr=" STYLEREF 2 \s ">
              <w:r w:rsidR="00F5731F">
                <w:rPr>
                  <w:noProof/>
                </w:rPr>
                <w:t>4.3</w:t>
              </w:r>
            </w:fldSimple>
            <w:r>
              <w:t>.</w:t>
            </w:r>
            <w:fldSimple w:instr=" SEQ Figure \* ALPHABETIC \s 2 ">
              <w:r w:rsidR="00F5731F">
                <w:rPr>
                  <w:noProof/>
                </w:rPr>
                <w:t>A</w:t>
              </w:r>
            </w:fldSimple>
            <w:bookmarkEnd w:id="285"/>
            <w:r>
              <w:t xml:space="preserve">. Combined </w:t>
            </w:r>
            <w:r>
              <w:rPr>
                <w:rStyle w:val="Foreign"/>
              </w:rPr>
              <w:t>ui</w:t>
            </w:r>
          </w:p>
        </w:tc>
      </w:tr>
      <w:tr w:rsidR="00E216F8" w14:paraId="06BA2957" w14:textId="77777777" w:rsidTr="00E216F8">
        <w:tc>
          <w:tcPr>
            <w:tcW w:w="2830" w:type="dxa"/>
          </w:tcPr>
          <w:p w14:paraId="6B5A6AA5" w14:textId="77777777" w:rsidR="00E216F8" w:rsidRDefault="00000000">
            <w:pPr>
              <w:pStyle w:val="Image"/>
            </w:pPr>
            <w:r>
              <w:drawing>
                <wp:inline distT="0" distB="0" distL="0" distR="0" wp14:anchorId="662FB1BA" wp14:editId="4EC207E8">
                  <wp:extent cx="507600" cy="720000"/>
                  <wp:effectExtent l="0" t="0" r="6985" b="4445"/>
                  <wp:docPr id="1566123418"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7600" cy="720000"/>
                          </a:xfrm>
                          <a:prstGeom prst="rect">
                            <a:avLst/>
                          </a:prstGeom>
                          <a:noFill/>
                          <a:ln>
                            <a:noFill/>
                          </a:ln>
                        </pic:spPr>
                      </pic:pic>
                    </a:graphicData>
                  </a:graphic>
                </wp:inline>
              </w:drawing>
            </w:r>
          </w:p>
        </w:tc>
      </w:tr>
      <w:tr w:rsidR="00E216F8" w14:paraId="1606445F" w14:textId="77777777" w:rsidTr="00E216F8">
        <w:tc>
          <w:tcPr>
            <w:tcW w:w="2830" w:type="dxa"/>
          </w:tcPr>
          <w:p w14:paraId="2ED0A993" w14:textId="77777777" w:rsidR="00E216F8" w:rsidRDefault="00000000">
            <w:pPr>
              <w:pStyle w:val="Normlbehzs"/>
              <w:ind w:firstLine="0"/>
              <w:jc w:val="center"/>
            </w:pPr>
            <w:commentRangeStart w:id="286"/>
            <w:r>
              <w:rPr>
                <w:rStyle w:val="Foreign"/>
              </w:rPr>
              <w:t>gui</w:t>
            </w:r>
            <w:commentRangeEnd w:id="286"/>
            <w:r>
              <w:rPr>
                <w:rStyle w:val="Jegyzethivatkozs"/>
                <w:sz w:val="22"/>
                <w:szCs w:val="22"/>
              </w:rPr>
              <w:commentReference w:id="286"/>
            </w:r>
          </w:p>
        </w:tc>
      </w:tr>
    </w:tbl>
    <w:p w14:paraId="0979AD6F" w14:textId="677522E2" w:rsidR="00E216F8" w:rsidRDefault="00000000">
      <w:r>
        <w:t>In Khmer, Burmese and Mon, the vowel markers which independently signify &lt;u&gt; or &lt;ū&gt; and &lt;</w:t>
      </w:r>
      <w:proofErr w:type="spellStart"/>
      <w:r>
        <w:t>i</w:t>
      </w:r>
      <w:proofErr w:type="spellEnd"/>
      <w:r>
        <w:t>&gt; may be combined so that together they represent a particular phoneme. Since this is an established feature of the writing system, in principle the combination of these graphic elements is a single graph (cf. §</w:t>
      </w:r>
      <w:r>
        <w:fldChar w:fldCharType="begin"/>
      </w:r>
      <w:r>
        <w:instrText xml:space="preserve"> REF _Ref201151444 \r \h </w:instrText>
      </w:r>
      <w:r>
        <w:fldChar w:fldCharType="separate"/>
      </w:r>
      <w:r w:rsidR="00F5731F">
        <w:t>2.5.6.2</w:t>
      </w:r>
      <w:r>
        <w:fldChar w:fldCharType="end"/>
      </w:r>
      <w:r>
        <w:rPr>
          <w:rStyle w:val="Lbjegyzet-hivatkozs"/>
        </w:rPr>
        <w:footnoteReference w:id="92"/>
      </w:r>
      <w:r>
        <w:t>). Nonetheless, in accordance with the conventions of the field and in order to highlight the palaeographic precedent of this graph, we transliterate them individually. This transliteration approach may also be perceived as the use of a target digraph for a diphthong.</w:t>
      </w:r>
    </w:p>
    <w:p w14:paraId="1BFF224A" w14:textId="77777777" w:rsidR="00E216F8" w:rsidRDefault="00000000">
      <w:r>
        <w:t xml:space="preserve">for the </w:t>
      </w:r>
      <w:r>
        <w:rPr>
          <w:b/>
          <w:bCs/>
        </w:rPr>
        <w:t xml:space="preserve">vowel markers </w:t>
      </w:r>
      <w:r>
        <w:rPr>
          <w:rStyle w:val="Foreign"/>
          <w:b/>
          <w:bCs/>
        </w:rPr>
        <w:t>u/ū</w:t>
      </w:r>
      <w:r>
        <w:rPr>
          <w:b/>
          <w:bCs/>
        </w:rPr>
        <w:t xml:space="preserve"> and </w:t>
      </w:r>
      <w:r>
        <w:rPr>
          <w:rStyle w:val="Foreign"/>
          <w:b/>
          <w:bCs/>
        </w:rPr>
        <w:t>i</w:t>
      </w:r>
      <w:r>
        <w:t xml:space="preserve"> used together to represent a particular phoneme in Khmer, Burmese and Mon (as in the Khmer character shown in the image):</w:t>
      </w:r>
    </w:p>
    <w:p w14:paraId="25D335BE" w14:textId="77777777" w:rsidR="00E216F8" w:rsidRDefault="00000000">
      <w:pPr>
        <w:pStyle w:val="Lista"/>
      </w:pPr>
      <w:r>
        <w:t>the vowel marker |u| or |ū| used in combination with the marker |</w:t>
      </w:r>
      <w:proofErr w:type="spellStart"/>
      <w:r>
        <w:t>i</w:t>
      </w:r>
      <w:proofErr w:type="spellEnd"/>
      <w:r>
        <w:t xml:space="preserve">| to represent a phoneme shall be transliterated as </w:t>
      </w:r>
      <w:r>
        <w:rPr>
          <w:rStyle w:val="Foreign"/>
        </w:rPr>
        <w:t>ui</w:t>
      </w:r>
      <w:r>
        <w:t xml:space="preserve"> and </w:t>
      </w:r>
      <w:r>
        <w:rPr>
          <w:rStyle w:val="Foreign"/>
        </w:rPr>
        <w:t>ūi</w:t>
      </w:r>
    </w:p>
    <w:p w14:paraId="32C19117" w14:textId="63657DF9" w:rsidR="00E216F8" w:rsidRDefault="00000000">
      <w:pPr>
        <w:pStyle w:val="Lista2"/>
      </w:pPr>
      <w:r>
        <w:t xml:space="preserve">for example, the Khmer glyph in </w:t>
      </w:r>
      <w:r>
        <w:fldChar w:fldCharType="begin"/>
      </w:r>
      <w:r>
        <w:instrText xml:space="preserve"> REF _Ref201309456 \h </w:instrText>
      </w:r>
      <w:r>
        <w:fldChar w:fldCharType="separate"/>
      </w:r>
      <w:r w:rsidR="00F5731F">
        <w:t xml:space="preserve">Figure </w:t>
      </w:r>
      <w:r w:rsidR="00F5731F">
        <w:rPr>
          <w:noProof/>
        </w:rPr>
        <w:t>4.3</w:t>
      </w:r>
      <w:r w:rsidR="00F5731F">
        <w:t>.</w:t>
      </w:r>
      <w:r w:rsidR="00F5731F">
        <w:rPr>
          <w:noProof/>
        </w:rPr>
        <w:t>A</w:t>
      </w:r>
      <w:r>
        <w:fldChar w:fldCharType="end"/>
      </w:r>
      <w:r>
        <w:t xml:space="preserve"> is transliterated </w:t>
      </w:r>
      <w:r>
        <w:rPr>
          <w:rStyle w:val="Foreign"/>
        </w:rPr>
        <w:t>gui</w:t>
      </w:r>
    </w:p>
    <w:p w14:paraId="46E7FBBE" w14:textId="77777777" w:rsidR="00E216F8" w:rsidRDefault="00000000">
      <w:pPr>
        <w:pStyle w:val="Lista"/>
      </w:pPr>
      <w:r>
        <w:t>note that in certain writing traditions, a combination of the markers |u| and |</w:t>
      </w:r>
      <w:proofErr w:type="spellStart"/>
      <w:r>
        <w:t>i</w:t>
      </w:r>
      <w:proofErr w:type="spellEnd"/>
      <w:r>
        <w:t>| may signify scribal deletion</w:t>
      </w:r>
    </w:p>
    <w:p w14:paraId="4CB18070" w14:textId="492D8374" w:rsidR="00E216F8" w:rsidRDefault="00000000">
      <w:pPr>
        <w:pStyle w:val="Lista2"/>
      </w:pPr>
      <w:r>
        <w:t>scribal marks (§</w:t>
      </w:r>
      <w:r>
        <w:fldChar w:fldCharType="begin"/>
      </w:r>
      <w:r>
        <w:instrText xml:space="preserve"> REF _Ref201309645 \r \h </w:instrText>
      </w:r>
      <w:r>
        <w:fldChar w:fldCharType="separate"/>
      </w:r>
      <w:r w:rsidR="00F5731F">
        <w:t>6.6</w:t>
      </w:r>
      <w:r>
        <w:fldChar w:fldCharType="end"/>
      </w:r>
      <w:r>
        <w:t>) are not alphabetic graphemes and must not be transliterated as such, only represented in XML markup</w:t>
      </w:r>
    </w:p>
    <w:p w14:paraId="50992F6A" w14:textId="3EC728D2" w:rsidR="00E216F8" w:rsidRDefault="00000000">
      <w:pPr>
        <w:pStyle w:val="Lista"/>
      </w:pPr>
      <w:r>
        <w:t>see also §</w:t>
      </w:r>
      <w:r>
        <w:fldChar w:fldCharType="begin"/>
      </w:r>
      <w:r>
        <w:instrText xml:space="preserve"> REF _Ref201309720 \r \h </w:instrText>
      </w:r>
      <w:r>
        <w:fldChar w:fldCharType="separate"/>
      </w:r>
      <w:r w:rsidR="00F5731F">
        <w:t>4.6.3.6</w:t>
      </w:r>
      <w:r>
        <w:fldChar w:fldCharType="end"/>
      </w:r>
      <w:r>
        <w:t xml:space="preserve"> about other circumstances in which an </w:t>
      </w:r>
      <w:r>
        <w:rPr>
          <w:rStyle w:val="Foreign"/>
        </w:rPr>
        <w:t>akṣara</w:t>
      </w:r>
      <w:r>
        <w:t xml:space="preserve"> may have more than one vowel marker</w:t>
      </w:r>
    </w:p>
    <w:p w14:paraId="1FBCD079" w14:textId="77777777" w:rsidR="00E216F8" w:rsidRDefault="00000000">
      <w:pPr>
        <w:pStyle w:val="Cmsor2"/>
      </w:pPr>
      <w:bookmarkStart w:id="287" w:name="_Toc204326240"/>
      <w:bookmarkEnd w:id="276"/>
      <w:bookmarkEnd w:id="277"/>
      <w:bookmarkEnd w:id="278"/>
      <w:r>
        <w:t>Vowelless consonants</w:t>
      </w:r>
      <w:bookmarkEnd w:id="279"/>
      <w:bookmarkEnd w:id="287"/>
    </w:p>
    <w:p w14:paraId="29967911" w14:textId="4D959667" w:rsidR="00E216F8" w:rsidRDefault="00000000">
      <w:pPr>
        <w:rPr>
          <w:lang w:eastAsia="en-US" w:bidi="ar-SA"/>
        </w:rPr>
      </w:pPr>
      <w:bookmarkStart w:id="288" w:name="_Toc199757560"/>
      <w:bookmarkStart w:id="289" w:name="_Ref17810731"/>
      <w:bookmarkStart w:id="290" w:name="_Toc17811434"/>
      <w:bookmarkStart w:id="291" w:name="_Toc17811489"/>
      <w:bookmarkStart w:id="292" w:name="_Ref22203423"/>
      <w:bookmarkStart w:id="293" w:name="_Ref22208509"/>
      <w:bookmarkStart w:id="294" w:name="_Toc199757565"/>
      <w:bookmarkStart w:id="295" w:name="_Ref199857275"/>
      <w:r>
        <w:rPr>
          <w:lang w:eastAsia="en-US" w:bidi="ar-SA"/>
        </w:rPr>
        <w:t>Many historic variants of the Indic writing system employ special final (</w:t>
      </w:r>
      <w:proofErr w:type="spellStart"/>
      <w:r>
        <w:rPr>
          <w:rStyle w:val="Foreign"/>
        </w:rPr>
        <w:t>halanta</w:t>
      </w:r>
      <w:proofErr w:type="spellEnd"/>
      <w:r>
        <w:rPr>
          <w:lang w:eastAsia="en-US" w:bidi="ar-SA"/>
        </w:rPr>
        <w:t>) forms of the regular consonant graphemes to represent vowelless consonants (</w:t>
      </w:r>
      <w:r>
        <w:rPr>
          <w:lang w:eastAsia="en-US" w:bidi="ar-SA"/>
        </w:rPr>
        <w:fldChar w:fldCharType="begin"/>
      </w:r>
      <w:r>
        <w:rPr>
          <w:lang w:eastAsia="en-US" w:bidi="ar-SA"/>
        </w:rPr>
        <w:instrText xml:space="preserve"> REF _Ref201133441 \h </w:instrText>
      </w:r>
      <w:r>
        <w:rPr>
          <w:lang w:eastAsia="en-US" w:bidi="ar-SA"/>
        </w:rPr>
      </w:r>
      <w:r>
        <w:rPr>
          <w:lang w:eastAsia="en-US" w:bidi="ar-SA"/>
        </w:rPr>
        <w:fldChar w:fldCharType="separate"/>
      </w:r>
      <w:r w:rsidR="00F5731F">
        <w:t xml:space="preserve">Figure </w:t>
      </w:r>
      <w:r w:rsidR="00F5731F">
        <w:rPr>
          <w:noProof/>
        </w:rPr>
        <w:t>4.4</w:t>
      </w:r>
      <w:r w:rsidR="00F5731F">
        <w:t>.</w:t>
      </w:r>
      <w:r w:rsidR="00F5731F">
        <w:rPr>
          <w:noProof/>
        </w:rPr>
        <w:t>A</w:t>
      </w:r>
      <w:r>
        <w:rPr>
          <w:lang w:eastAsia="en-US" w:bidi="ar-SA"/>
        </w:rPr>
        <w:fldChar w:fldCharType="end"/>
      </w:r>
      <w:r>
        <w:rPr>
          <w:lang w:eastAsia="en-US" w:bidi="ar-SA"/>
        </w:rPr>
        <w:t>). We consider these to be graphematic allographs (§</w:t>
      </w:r>
      <w:r>
        <w:rPr>
          <w:lang w:eastAsia="en-US" w:bidi="ar-SA"/>
        </w:rPr>
        <w:fldChar w:fldCharType="begin"/>
      </w:r>
      <w:r>
        <w:rPr>
          <w:lang w:eastAsia="en-US" w:bidi="ar-SA"/>
        </w:rPr>
        <w:instrText xml:space="preserve"> REF _Ref199778013 \r \h </w:instrText>
      </w:r>
      <w:r>
        <w:rPr>
          <w:lang w:eastAsia="en-US" w:bidi="ar-SA"/>
        </w:rPr>
      </w:r>
      <w:r>
        <w:rPr>
          <w:lang w:eastAsia="en-US" w:bidi="ar-SA"/>
        </w:rPr>
        <w:fldChar w:fldCharType="separate"/>
      </w:r>
      <w:r w:rsidR="00F5731F">
        <w:rPr>
          <w:lang w:eastAsia="en-US" w:bidi="ar-SA"/>
        </w:rPr>
        <w:t>2.6</w:t>
      </w:r>
      <w:r>
        <w:rPr>
          <w:lang w:eastAsia="en-US" w:bidi="ar-SA"/>
        </w:rPr>
        <w:fldChar w:fldCharType="end"/>
      </w:r>
      <w:r>
        <w:rPr>
          <w:lang w:eastAsia="en-US" w:bidi="ar-SA"/>
        </w:rPr>
        <w:t>) of the consonant graphemes and deem it important to distinguish them from the default in-</w:t>
      </w:r>
      <w:proofErr w:type="spellStart"/>
      <w:r>
        <w:rPr>
          <w:rStyle w:val="Foreign"/>
        </w:rPr>
        <w:t>akṣara</w:t>
      </w:r>
      <w:proofErr w:type="spellEnd"/>
      <w:r>
        <w:t xml:space="preserve"> allographs</w:t>
      </w:r>
      <w:r>
        <w:rPr>
          <w:lang w:eastAsia="en-US" w:bidi="ar-SA"/>
        </w:rPr>
        <w:t xml:space="preserve"> in philologically accurate transliteration (§</w:t>
      </w:r>
      <w:r>
        <w:fldChar w:fldCharType="begin"/>
      </w:r>
      <w:r>
        <w:instrText xml:space="preserve"> REF _Ref201566179 \r \h </w:instrText>
      </w:r>
      <w:r>
        <w:fldChar w:fldCharType="separate"/>
      </w:r>
      <w:r w:rsidR="00F5731F">
        <w:t>3.2.2</w:t>
      </w:r>
      <w:r>
        <w:fldChar w:fldCharType="end"/>
      </w:r>
      <w:r>
        <w:rPr>
          <w:lang w:eastAsia="en-US" w:bidi="ar-SA"/>
        </w:rPr>
        <w:t>), as described in §</w:t>
      </w:r>
      <w:r>
        <w:rPr>
          <w:lang w:eastAsia="en-US" w:bidi="ar-SA"/>
        </w:rPr>
        <w:fldChar w:fldCharType="begin"/>
      </w:r>
      <w:r>
        <w:rPr>
          <w:lang w:eastAsia="en-US" w:bidi="ar-SA"/>
        </w:rPr>
        <w:instrText xml:space="preserve"> REF _Ref201133902 \r \h </w:instrText>
      </w:r>
      <w:r>
        <w:rPr>
          <w:lang w:eastAsia="en-US" w:bidi="ar-SA"/>
        </w:rPr>
      </w:r>
      <w:r>
        <w:rPr>
          <w:lang w:eastAsia="en-US" w:bidi="ar-SA"/>
        </w:rPr>
        <w:fldChar w:fldCharType="separate"/>
      </w:r>
      <w:r w:rsidR="00F5731F">
        <w:rPr>
          <w:lang w:eastAsia="en-US" w:bidi="ar-SA"/>
        </w:rPr>
        <w:t>4.4.2</w:t>
      </w:r>
      <w:r>
        <w:rPr>
          <w:lang w:eastAsia="en-US" w:bidi="ar-SA"/>
        </w:rPr>
        <w:fldChar w:fldCharType="end"/>
      </w:r>
      <w:r>
        <w:rPr>
          <w:lang w:eastAsia="en-US" w:bidi="ar-SA"/>
        </w:rPr>
        <w:t xml:space="preserve">. Conversely, many Indic writing systems (especially more recent ones) employ an </w:t>
      </w:r>
      <w:r>
        <w:t>explicit zero vowel marker (</w:t>
      </w:r>
      <w:proofErr w:type="spellStart"/>
      <w:r>
        <w:rPr>
          <w:rStyle w:val="Foreign"/>
        </w:rPr>
        <w:t>virāma</w:t>
      </w:r>
      <w:proofErr w:type="spellEnd"/>
      <w:r>
        <w:t xml:space="preserve">, </w:t>
      </w:r>
      <w:r>
        <w:rPr>
          <w:rStyle w:val="Foreign"/>
        </w:rPr>
        <w:t>puḷḷi, patén/pangkon</w:t>
      </w:r>
      <w:r>
        <w:t>, etc.; also referred to as a vowel killer) in combination with the regular consonant graphs in order to represent vowelless consonants. In our view, the vowel killer is, for all practical purposes, a grapheme (§</w:t>
      </w:r>
      <w:r>
        <w:fldChar w:fldCharType="begin"/>
      </w:r>
      <w:r>
        <w:instrText xml:space="preserve"> REF _Ref201135816 \r \h </w:instrText>
      </w:r>
      <w:r>
        <w:fldChar w:fldCharType="separate"/>
      </w:r>
      <w:r w:rsidR="00F5731F">
        <w:t>2.5.2</w:t>
      </w:r>
      <w:r>
        <w:fldChar w:fldCharType="end"/>
      </w:r>
      <w:r>
        <w:t>), which must thus be transliterated with a corresponding target grapheme as per §</w:t>
      </w:r>
      <w:r>
        <w:fldChar w:fldCharType="begin"/>
      </w:r>
      <w:r>
        <w:instrText xml:space="preserve"> REF _Ref201133679 \r \h </w:instrText>
      </w:r>
      <w:r>
        <w:fldChar w:fldCharType="separate"/>
      </w:r>
      <w:r w:rsidR="00F5731F">
        <w:t>4.4.3</w:t>
      </w:r>
      <w:r>
        <w:fldChar w:fldCharType="end"/>
      </w:r>
      <w:r>
        <w:t>. Representing zero vowel markers by a separate character in the transliteration has the added advantage of allowing the application of markup to that sign.</w:t>
      </w:r>
      <w:r>
        <w:rPr>
          <w:rStyle w:val="Lbjegyzet-hivatkozs"/>
        </w:rPr>
        <w:footnoteReference w:id="93"/>
      </w:r>
      <w:r>
        <w:t xml:space="preserve"> Considerations for distinguishing a final (simplex) form from (a complex) one involving a vowel killer are given in §</w:t>
      </w:r>
      <w:r>
        <w:fldChar w:fldCharType="begin"/>
      </w:r>
      <w:r>
        <w:instrText xml:space="preserve"> REF _Ref201135974 \r \h </w:instrText>
      </w:r>
      <w:r>
        <w:fldChar w:fldCharType="separate"/>
      </w:r>
      <w:r w:rsidR="00F5731F">
        <w:t>4.4.1</w:t>
      </w:r>
      <w:r>
        <w:fldChar w:fldCharType="end"/>
      </w:r>
      <w:r>
        <w:t xml:space="preserve">. </w:t>
      </w:r>
      <w:r>
        <w:rPr>
          <w:lang w:eastAsia="en-US" w:bidi="ar-SA"/>
        </w:rPr>
        <w:t>In some source texts, a vowelless consonant may also be represented by the regular consonant graphs, as discussed in §</w:t>
      </w:r>
      <w:r>
        <w:rPr>
          <w:lang w:eastAsia="en-US" w:bidi="ar-SA"/>
        </w:rPr>
        <w:fldChar w:fldCharType="begin"/>
      </w:r>
      <w:r>
        <w:rPr>
          <w:lang w:eastAsia="en-US" w:bidi="ar-SA"/>
        </w:rPr>
        <w:instrText xml:space="preserve"> REF _Ref201135281 \r \h </w:instrText>
      </w:r>
      <w:r>
        <w:rPr>
          <w:lang w:eastAsia="en-US" w:bidi="ar-SA"/>
        </w:rPr>
      </w:r>
      <w:r>
        <w:rPr>
          <w:lang w:eastAsia="en-US" w:bidi="ar-SA"/>
        </w:rPr>
        <w:fldChar w:fldCharType="separate"/>
      </w:r>
      <w:r w:rsidR="00F5731F">
        <w:rPr>
          <w:lang w:eastAsia="en-US" w:bidi="ar-SA"/>
        </w:rPr>
        <w:t>4.4.4</w:t>
      </w:r>
      <w:r>
        <w:rPr>
          <w:lang w:eastAsia="en-US" w:bidi="ar-SA"/>
        </w:rPr>
        <w:fldChar w:fldCharType="end"/>
      </w:r>
      <w:r>
        <w:rPr>
          <w:lang w:eastAsia="en-US" w:bidi="ar-SA"/>
        </w:rPr>
        <w:t>.</w:t>
      </w:r>
    </w:p>
    <w:p w14:paraId="0CAF431E" w14:textId="77777777" w:rsidR="00E216F8" w:rsidRDefault="00000000">
      <w:pPr>
        <w:pStyle w:val="Cmsor3"/>
      </w:pPr>
      <w:bookmarkStart w:id="296" w:name="_Ref201135481"/>
      <w:bookmarkStart w:id="297" w:name="_Ref201135974"/>
      <w:bookmarkStart w:id="298" w:name="_Ref201160114"/>
      <w:bookmarkStart w:id="299" w:name="_Toc204326241"/>
      <w:r>
        <w:t>Distinguishing final forms from characters with a vowel killer</w:t>
      </w:r>
      <w:bookmarkEnd w:id="296"/>
      <w:bookmarkEnd w:id="297"/>
      <w:bookmarkEnd w:id="298"/>
      <w:bookmarkEnd w:id="299"/>
    </w:p>
    <w:p w14:paraId="3AAE8361" w14:textId="6D200C41" w:rsidR="00E216F8" w:rsidRDefault="00000000">
      <w:pPr>
        <w:rPr>
          <w:lang w:eastAsia="en-US" w:bidi="ar-SA"/>
        </w:rPr>
      </w:pPr>
      <w:r>
        <w:rPr>
          <w:lang w:eastAsia="en-US" w:bidi="ar-SA"/>
        </w:rPr>
        <w:t xml:space="preserve">Final forms may differ from the regular </w:t>
      </w:r>
      <w:r>
        <w:rPr>
          <w:rStyle w:val="Foreign"/>
        </w:rPr>
        <w:t>akṣara</w:t>
      </w:r>
      <w:r>
        <w:t xml:space="preserve">-forming graphs in </w:t>
      </w:r>
      <w:r>
        <w:rPr>
          <w:lang w:eastAsia="en-US" w:bidi="ar-SA"/>
        </w:rPr>
        <w:t>any combination of size reduction, subscript positioning, stroke simplification and the absence of a headmark. Final consonant forms often also involve an additional “diacritical” stroke — such as a horizontal dash, a vertical squiggle above the primary graph, or a curl below it — which may be interpreted as a proto-</w:t>
      </w:r>
      <w:proofErr w:type="spellStart"/>
      <w:r>
        <w:rPr>
          <w:rStyle w:val="Foreign"/>
        </w:rPr>
        <w:t>virāma</w:t>
      </w:r>
      <w:proofErr w:type="spellEnd"/>
      <w:r>
        <w:t xml:space="preserve"> </w:t>
      </w:r>
      <w:r>
        <w:rPr>
          <w:lang w:eastAsia="en-US" w:bidi="ar-SA"/>
        </w:rPr>
        <w:t xml:space="preserve">(see especially </w:t>
      </w:r>
      <w:r>
        <w:rPr>
          <w:lang w:eastAsia="en-US" w:bidi="ar-SA"/>
        </w:rPr>
        <w:fldChar w:fldCharType="begin"/>
      </w:r>
      <w:r>
        <w:rPr>
          <w:lang w:eastAsia="en-US" w:bidi="ar-SA"/>
        </w:rPr>
        <w:instrText xml:space="preserve"> REF _Ref201133441 \h </w:instrText>
      </w:r>
      <w:r>
        <w:rPr>
          <w:lang w:eastAsia="en-US" w:bidi="ar-SA"/>
        </w:rPr>
      </w:r>
      <w:r>
        <w:rPr>
          <w:lang w:eastAsia="en-US" w:bidi="ar-SA"/>
        </w:rPr>
        <w:fldChar w:fldCharType="separate"/>
      </w:r>
      <w:r w:rsidR="00F5731F">
        <w:t xml:space="preserve">Figure </w:t>
      </w:r>
      <w:r w:rsidR="00F5731F">
        <w:rPr>
          <w:noProof/>
        </w:rPr>
        <w:t>4.4</w:t>
      </w:r>
      <w:r w:rsidR="00F5731F">
        <w:t>.</w:t>
      </w:r>
      <w:r w:rsidR="00F5731F">
        <w:rPr>
          <w:noProof/>
        </w:rPr>
        <w:t>A</w:t>
      </w:r>
      <w:r>
        <w:rPr>
          <w:lang w:eastAsia="en-US" w:bidi="ar-SA"/>
        </w:rPr>
        <w:fldChar w:fldCharType="end"/>
      </w:r>
      <w:r>
        <w:rPr>
          <w:lang w:eastAsia="en-US" w:bidi="ar-SA"/>
        </w:rPr>
        <w:t>/4)</w:t>
      </w:r>
      <w:r>
        <w:t xml:space="preserve">. </w:t>
      </w:r>
      <w:r>
        <w:rPr>
          <w:lang w:eastAsia="en-US" w:bidi="ar-SA"/>
        </w:rPr>
        <w:t>These transitional forms constitute a fuzzy boundary between simplex and complex characters.</w:t>
      </w:r>
    </w:p>
    <w:p w14:paraId="53F303E4" w14:textId="5A09F8A5" w:rsidR="00E216F8" w:rsidRDefault="00000000">
      <w:pPr>
        <w:pStyle w:val="Normlbehzs"/>
        <w:rPr>
          <w:lang w:eastAsia="en-US" w:bidi="ar-SA"/>
        </w:rPr>
      </w:pPr>
      <w:r>
        <w:rPr>
          <w:lang w:eastAsia="en-US" w:bidi="ar-SA"/>
        </w:rPr>
        <w:t xml:space="preserve">The </w:t>
      </w:r>
      <w:r>
        <w:rPr>
          <w:b/>
          <w:bCs/>
          <w:lang w:eastAsia="en-US" w:bidi="ar-SA"/>
        </w:rPr>
        <w:t>primary criterion</w:t>
      </w:r>
      <w:r>
        <w:rPr>
          <w:lang w:eastAsia="en-US" w:bidi="ar-SA"/>
        </w:rPr>
        <w:t xml:space="preserve"> for assigning a particular written instance to one of these classes is whether the body of the consonant is graphically identical to the form seen in regular </w:t>
      </w:r>
      <w:proofErr w:type="spellStart"/>
      <w:r>
        <w:rPr>
          <w:rStyle w:val="Foreign"/>
        </w:rPr>
        <w:t>akṣara</w:t>
      </w:r>
      <w:r>
        <w:rPr>
          <w:lang w:eastAsia="en-US" w:bidi="ar-SA"/>
        </w:rPr>
        <w:t>s</w:t>
      </w:r>
      <w:proofErr w:type="spellEnd"/>
      <w:r>
        <w:rPr>
          <w:lang w:eastAsia="en-US" w:bidi="ar-SA"/>
        </w:rPr>
        <w:t xml:space="preserve">. If it is, and a stroke that may be interpreted as a zero-vowel marker is present, then transliterate it as a complex character with a </w:t>
      </w:r>
      <w:r>
        <w:rPr>
          <w:rStyle w:val="Foreign"/>
        </w:rPr>
        <w:t>virāma</w:t>
      </w:r>
      <w:r>
        <w:t xml:space="preserve"> (§</w:t>
      </w:r>
      <w:r>
        <w:fldChar w:fldCharType="begin"/>
      </w:r>
      <w:r>
        <w:instrText xml:space="preserve"> REF _Ref201133679 \r \h </w:instrText>
      </w:r>
      <w:r>
        <w:fldChar w:fldCharType="separate"/>
      </w:r>
      <w:r w:rsidR="00F5731F">
        <w:t>4.4.3</w:t>
      </w:r>
      <w:r>
        <w:fldChar w:fldCharType="end"/>
      </w:r>
      <w:r>
        <w:t>)</w:t>
      </w:r>
      <w:r>
        <w:rPr>
          <w:lang w:eastAsia="en-US" w:bidi="ar-SA"/>
        </w:rPr>
        <w:t>. If, on the other hand, the body is graphically altered in one or more of the ways mentioned above, then transliterate it as a simplex final character (§</w:t>
      </w:r>
      <w:r>
        <w:rPr>
          <w:lang w:eastAsia="en-US" w:bidi="ar-SA"/>
        </w:rPr>
        <w:fldChar w:fldCharType="begin"/>
      </w:r>
      <w:r>
        <w:rPr>
          <w:lang w:eastAsia="en-US" w:bidi="ar-SA"/>
        </w:rPr>
        <w:instrText xml:space="preserve"> REF _Ref201133902 \r \h </w:instrText>
      </w:r>
      <w:r>
        <w:rPr>
          <w:lang w:eastAsia="en-US" w:bidi="ar-SA"/>
        </w:rPr>
      </w:r>
      <w:r>
        <w:rPr>
          <w:lang w:eastAsia="en-US" w:bidi="ar-SA"/>
        </w:rPr>
        <w:fldChar w:fldCharType="separate"/>
      </w:r>
      <w:r w:rsidR="00F5731F">
        <w:rPr>
          <w:lang w:eastAsia="en-US" w:bidi="ar-SA"/>
        </w:rPr>
        <w:t>4.4.2</w:t>
      </w:r>
      <w:r>
        <w:rPr>
          <w:lang w:eastAsia="en-US" w:bidi="ar-SA"/>
        </w:rPr>
        <w:fldChar w:fldCharType="end"/>
      </w:r>
      <w:r>
        <w:rPr>
          <w:lang w:eastAsia="en-US" w:bidi="ar-SA"/>
        </w:rPr>
        <w:t xml:space="preserve">), even if a stroke that might be interpreted as a zero-vowel marker is present. Being fairly objective, this is a practicable criterion, but it does not necessarily do justice to all occurrences. In ambiguous cases, base your decision on your knowledge of the </w:t>
      </w:r>
      <w:r>
        <w:rPr>
          <w:lang w:eastAsia="en-US" w:bidi="ar-SA"/>
        </w:rPr>
        <w:lastRenderedPageBreak/>
        <w:t xml:space="preserve">practice of the source text in question and of the writing system of the time and region. A relevant consideration is the productivity of these nascent vowel killer signs. If they appear only in final positions, with a small range of consonants, and especially if their form varies depending on the consonant, then it is better not to recognise them as </w:t>
      </w:r>
      <w:r>
        <w:rPr>
          <w:rStyle w:val="Foreign"/>
        </w:rPr>
        <w:t>virāma</w:t>
      </w:r>
      <w:r>
        <w:rPr>
          <w:lang w:eastAsia="en-US" w:bidi="ar-SA"/>
        </w:rPr>
        <w:t xml:space="preserve"> graphemes. Conversely, if they can appear word-internally (where ligatures would be a feasible alternative), are combined with a variety of consonants, and they have the same form regardless of the consonant, then it is more prudent to interpret them as actual </w:t>
      </w:r>
      <w:proofErr w:type="spellStart"/>
      <w:r>
        <w:rPr>
          <w:rStyle w:val="Foreign"/>
        </w:rPr>
        <w:t>virāma</w:t>
      </w:r>
      <w:r>
        <w:rPr>
          <w:lang w:eastAsia="en-US" w:bidi="ar-SA"/>
        </w:rPr>
        <w:t>s</w:t>
      </w:r>
      <w:proofErr w:type="spellEnd"/>
      <w:r>
        <w:rPr>
          <w:lang w:eastAsia="en-US" w:bidi="ar-SA"/>
        </w:rPr>
        <w:t>.</w:t>
      </w:r>
    </w:p>
    <w:p w14:paraId="2CE931FF" w14:textId="77777777" w:rsidR="00E216F8" w:rsidRDefault="00000000">
      <w:pPr>
        <w:pStyle w:val="Cmsor3"/>
      </w:pPr>
      <w:bookmarkStart w:id="300" w:name="_Ref201133902"/>
      <w:bookmarkStart w:id="301" w:name="_Toc204326242"/>
      <w:r>
        <w:t>Final consonants as simplex characters</w:t>
      </w:r>
      <w:bookmarkEnd w:id="300"/>
      <w:bookmarkEnd w:id="301"/>
    </w:p>
    <w:p w14:paraId="092FDA42" w14:textId="77777777" w:rsidR="00E216F8" w:rsidRDefault="00000000">
      <w:pPr>
        <w:pStyle w:val="Lista"/>
      </w:pPr>
      <w:r>
        <w:rPr>
          <w:b/>
          <w:bCs/>
        </w:rPr>
        <w:t>simplex final consonant forms must always be transliterated</w:t>
      </w:r>
      <w:r>
        <w:t xml:space="preserve"> as the corresponding uppercase Roman consonant, e.g. </w:t>
      </w:r>
      <w:r>
        <w:rPr>
          <w:rStyle w:val="Foreign"/>
        </w:rPr>
        <w:t>N</w:t>
      </w:r>
      <w:r>
        <w:t xml:space="preserve">, </w:t>
      </w:r>
      <w:r>
        <w:rPr>
          <w:rStyle w:val="Foreign"/>
        </w:rPr>
        <w:t>M</w:t>
      </w:r>
      <w:r>
        <w:t>, etc.</w:t>
      </w:r>
    </w:p>
    <w:p w14:paraId="0BD4C88F" w14:textId="77777777" w:rsidR="00E216F8" w:rsidRDefault="00000000">
      <w:pPr>
        <w:pStyle w:val="Lista2"/>
      </w:pPr>
      <w:r>
        <w:t xml:space="preserve">should you encounter simplex final forms of consonants for which our transliteration uses digraphs, use uppercase only for the first letter of the digraph, e.g. </w:t>
      </w:r>
      <w:r>
        <w:rPr>
          <w:rStyle w:val="Foreign"/>
        </w:rPr>
        <w:t>Th</w:t>
      </w:r>
    </w:p>
    <w:p w14:paraId="7D1EBA5C" w14:textId="2111DEEB" w:rsidR="00E216F8" w:rsidRDefault="00000000">
      <w:pPr>
        <w:pStyle w:val="Lista2"/>
      </w:pPr>
      <w:r>
        <w:t>guidelines for deciding what constitutes a special final form are given in §</w:t>
      </w:r>
      <w:r>
        <w:fldChar w:fldCharType="begin"/>
      </w:r>
      <w:r>
        <w:instrText xml:space="preserve"> REF _Ref201135481 \r \h </w:instrText>
      </w:r>
      <w:r>
        <w:fldChar w:fldCharType="separate"/>
      </w:r>
      <w:r w:rsidR="00F5731F">
        <w:t>4.4.1</w:t>
      </w:r>
      <w:r>
        <w:fldChar w:fldCharType="end"/>
      </w:r>
      <w:r>
        <w:t xml:space="preserve"> above</w:t>
      </w:r>
    </w:p>
    <w:p w14:paraId="1EE06644" w14:textId="77777777" w:rsidR="00E216F8" w:rsidRDefault="00E216F8"/>
    <w:tbl>
      <w:tblPr>
        <w:tblStyle w:val="FigureTable"/>
        <w:tblW w:w="0" w:type="auto"/>
        <w:tblLook w:val="04A0" w:firstRow="1" w:lastRow="0" w:firstColumn="1" w:lastColumn="0" w:noHBand="0" w:noVBand="1"/>
      </w:tblPr>
      <w:tblGrid>
        <w:gridCol w:w="1901"/>
        <w:gridCol w:w="1907"/>
        <w:gridCol w:w="1923"/>
        <w:gridCol w:w="1903"/>
        <w:gridCol w:w="1994"/>
      </w:tblGrid>
      <w:tr w:rsidR="00E216F8" w14:paraId="5F1339D8" w14:textId="77777777" w:rsidTr="00E216F8">
        <w:trPr>
          <w:cnfStyle w:val="100000000000" w:firstRow="1" w:lastRow="0" w:firstColumn="0" w:lastColumn="0" w:oddVBand="0" w:evenVBand="0" w:oddHBand="0" w:evenHBand="0" w:firstRowFirstColumn="0" w:firstRowLastColumn="0" w:lastRowFirstColumn="0" w:lastRowLastColumn="0"/>
        </w:trPr>
        <w:tc>
          <w:tcPr>
            <w:tcW w:w="9628" w:type="dxa"/>
            <w:gridSpan w:val="5"/>
          </w:tcPr>
          <w:p w14:paraId="21C00882" w14:textId="02774855" w:rsidR="00E216F8" w:rsidRDefault="00000000">
            <w:pPr>
              <w:pStyle w:val="Kpalrs"/>
              <w:keepNext/>
            </w:pPr>
            <w:bookmarkStart w:id="302" w:name="_Ref201133441"/>
            <w:r>
              <w:t xml:space="preserve">Figure </w:t>
            </w:r>
            <w:fldSimple w:instr=" STYLEREF 2 \s ">
              <w:r w:rsidR="00F5731F">
                <w:rPr>
                  <w:noProof/>
                </w:rPr>
                <w:t>4.4</w:t>
              </w:r>
            </w:fldSimple>
            <w:r>
              <w:t>.</w:t>
            </w:r>
            <w:fldSimple w:instr=" SEQ Figure \* ALPHABETIC \s 2 ">
              <w:r w:rsidR="00F5731F">
                <w:rPr>
                  <w:noProof/>
                </w:rPr>
                <w:t>A</w:t>
              </w:r>
            </w:fldSimple>
            <w:bookmarkEnd w:id="302"/>
            <w:r>
              <w:t>. Final consonant graphs</w:t>
            </w:r>
          </w:p>
        </w:tc>
      </w:tr>
      <w:tr w:rsidR="00E216F8" w14:paraId="364328AC" w14:textId="77777777" w:rsidTr="00E216F8">
        <w:tc>
          <w:tcPr>
            <w:tcW w:w="1901" w:type="dxa"/>
          </w:tcPr>
          <w:p w14:paraId="7F9EEC68" w14:textId="77777777" w:rsidR="00E216F8" w:rsidRDefault="00000000">
            <w:pPr>
              <w:keepNext/>
              <w:jc w:val="center"/>
            </w:pPr>
            <w:r>
              <w:t>1</w:t>
            </w:r>
          </w:p>
        </w:tc>
        <w:tc>
          <w:tcPr>
            <w:tcW w:w="1907" w:type="dxa"/>
          </w:tcPr>
          <w:p w14:paraId="0EE042ED" w14:textId="77777777" w:rsidR="00E216F8" w:rsidRDefault="00000000">
            <w:pPr>
              <w:keepNext/>
              <w:jc w:val="center"/>
            </w:pPr>
            <w:r>
              <w:t>2</w:t>
            </w:r>
          </w:p>
        </w:tc>
        <w:tc>
          <w:tcPr>
            <w:tcW w:w="1923" w:type="dxa"/>
          </w:tcPr>
          <w:p w14:paraId="4C743C5D" w14:textId="77777777" w:rsidR="00E216F8" w:rsidRDefault="00000000">
            <w:pPr>
              <w:keepNext/>
              <w:jc w:val="center"/>
            </w:pPr>
            <w:r>
              <w:t>3</w:t>
            </w:r>
          </w:p>
        </w:tc>
        <w:tc>
          <w:tcPr>
            <w:tcW w:w="1903" w:type="dxa"/>
          </w:tcPr>
          <w:p w14:paraId="223C9374" w14:textId="77777777" w:rsidR="00E216F8" w:rsidRDefault="00000000">
            <w:pPr>
              <w:keepNext/>
              <w:jc w:val="center"/>
            </w:pPr>
            <w:r>
              <w:t>4</w:t>
            </w:r>
          </w:p>
        </w:tc>
        <w:tc>
          <w:tcPr>
            <w:tcW w:w="1994" w:type="dxa"/>
          </w:tcPr>
          <w:p w14:paraId="08F1908D" w14:textId="77777777" w:rsidR="00E216F8" w:rsidRDefault="00000000">
            <w:pPr>
              <w:keepNext/>
              <w:jc w:val="center"/>
            </w:pPr>
            <w:r>
              <w:t>5</w:t>
            </w:r>
          </w:p>
        </w:tc>
      </w:tr>
      <w:tr w:rsidR="00E216F8" w14:paraId="367DD5EA" w14:textId="77777777" w:rsidTr="00E216F8">
        <w:trPr>
          <w:trHeight w:val="1134"/>
        </w:trPr>
        <w:tc>
          <w:tcPr>
            <w:tcW w:w="1901" w:type="dxa"/>
          </w:tcPr>
          <w:p w14:paraId="497C11D8" w14:textId="77777777" w:rsidR="00E216F8" w:rsidRDefault="00000000">
            <w:pPr>
              <w:pStyle w:val="Image"/>
              <w:rPr>
                <w:sz w:val="96"/>
                <w:szCs w:val="96"/>
                <w:cs/>
                <w:lang w:val="de-DE"/>
              </w:rPr>
            </w:pPr>
            <w:r>
              <w:rPr>
                <w:sz w:val="96"/>
                <w:szCs w:val="96"/>
                <w:lang w:val="de-DE"/>
              </w:rPr>
              <w:drawing>
                <wp:inline distT="0" distB="0" distL="0" distR="0" wp14:anchorId="04B6393C" wp14:editId="5DBE6021">
                  <wp:extent cx="824400" cy="720000"/>
                  <wp:effectExtent l="0" t="0" r="0" b="4445"/>
                  <wp:docPr id="1227421835"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824400" cy="720000"/>
                          </a:xfrm>
                          <a:prstGeom prst="rect">
                            <a:avLst/>
                          </a:prstGeom>
                          <a:noFill/>
                          <a:ln>
                            <a:noFill/>
                          </a:ln>
                        </pic:spPr>
                      </pic:pic>
                    </a:graphicData>
                  </a:graphic>
                </wp:inline>
              </w:drawing>
            </w:r>
          </w:p>
        </w:tc>
        <w:tc>
          <w:tcPr>
            <w:tcW w:w="1907" w:type="dxa"/>
          </w:tcPr>
          <w:p w14:paraId="37C5709F" w14:textId="77777777" w:rsidR="00E216F8" w:rsidRDefault="00000000">
            <w:pPr>
              <w:pStyle w:val="Image"/>
              <w:rPr>
                <w:rStyle w:val="ForeignDevanagariScript"/>
                <w:rFonts w:ascii="Gentium" w:hAnsi="Gentium"/>
                <w:i/>
                <w:iCs/>
              </w:rPr>
            </w:pPr>
            <w:r>
              <w:rPr>
                <w:rStyle w:val="Foreign"/>
              </w:rPr>
              <w:drawing>
                <wp:inline distT="0" distB="0" distL="0" distR="0" wp14:anchorId="6B7AA7B4" wp14:editId="5B809CCD">
                  <wp:extent cx="1015200" cy="720000"/>
                  <wp:effectExtent l="0" t="0" r="0" b="4445"/>
                  <wp:docPr id="2065741853"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015200" cy="720000"/>
                          </a:xfrm>
                          <a:prstGeom prst="rect">
                            <a:avLst/>
                          </a:prstGeom>
                          <a:noFill/>
                          <a:ln>
                            <a:noFill/>
                          </a:ln>
                        </pic:spPr>
                      </pic:pic>
                    </a:graphicData>
                  </a:graphic>
                </wp:inline>
              </w:drawing>
            </w:r>
          </w:p>
        </w:tc>
        <w:tc>
          <w:tcPr>
            <w:tcW w:w="1923" w:type="dxa"/>
          </w:tcPr>
          <w:p w14:paraId="2C7E65D8" w14:textId="77777777" w:rsidR="00E216F8" w:rsidRDefault="00000000">
            <w:pPr>
              <w:pStyle w:val="Image"/>
              <w:rPr>
                <w:i/>
                <w:iCs/>
              </w:rPr>
            </w:pPr>
            <w:r>
              <w:rPr>
                <w:rStyle w:val="Foreign"/>
              </w:rPr>
              <w:drawing>
                <wp:inline distT="0" distB="0" distL="0" distR="0" wp14:anchorId="700C3A6A" wp14:editId="2029DB76">
                  <wp:extent cx="1047600" cy="720000"/>
                  <wp:effectExtent l="0" t="0" r="635" b="4445"/>
                  <wp:docPr id="1514141333"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047600" cy="720000"/>
                          </a:xfrm>
                          <a:prstGeom prst="rect">
                            <a:avLst/>
                          </a:prstGeom>
                          <a:noFill/>
                          <a:ln>
                            <a:noFill/>
                          </a:ln>
                        </pic:spPr>
                      </pic:pic>
                    </a:graphicData>
                  </a:graphic>
                </wp:inline>
              </w:drawing>
            </w:r>
          </w:p>
        </w:tc>
        <w:tc>
          <w:tcPr>
            <w:tcW w:w="1903" w:type="dxa"/>
          </w:tcPr>
          <w:p w14:paraId="0815E065" w14:textId="77777777" w:rsidR="00E216F8" w:rsidRDefault="00000000">
            <w:pPr>
              <w:pStyle w:val="Image"/>
              <w:rPr>
                <w:sz w:val="96"/>
                <w:szCs w:val="96"/>
                <w:lang w:val="de-DE"/>
              </w:rPr>
            </w:pPr>
            <w:r>
              <w:rPr>
                <w:sz w:val="96"/>
                <w:szCs w:val="96"/>
                <w:lang w:val="de-DE"/>
              </w:rPr>
              <w:drawing>
                <wp:inline distT="0" distB="0" distL="0" distR="0" wp14:anchorId="00D50787" wp14:editId="078E685D">
                  <wp:extent cx="860400" cy="720000"/>
                  <wp:effectExtent l="0" t="0" r="0" b="4445"/>
                  <wp:docPr id="817378449"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860400" cy="720000"/>
                          </a:xfrm>
                          <a:prstGeom prst="rect">
                            <a:avLst/>
                          </a:prstGeom>
                          <a:noFill/>
                          <a:ln>
                            <a:noFill/>
                          </a:ln>
                        </pic:spPr>
                      </pic:pic>
                    </a:graphicData>
                  </a:graphic>
                </wp:inline>
              </w:drawing>
            </w:r>
          </w:p>
        </w:tc>
        <w:tc>
          <w:tcPr>
            <w:tcW w:w="1994" w:type="dxa"/>
          </w:tcPr>
          <w:p w14:paraId="4A4E3CC3" w14:textId="77777777" w:rsidR="00E216F8" w:rsidRDefault="00000000">
            <w:pPr>
              <w:pStyle w:val="Image"/>
              <w:rPr>
                <w:rStyle w:val="Foreign"/>
                <w:i w:val="0"/>
                <w:iCs w:val="0"/>
              </w:rPr>
            </w:pPr>
            <w:r>
              <w:drawing>
                <wp:inline distT="0" distB="0" distL="0" distR="0" wp14:anchorId="7D46729A" wp14:editId="12A779D8">
                  <wp:extent cx="759600" cy="720000"/>
                  <wp:effectExtent l="0" t="0" r="2540" b="4445"/>
                  <wp:docPr id="1391305080"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759600" cy="720000"/>
                          </a:xfrm>
                          <a:prstGeom prst="rect">
                            <a:avLst/>
                          </a:prstGeom>
                          <a:noFill/>
                          <a:ln>
                            <a:noFill/>
                          </a:ln>
                        </pic:spPr>
                      </pic:pic>
                    </a:graphicData>
                  </a:graphic>
                </wp:inline>
              </w:drawing>
            </w:r>
          </w:p>
        </w:tc>
      </w:tr>
      <w:tr w:rsidR="00E216F8" w14:paraId="5AFB14E8" w14:textId="77777777" w:rsidTr="00E216F8">
        <w:tc>
          <w:tcPr>
            <w:tcW w:w="1901" w:type="dxa"/>
          </w:tcPr>
          <w:p w14:paraId="14843A04" w14:textId="77777777" w:rsidR="00E216F8" w:rsidRDefault="00000000">
            <w:pPr>
              <w:jc w:val="center"/>
            </w:pPr>
            <w:r>
              <w:rPr>
                <w:rStyle w:val="Foreign"/>
              </w:rPr>
              <w:t>yaN</w:t>
            </w:r>
          </w:p>
        </w:tc>
        <w:tc>
          <w:tcPr>
            <w:tcW w:w="1907" w:type="dxa"/>
          </w:tcPr>
          <w:p w14:paraId="2FB27449" w14:textId="77777777" w:rsidR="00E216F8" w:rsidRDefault="00000000">
            <w:pPr>
              <w:jc w:val="center"/>
            </w:pPr>
            <w:r>
              <w:rPr>
                <w:rStyle w:val="Foreign"/>
              </w:rPr>
              <w:t>dattaM</w:t>
            </w:r>
          </w:p>
        </w:tc>
        <w:tc>
          <w:tcPr>
            <w:tcW w:w="1923" w:type="dxa"/>
          </w:tcPr>
          <w:p w14:paraId="6C23DD46" w14:textId="77777777" w:rsidR="00E216F8" w:rsidRDefault="00000000">
            <w:pPr>
              <w:jc w:val="center"/>
              <w:rPr>
                <w:rStyle w:val="Foreign"/>
              </w:rPr>
            </w:pPr>
            <w:r>
              <w:rPr>
                <w:rStyle w:val="Foreign"/>
              </w:rPr>
              <w:t>ṇāM||</w:t>
            </w:r>
          </w:p>
        </w:tc>
        <w:tc>
          <w:tcPr>
            <w:tcW w:w="1903" w:type="dxa"/>
          </w:tcPr>
          <w:p w14:paraId="36ECAE95" w14:textId="77777777" w:rsidR="00E216F8" w:rsidRDefault="00000000">
            <w:pPr>
              <w:jc w:val="center"/>
              <w:rPr>
                <w:rStyle w:val="Foreign"/>
              </w:rPr>
            </w:pPr>
            <w:r>
              <w:rPr>
                <w:rStyle w:val="Foreign"/>
              </w:rPr>
              <w:t>yaT</w:t>
            </w:r>
          </w:p>
        </w:tc>
        <w:tc>
          <w:tcPr>
            <w:tcW w:w="1994" w:type="dxa"/>
          </w:tcPr>
          <w:p w14:paraId="30F25030" w14:textId="77777777" w:rsidR="00E216F8" w:rsidRDefault="00000000">
            <w:pPr>
              <w:jc w:val="center"/>
            </w:pPr>
            <w:r>
              <w:rPr>
                <w:rStyle w:val="Foreign"/>
              </w:rPr>
              <w:t>dr̥K</w:t>
            </w:r>
          </w:p>
        </w:tc>
      </w:tr>
    </w:tbl>
    <w:p w14:paraId="6D5DEF74" w14:textId="77777777" w:rsidR="00E216F8" w:rsidRDefault="00000000">
      <w:pPr>
        <w:pStyle w:val="Cmsor3"/>
      </w:pPr>
      <w:bookmarkStart w:id="303" w:name="_Ref201133679"/>
      <w:bookmarkStart w:id="304" w:name="_Toc204326243"/>
      <w:bookmarkEnd w:id="288"/>
      <w:bookmarkEnd w:id="289"/>
      <w:bookmarkEnd w:id="290"/>
      <w:bookmarkEnd w:id="291"/>
      <w:bookmarkEnd w:id="292"/>
      <w:bookmarkEnd w:id="293"/>
      <w:bookmarkEnd w:id="294"/>
      <w:r>
        <w:t xml:space="preserve">Independent consonants </w:t>
      </w:r>
      <w:bookmarkEnd w:id="280"/>
      <w:bookmarkEnd w:id="281"/>
      <w:bookmarkEnd w:id="282"/>
      <w:bookmarkEnd w:id="283"/>
      <w:bookmarkEnd w:id="295"/>
      <w:r>
        <w:t>as complex characters involving a vowel killer</w:t>
      </w:r>
      <w:bookmarkEnd w:id="303"/>
      <w:bookmarkEnd w:id="304"/>
    </w:p>
    <w:p w14:paraId="47B839EA" w14:textId="77777777" w:rsidR="00E216F8" w:rsidRDefault="00000000">
      <w:pPr>
        <w:pStyle w:val="Lista"/>
      </w:pPr>
      <w:r>
        <w:t>complex characters involving a regular consonant form and an explicit zero vowel marker must always be transliterated as follows</w:t>
      </w:r>
    </w:p>
    <w:p w14:paraId="01929AC1" w14:textId="77777777" w:rsidR="00E216F8" w:rsidRDefault="00000000">
      <w:pPr>
        <w:pStyle w:val="Lista2"/>
      </w:pPr>
      <w:r>
        <w:t>transliterate the consonant component normally (with the lowercase equivalent)</w:t>
      </w:r>
    </w:p>
    <w:p w14:paraId="7047A24C" w14:textId="77777777" w:rsidR="00E216F8" w:rsidRDefault="00000000">
      <w:pPr>
        <w:pStyle w:val="Lista2"/>
      </w:pPr>
      <w:r>
        <w:t>transliterate the vowel killer as ·</w:t>
      </w:r>
    </w:p>
    <w:p w14:paraId="072A22B1" w14:textId="77777777" w:rsidR="00E216F8" w:rsidRDefault="00000000">
      <w:pPr>
        <w:pStyle w:val="Lista3"/>
      </w:pPr>
      <w:r>
        <w:rPr>
          <w:rStyle w:val="Code"/>
        </w:rPr>
        <w:t>U+00B7</w:t>
      </w:r>
      <w:r>
        <w:t xml:space="preserve"> Middle Dot</w:t>
      </w:r>
    </w:p>
    <w:p w14:paraId="7681A0A9" w14:textId="77777777" w:rsidR="00E216F8" w:rsidRDefault="00000000">
      <w:pPr>
        <w:pStyle w:val="Lista2"/>
      </w:pPr>
      <w:r>
        <w:t>e.g. Devanagari |</w:t>
      </w:r>
      <w:r>
        <w:rPr>
          <w:rStyle w:val="ForeignDevanagariScript"/>
          <w:rFonts w:hint="cs"/>
          <w:cs/>
        </w:rPr>
        <w:t>त्</w:t>
      </w:r>
      <w:r>
        <w:t xml:space="preserve">| </w:t>
      </w:r>
      <w:r>
        <w:rPr>
          <w:rFonts w:cs="Gentium"/>
        </w:rPr>
        <w:t>→</w:t>
      </w:r>
      <w:r>
        <w:t xml:space="preserve"> </w:t>
      </w:r>
      <w:r>
        <w:rPr>
          <w:rStyle w:val="Foreign"/>
        </w:rPr>
        <w:t>t·</w:t>
      </w:r>
    </w:p>
    <w:p w14:paraId="65FD74B8" w14:textId="77777777" w:rsidR="00E216F8" w:rsidRDefault="00000000">
      <w:pPr>
        <w:pStyle w:val="Lista2"/>
      </w:pPr>
      <w:bookmarkStart w:id="305" w:name="_Hlk203729991"/>
      <w:r>
        <w:t xml:space="preserve">if you need to transliterate vowel killers frequently but have difficulty entering the middle dot, you may use an asterisk * </w:t>
      </w:r>
      <w:bookmarkEnd w:id="305"/>
      <w:r>
        <w:t xml:space="preserve">as </w:t>
      </w:r>
      <w:r>
        <w:rPr>
          <w:rStyle w:val="LabelEmph"/>
        </w:rPr>
        <w:t>private shorthand</w:t>
      </w:r>
    </w:p>
    <w:p w14:paraId="4773A477" w14:textId="664CD97C" w:rsidR="00E216F8" w:rsidRDefault="00000000">
      <w:pPr>
        <w:pStyle w:val="Lista3"/>
      </w:pPr>
      <w:r>
        <w:t xml:space="preserve">this shorthand must not co-occur with asterisks used for special forms of the </w:t>
      </w:r>
      <w:r>
        <w:rPr>
          <w:rStyle w:val="Foreign"/>
        </w:rPr>
        <w:t>anusvāra</w:t>
      </w:r>
      <w:r>
        <w:t>, §</w:t>
      </w:r>
      <w:r>
        <w:fldChar w:fldCharType="begin"/>
      </w:r>
      <w:r>
        <w:instrText xml:space="preserve"> REF _Ref40103880 \r \h </w:instrText>
      </w:r>
      <w:r>
        <w:fldChar w:fldCharType="separate"/>
      </w:r>
      <w:r w:rsidR="00F5731F">
        <w:t>4.2.4.2</w:t>
      </w:r>
      <w:r>
        <w:fldChar w:fldCharType="end"/>
      </w:r>
    </w:p>
    <w:p w14:paraId="3A79391B" w14:textId="15AFCAAF" w:rsidR="00E216F8" w:rsidRDefault="00000000">
      <w:pPr>
        <w:pStyle w:val="Lista"/>
      </w:pPr>
      <w:r>
        <w:t xml:space="preserve">the </w:t>
      </w:r>
      <w:r>
        <w:rPr>
          <w:b/>
          <w:bCs/>
        </w:rPr>
        <w:t xml:space="preserve">Tamil </w:t>
      </w:r>
      <w:r>
        <w:rPr>
          <w:rStyle w:val="Foreign"/>
          <w:b/>
          <w:bCs/>
        </w:rPr>
        <w:t>puḷḷi</w:t>
      </w:r>
      <w:r>
        <w:t>, when explicitly present in the source (cf. §</w:t>
      </w:r>
      <w:r>
        <w:fldChar w:fldCharType="begin"/>
      </w:r>
      <w:r>
        <w:instrText xml:space="preserve"> REF _Ref201136540 \r \h </w:instrText>
      </w:r>
      <w:r>
        <w:fldChar w:fldCharType="separate"/>
      </w:r>
      <w:r w:rsidR="00F5731F">
        <w:t>4.4.4</w:t>
      </w:r>
      <w:r>
        <w:fldChar w:fldCharType="end"/>
      </w:r>
      <w:r>
        <w:t>), is not to be treated differently from other vowel killers</w:t>
      </w:r>
    </w:p>
    <w:p w14:paraId="57908C69" w14:textId="77777777" w:rsidR="00E216F8" w:rsidRDefault="00000000">
      <w:pPr>
        <w:pStyle w:val="Lista2"/>
      </w:pPr>
      <w:r>
        <w:t>e.g. |</w:t>
      </w:r>
      <w:r>
        <w:rPr>
          <w:rStyle w:val="ForeignTamilScript"/>
          <w:rFonts w:hint="cs"/>
          <w:cs/>
        </w:rPr>
        <w:t>த்த</w:t>
      </w:r>
      <w:r>
        <w:t xml:space="preserve">| </w:t>
      </w:r>
      <w:r>
        <w:rPr>
          <w:rFonts w:cs="Gentium"/>
        </w:rPr>
        <w:t xml:space="preserve">→ </w:t>
      </w:r>
      <w:r>
        <w:rPr>
          <w:rStyle w:val="Foreign"/>
        </w:rPr>
        <w:t>t·ta</w:t>
      </w:r>
    </w:p>
    <w:p w14:paraId="5F677C8C" w14:textId="77777777" w:rsidR="00E216F8" w:rsidRDefault="00000000">
      <w:pPr>
        <w:pStyle w:val="Cmsor3"/>
      </w:pPr>
      <w:bookmarkStart w:id="306" w:name="_Ref201135281"/>
      <w:bookmarkStart w:id="307" w:name="_Ref201136540"/>
      <w:bookmarkStart w:id="308" w:name="_Toc204326244"/>
      <w:r>
        <w:t xml:space="preserve">Regular consonant signs for vowelless consonants: the “implicit </w:t>
      </w:r>
      <w:r>
        <w:rPr>
          <w:rStyle w:val="Foreign"/>
        </w:rPr>
        <w:t>puḷḷi</w:t>
      </w:r>
      <w:r>
        <w:t>”</w:t>
      </w:r>
      <w:bookmarkEnd w:id="306"/>
      <w:bookmarkEnd w:id="307"/>
      <w:bookmarkEnd w:id="308"/>
    </w:p>
    <w:p w14:paraId="2021EFFC" w14:textId="3C33DB31" w:rsidR="00E216F8" w:rsidRDefault="00000000">
      <w:r>
        <w:t xml:space="preserve">Tamil inscriptions often use the regular consonant forms (which would imply the presence of the inherent vowel) for writing the non-final members of consonant clusters, as in </w:t>
      </w:r>
      <w:r>
        <w:fldChar w:fldCharType="begin"/>
      </w:r>
      <w:r>
        <w:instrText xml:space="preserve"> REF _Ref201572483 \h </w:instrText>
      </w:r>
      <w:r>
        <w:fldChar w:fldCharType="separate"/>
      </w:r>
      <w:r w:rsidR="00F5731F">
        <w:t xml:space="preserve">Figure </w:t>
      </w:r>
      <w:r w:rsidR="00F5731F">
        <w:rPr>
          <w:noProof/>
        </w:rPr>
        <w:t>4.4</w:t>
      </w:r>
      <w:r w:rsidR="00F5731F">
        <w:t>.</w:t>
      </w:r>
      <w:r w:rsidR="00F5731F">
        <w:rPr>
          <w:noProof/>
        </w:rPr>
        <w:t>B</w:t>
      </w:r>
      <w:r>
        <w:fldChar w:fldCharType="end"/>
      </w:r>
      <w:r>
        <w:t xml:space="preserve">/1. For complete accuracy in the spirit of a universal transliteration of all Indic writing systems, these instances should be transliterated so that the inherent vowel is present in the transliteration. However, because this practice is widely prevalent, while conjunct </w:t>
      </w:r>
      <w:proofErr w:type="spellStart"/>
      <w:r>
        <w:rPr>
          <w:rStyle w:val="Foreign"/>
        </w:rPr>
        <w:t>akṣara</w:t>
      </w:r>
      <w:r>
        <w:t>s</w:t>
      </w:r>
      <w:proofErr w:type="spellEnd"/>
      <w:r>
        <w:t xml:space="preserve"> (ligatures) are rare in Tamil, we choose to make an exception for primary sources in this particular language,</w:t>
      </w:r>
      <w:r>
        <w:rPr>
          <w:rStyle w:val="Lbjegyzet-hivatkozs"/>
        </w:rPr>
        <w:footnoteReference w:id="94"/>
      </w:r>
      <w:r>
        <w:t xml:space="preserve"> and prioritise transcription over accurate transliteration in the case of consonant clusters. That is to say, whenever a consonant cluster is present in a DHARMA-transliterated Tamil text, it is to be understood by default that the non-final consonants of that cluster were written in the source with the regular (</w:t>
      </w:r>
      <w:proofErr w:type="spellStart"/>
      <w:r>
        <w:rPr>
          <w:rStyle w:val="Foreign"/>
        </w:rPr>
        <w:t>akṣara</w:t>
      </w:r>
      <w:proofErr w:type="spellEnd"/>
      <w:r>
        <w:t xml:space="preserve">-constituting) consonant glyphs. As a consequence of this </w:t>
      </w:r>
      <w:r>
        <w:lastRenderedPageBreak/>
        <w:t xml:space="preserve">decision, any cases where a consonant cluster is written differently in the source must be made explicit in the transliteration. </w:t>
      </w:r>
    </w:p>
    <w:p w14:paraId="51006A51" w14:textId="29E5DB2A" w:rsidR="00E216F8" w:rsidRDefault="00000000">
      <w:pPr>
        <w:pStyle w:val="Lista"/>
      </w:pPr>
      <w:r>
        <w:t xml:space="preserve">where </w:t>
      </w:r>
      <w:r>
        <w:rPr>
          <w:rStyle w:val="Foreign"/>
        </w:rPr>
        <w:t>puḷḷi</w:t>
      </w:r>
      <w:r>
        <w:t xml:space="preserve"> is not present in the source but is to be understood implicitly, as in </w:t>
      </w:r>
      <w:r>
        <w:fldChar w:fldCharType="begin"/>
      </w:r>
      <w:r>
        <w:instrText xml:space="preserve"> REF _Ref201572483 \h </w:instrText>
      </w:r>
      <w:r>
        <w:fldChar w:fldCharType="separate"/>
      </w:r>
      <w:r w:rsidR="00F5731F">
        <w:t xml:space="preserve">Figure </w:t>
      </w:r>
      <w:r w:rsidR="00F5731F">
        <w:rPr>
          <w:noProof/>
        </w:rPr>
        <w:t>4.4</w:t>
      </w:r>
      <w:r w:rsidR="00F5731F">
        <w:t>.</w:t>
      </w:r>
      <w:r w:rsidR="00F5731F">
        <w:rPr>
          <w:noProof/>
        </w:rPr>
        <w:t>B</w:t>
      </w:r>
      <w:r>
        <w:fldChar w:fldCharType="end"/>
      </w:r>
      <w:r>
        <w:t>/1, simply transliterate the consonant cluster without any additional characters</w:t>
      </w:r>
    </w:p>
    <w:p w14:paraId="17FB821D" w14:textId="77777777" w:rsidR="00E216F8" w:rsidRDefault="00000000">
      <w:pPr>
        <w:pStyle w:val="Lista2"/>
      </w:pPr>
      <w:r>
        <w:t>e.g. |</w:t>
      </w:r>
      <w:r>
        <w:rPr>
          <w:rStyle w:val="ForeignTamilScript"/>
          <w:rFonts w:hint="cs"/>
          <w:cs/>
        </w:rPr>
        <w:t>தத</w:t>
      </w:r>
      <w:r>
        <w:t>|</w:t>
      </w:r>
      <w:r>
        <w:rPr>
          <w:cs/>
          <w:lang w:bidi="ta-IN"/>
        </w:rPr>
        <w:t xml:space="preserve"> </w:t>
      </w:r>
      <w:r>
        <w:rPr>
          <w:lang w:bidi="ta-IN"/>
        </w:rPr>
        <w:t>(</w:t>
      </w:r>
      <w:r>
        <w:t>understood as</w:t>
      </w:r>
      <w:r>
        <w:rPr>
          <w:rFonts w:hint="cs"/>
          <w:cs/>
          <w:lang w:bidi="ta-IN"/>
        </w:rPr>
        <w:t xml:space="preserve"> </w:t>
      </w:r>
      <w:r>
        <w:rPr>
          <w:rStyle w:val="ForeignTamilScript"/>
          <w:rFonts w:hint="cs"/>
          <w:cs/>
        </w:rPr>
        <w:t>த்த</w:t>
      </w:r>
      <w:r>
        <w:t xml:space="preserve"> /</w:t>
      </w:r>
      <w:proofErr w:type="spellStart"/>
      <w:r>
        <w:t>tta</w:t>
      </w:r>
      <w:proofErr w:type="spellEnd"/>
      <w:r>
        <w:t xml:space="preserve">/) </w:t>
      </w:r>
      <w:r>
        <w:rPr>
          <w:rFonts w:cs="Gentium"/>
        </w:rPr>
        <w:t>→</w:t>
      </w:r>
      <w:r>
        <w:t xml:space="preserve"> </w:t>
      </w:r>
      <w:r>
        <w:rPr>
          <w:rStyle w:val="Foreign"/>
        </w:rPr>
        <w:t>tta</w:t>
      </w:r>
    </w:p>
    <w:p w14:paraId="26BB6076" w14:textId="07E890B3" w:rsidR="00E216F8" w:rsidRDefault="00000000">
      <w:pPr>
        <w:pStyle w:val="Lista"/>
      </w:pPr>
      <w:r>
        <w:t xml:space="preserve">when </w:t>
      </w:r>
      <w:r>
        <w:rPr>
          <w:rStyle w:val="Foreign"/>
        </w:rPr>
        <w:t>puḷḷi</w:t>
      </w:r>
      <w:r>
        <w:t xml:space="preserve"> is present in the source, as in </w:t>
      </w:r>
      <w:r>
        <w:fldChar w:fldCharType="begin"/>
      </w:r>
      <w:r>
        <w:instrText xml:space="preserve"> REF _Ref201572483 \h </w:instrText>
      </w:r>
      <w:r>
        <w:fldChar w:fldCharType="separate"/>
      </w:r>
      <w:r w:rsidR="00F5731F">
        <w:t xml:space="preserve">Figure </w:t>
      </w:r>
      <w:r w:rsidR="00F5731F">
        <w:rPr>
          <w:noProof/>
        </w:rPr>
        <w:t>4.4</w:t>
      </w:r>
      <w:r w:rsidR="00F5731F">
        <w:t>.</w:t>
      </w:r>
      <w:r w:rsidR="00F5731F">
        <w:rPr>
          <w:noProof/>
        </w:rPr>
        <w:t>B</w:t>
      </w:r>
      <w:r>
        <w:fldChar w:fldCharType="end"/>
      </w:r>
      <w:r>
        <w:t xml:space="preserve">/2, always transliterate it like any other </w:t>
      </w:r>
      <w:r>
        <w:rPr>
          <w:rStyle w:val="Foreign"/>
        </w:rPr>
        <w:t>virāma</w:t>
      </w:r>
      <w:r>
        <w:t xml:space="preserve"> (§</w:t>
      </w:r>
      <w:r>
        <w:fldChar w:fldCharType="begin"/>
      </w:r>
      <w:r>
        <w:instrText xml:space="preserve"> REF _Ref201133679 \r \h </w:instrText>
      </w:r>
      <w:r>
        <w:fldChar w:fldCharType="separate"/>
      </w:r>
      <w:r w:rsidR="00F5731F">
        <w:t>4.4.3</w:t>
      </w:r>
      <w:r>
        <w:fldChar w:fldCharType="end"/>
      </w:r>
      <w:r>
        <w:t>)</w:t>
      </w:r>
    </w:p>
    <w:p w14:paraId="7D70651B" w14:textId="7E5BD547" w:rsidR="00E216F8" w:rsidRDefault="00000000">
      <w:pPr>
        <w:pStyle w:val="Lista"/>
      </w:pPr>
      <w:r>
        <w:t xml:space="preserve">when an actual ligature occurs in Tamil script, as in </w:t>
      </w:r>
      <w:r>
        <w:fldChar w:fldCharType="begin"/>
      </w:r>
      <w:r>
        <w:instrText xml:space="preserve"> REF _Ref201572483 \h </w:instrText>
      </w:r>
      <w:r>
        <w:fldChar w:fldCharType="separate"/>
      </w:r>
      <w:r w:rsidR="00F5731F">
        <w:t xml:space="preserve">Figure </w:t>
      </w:r>
      <w:r w:rsidR="00F5731F">
        <w:rPr>
          <w:noProof/>
        </w:rPr>
        <w:t>4.4</w:t>
      </w:r>
      <w:r w:rsidR="00F5731F">
        <w:t>.</w:t>
      </w:r>
      <w:r w:rsidR="00F5731F">
        <w:rPr>
          <w:noProof/>
        </w:rPr>
        <w:t>B</w:t>
      </w:r>
      <w:r>
        <w:fldChar w:fldCharType="end"/>
      </w:r>
      <w:r>
        <w:t xml:space="preserve">/3, this must be treated as unusual </w:t>
      </w:r>
      <w:r>
        <w:rPr>
          <w:rStyle w:val="Foreign"/>
        </w:rPr>
        <w:t>akṣara</w:t>
      </w:r>
      <w:r>
        <w:t xml:space="preserve"> composition, according to the instructions in §</w:t>
      </w:r>
      <w:r>
        <w:fldChar w:fldCharType="begin"/>
      </w:r>
      <w:r>
        <w:instrText xml:space="preserve"> REF _Ref201134366 \r \h </w:instrText>
      </w:r>
      <w:r>
        <w:fldChar w:fldCharType="separate"/>
      </w:r>
      <w:r w:rsidR="00F5731F">
        <w:t>4.6.3.2</w:t>
      </w:r>
      <w:r>
        <w:fldChar w:fldCharType="end"/>
      </w:r>
      <w:r>
        <w:t xml:space="preserve"> </w:t>
      </w:r>
    </w:p>
    <w:p w14:paraId="5BE3BFA2" w14:textId="77777777" w:rsidR="00E216F8" w:rsidRDefault="00E216F8"/>
    <w:tbl>
      <w:tblPr>
        <w:tblStyle w:val="FigureTable"/>
        <w:tblW w:w="0" w:type="auto"/>
        <w:jc w:val="center"/>
        <w:tblLook w:val="04A0" w:firstRow="1" w:lastRow="0" w:firstColumn="1" w:lastColumn="0" w:noHBand="0" w:noVBand="1"/>
      </w:tblPr>
      <w:tblGrid>
        <w:gridCol w:w="2214"/>
        <w:gridCol w:w="2431"/>
        <w:gridCol w:w="2353"/>
      </w:tblGrid>
      <w:tr w:rsidR="00E216F8" w14:paraId="46126525" w14:textId="77777777" w:rsidTr="00E216F8">
        <w:trPr>
          <w:cnfStyle w:val="100000000000" w:firstRow="1" w:lastRow="0" w:firstColumn="0" w:lastColumn="0" w:oddVBand="0" w:evenVBand="0" w:oddHBand="0" w:evenHBand="0" w:firstRowFirstColumn="0" w:firstRowLastColumn="0" w:lastRowFirstColumn="0" w:lastRowLastColumn="0"/>
          <w:jc w:val="center"/>
        </w:trPr>
        <w:tc>
          <w:tcPr>
            <w:tcW w:w="6998" w:type="dxa"/>
            <w:gridSpan w:val="3"/>
            <w:vAlign w:val="bottom"/>
          </w:tcPr>
          <w:p w14:paraId="4B3B8963" w14:textId="43D2A191" w:rsidR="00E216F8" w:rsidRDefault="00000000">
            <w:pPr>
              <w:pStyle w:val="Kpalrs"/>
              <w:keepNext/>
            </w:pPr>
            <w:bookmarkStart w:id="309" w:name="_Ref201572483"/>
            <w:r>
              <w:t xml:space="preserve">Figure </w:t>
            </w:r>
            <w:fldSimple w:instr=" STYLEREF 2 \s ">
              <w:r w:rsidR="00F5731F">
                <w:rPr>
                  <w:noProof/>
                </w:rPr>
                <w:t>4.4</w:t>
              </w:r>
            </w:fldSimple>
            <w:r>
              <w:t>.</w:t>
            </w:r>
            <w:fldSimple w:instr=" SEQ Figure \* ALPHABETIC \s 2 ">
              <w:r w:rsidR="00F5731F">
                <w:rPr>
                  <w:noProof/>
                </w:rPr>
                <w:t>B</w:t>
              </w:r>
            </w:fldSimple>
            <w:bookmarkEnd w:id="309"/>
            <w:r>
              <w:t>. Consonant clusters in Tamil</w:t>
            </w:r>
          </w:p>
        </w:tc>
      </w:tr>
      <w:tr w:rsidR="00E216F8" w14:paraId="29D4B8C2" w14:textId="77777777" w:rsidTr="00E216F8">
        <w:trPr>
          <w:jc w:val="center"/>
        </w:trPr>
        <w:tc>
          <w:tcPr>
            <w:tcW w:w="2214" w:type="dxa"/>
            <w:shd w:val="clear" w:color="auto" w:fill="F0F7D7"/>
          </w:tcPr>
          <w:p w14:paraId="4ABF0F89" w14:textId="77777777" w:rsidR="00E216F8" w:rsidRDefault="00000000">
            <w:pPr>
              <w:jc w:val="center"/>
            </w:pPr>
            <w:r>
              <w:t>1</w:t>
            </w:r>
          </w:p>
        </w:tc>
        <w:tc>
          <w:tcPr>
            <w:tcW w:w="2431" w:type="dxa"/>
            <w:shd w:val="clear" w:color="auto" w:fill="F0F7D7"/>
          </w:tcPr>
          <w:p w14:paraId="1EC3E578" w14:textId="77777777" w:rsidR="00E216F8" w:rsidRDefault="00000000">
            <w:pPr>
              <w:jc w:val="center"/>
            </w:pPr>
            <w:r>
              <w:t>2</w:t>
            </w:r>
          </w:p>
        </w:tc>
        <w:tc>
          <w:tcPr>
            <w:tcW w:w="2353" w:type="dxa"/>
            <w:shd w:val="clear" w:color="auto" w:fill="F0F7D7"/>
          </w:tcPr>
          <w:p w14:paraId="5C46F93E" w14:textId="77777777" w:rsidR="00E216F8" w:rsidRDefault="00000000">
            <w:pPr>
              <w:jc w:val="center"/>
            </w:pPr>
            <w:r>
              <w:t>3</w:t>
            </w:r>
          </w:p>
        </w:tc>
      </w:tr>
      <w:tr w:rsidR="00E216F8" w14:paraId="3BFA6E3C" w14:textId="77777777" w:rsidTr="00E216F8">
        <w:trPr>
          <w:jc w:val="center"/>
        </w:trPr>
        <w:tc>
          <w:tcPr>
            <w:tcW w:w="2214" w:type="dxa"/>
            <w:vAlign w:val="center"/>
          </w:tcPr>
          <w:p w14:paraId="60C0C045" w14:textId="77777777" w:rsidR="00E216F8" w:rsidRDefault="00000000">
            <w:pPr>
              <w:pStyle w:val="Image"/>
              <w:rPr>
                <w:rStyle w:val="ForeignTamilScript"/>
                <w:sz w:val="48"/>
                <w:szCs w:val="48"/>
              </w:rPr>
            </w:pPr>
            <w:r>
              <w:rPr>
                <w:rStyle w:val="ForeignTamilScript"/>
                <w:rFonts w:hint="cs"/>
                <w:sz w:val="48"/>
                <w:szCs w:val="48"/>
                <w:cs/>
                <w:lang w:bidi="ta-IN"/>
              </w:rPr>
              <w:t>நந</w:t>
            </w:r>
            <w:r>
              <w:rPr>
                <w:rStyle w:val="ForeignTamilScript"/>
                <w:sz w:val="48"/>
                <w:szCs w:val="48"/>
                <w:lang w:bidi="ta-IN"/>
              </w:rPr>
              <w:t xml:space="preserve"> </w:t>
            </w:r>
            <w:bookmarkStart w:id="310" w:name="_Hlk201584061"/>
            <w:r>
              <w:rPr>
                <w:rStyle w:val="ForeignTamilScript"/>
                <w:rFonts w:hint="cs"/>
                <w:sz w:val="48"/>
                <w:szCs w:val="48"/>
                <w:cs/>
                <w:lang w:bidi="ta-IN"/>
              </w:rPr>
              <w:t>கக</w:t>
            </w:r>
            <w:bookmarkEnd w:id="310"/>
          </w:p>
        </w:tc>
        <w:tc>
          <w:tcPr>
            <w:tcW w:w="2431" w:type="dxa"/>
            <w:vAlign w:val="center"/>
          </w:tcPr>
          <w:p w14:paraId="5D9CF014" w14:textId="77777777" w:rsidR="00E216F8" w:rsidRDefault="00000000">
            <w:pPr>
              <w:pStyle w:val="Image"/>
              <w:rPr>
                <w:rStyle w:val="ForeignTamilScript"/>
                <w:sz w:val="48"/>
                <w:szCs w:val="48"/>
              </w:rPr>
            </w:pPr>
            <w:bookmarkStart w:id="311" w:name="_Hlk201584031"/>
            <w:r>
              <w:rPr>
                <w:rStyle w:val="ForeignTamilScript"/>
                <w:rFonts w:hint="cs"/>
                <w:sz w:val="48"/>
                <w:szCs w:val="48"/>
                <w:cs/>
                <w:lang w:bidi="ta-IN"/>
              </w:rPr>
              <w:t>ந்ந</w:t>
            </w:r>
            <w:bookmarkEnd w:id="311"/>
            <w:r>
              <w:rPr>
                <w:rStyle w:val="ForeignTamilScript"/>
                <w:sz w:val="48"/>
                <w:szCs w:val="48"/>
                <w:lang w:bidi="ta-IN"/>
              </w:rPr>
              <w:t xml:space="preserve"> </w:t>
            </w:r>
            <w:r>
              <w:rPr>
                <w:rStyle w:val="ForeignTamilScript"/>
                <w:rFonts w:hint="cs"/>
                <w:sz w:val="48"/>
                <w:szCs w:val="48"/>
                <w:cs/>
                <w:lang w:bidi="ta-IN"/>
              </w:rPr>
              <w:t>க்க</w:t>
            </w:r>
          </w:p>
        </w:tc>
        <w:tc>
          <w:tcPr>
            <w:tcW w:w="2353" w:type="dxa"/>
          </w:tcPr>
          <w:p w14:paraId="68B32760" w14:textId="77777777" w:rsidR="00E216F8" w:rsidRDefault="00000000">
            <w:pPr>
              <w:pStyle w:val="Image"/>
            </w:pPr>
            <w:r>
              <w:rPr>
                <w:b/>
                <w:bCs/>
              </w:rPr>
              <w:drawing>
                <wp:inline distT="0" distB="0" distL="0" distR="0" wp14:anchorId="3DFA00F3" wp14:editId="3B034DEF">
                  <wp:extent cx="658800" cy="720000"/>
                  <wp:effectExtent l="0" t="0" r="8255" b="4445"/>
                  <wp:docPr id="847496961" name="Kép 847496961" descr="C:\GoogleDrive\DHARMA project\Encoding Guide\Encoding Guide Images\Tamil ligatures from Manu\nnakka_SII_6_p_1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GoogleDrive\DHARMA project\Encoding Guide\Encoding Guide Images\Tamil ligatures from Manu\nnakka_SII_6_p_166.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58800" cy="720000"/>
                          </a:xfrm>
                          <a:prstGeom prst="rect">
                            <a:avLst/>
                          </a:prstGeom>
                          <a:noFill/>
                          <a:ln>
                            <a:noFill/>
                          </a:ln>
                        </pic:spPr>
                      </pic:pic>
                    </a:graphicData>
                  </a:graphic>
                </wp:inline>
              </w:drawing>
            </w:r>
          </w:p>
        </w:tc>
      </w:tr>
      <w:tr w:rsidR="00E216F8" w14:paraId="1286CD35" w14:textId="77777777" w:rsidTr="00E216F8">
        <w:trPr>
          <w:jc w:val="center"/>
        </w:trPr>
        <w:tc>
          <w:tcPr>
            <w:tcW w:w="2214" w:type="dxa"/>
          </w:tcPr>
          <w:p w14:paraId="1163BDE7" w14:textId="77777777" w:rsidR="00E216F8" w:rsidRDefault="00000000">
            <w:pPr>
              <w:rPr>
                <w:rStyle w:val="Foreign"/>
              </w:rPr>
            </w:pPr>
            <w:r>
              <w:rPr>
                <w:rStyle w:val="Foreign"/>
              </w:rPr>
              <w:t>nna, kka</w:t>
            </w:r>
          </w:p>
        </w:tc>
        <w:tc>
          <w:tcPr>
            <w:tcW w:w="2431" w:type="dxa"/>
          </w:tcPr>
          <w:p w14:paraId="3A79130C" w14:textId="77777777" w:rsidR="00E216F8" w:rsidRDefault="00000000">
            <w:pPr>
              <w:rPr>
                <w:rStyle w:val="Foreign"/>
              </w:rPr>
            </w:pPr>
            <w:r>
              <w:rPr>
                <w:rStyle w:val="Foreign"/>
              </w:rPr>
              <w:t>n·na, k·ka</w:t>
            </w:r>
          </w:p>
        </w:tc>
        <w:tc>
          <w:tcPr>
            <w:tcW w:w="2353" w:type="dxa"/>
          </w:tcPr>
          <w:p w14:paraId="51DC7BD0" w14:textId="77777777" w:rsidR="00E216F8" w:rsidRDefault="00000000">
            <w:pPr>
              <w:rPr>
                <w:rStyle w:val="Foreign"/>
              </w:rPr>
            </w:pPr>
            <w:r>
              <w:rPr>
                <w:rStyle w:val="Foreign"/>
              </w:rPr>
              <w:t>n=na, k=ka</w:t>
            </w:r>
          </w:p>
        </w:tc>
      </w:tr>
    </w:tbl>
    <w:p w14:paraId="587B1A48" w14:textId="77777777" w:rsidR="00E216F8" w:rsidRDefault="00000000">
      <w:pPr>
        <w:pStyle w:val="Cmsor2"/>
      </w:pPr>
      <w:bookmarkStart w:id="312" w:name="_Toc204326245"/>
      <w:r>
        <w:t>Independent vowels</w:t>
      </w:r>
      <w:bookmarkEnd w:id="312"/>
    </w:p>
    <w:p w14:paraId="05AC268F" w14:textId="77777777" w:rsidR="00E216F8" w:rsidRDefault="00000000">
      <w:pPr>
        <w:pStyle w:val="Cmsor3"/>
      </w:pPr>
      <w:bookmarkStart w:id="313" w:name="_Ref201138628"/>
      <w:bookmarkStart w:id="314" w:name="_Ref201221319"/>
      <w:bookmarkStart w:id="315" w:name="_Toc204326246"/>
      <w:r>
        <w:t>Independent vowels as simplex characters</w:t>
      </w:r>
      <w:bookmarkEnd w:id="313"/>
      <w:bookmarkEnd w:id="314"/>
      <w:bookmarkEnd w:id="315"/>
      <w:r>
        <w:t xml:space="preserve"> </w:t>
      </w:r>
    </w:p>
    <w:p w14:paraId="384FECBA" w14:textId="3E908087" w:rsidR="00E216F8" w:rsidRDefault="00000000">
      <w:pPr>
        <w:rPr>
          <w:lang w:eastAsia="en-US" w:bidi="ar-SA"/>
        </w:rPr>
      </w:pPr>
      <w:r>
        <w:rPr>
          <w:lang w:eastAsia="en-US" w:bidi="ar-SA"/>
        </w:rPr>
        <w:t>The aksharic Indic writing system normally represents vowels with markers (</w:t>
      </w:r>
      <w:r>
        <w:t>§</w:t>
      </w:r>
      <w:r>
        <w:fldChar w:fldCharType="begin"/>
      </w:r>
      <w:r>
        <w:instrText xml:space="preserve"> REF _Ref201138189 \r \h </w:instrText>
      </w:r>
      <w:r>
        <w:fldChar w:fldCharType="separate"/>
      </w:r>
      <w:r w:rsidR="00F5731F">
        <w:t>2.4.3.2</w:t>
      </w:r>
      <w:r>
        <w:fldChar w:fldCharType="end"/>
      </w:r>
      <w:r>
        <w:t>) attached to consonant graphs, or as inherently implied by the consonant graphs themselves. This method is incapable of representing vowels in an initial position (i.e. at the beginning of a graphic sequence) and vowels in hiatus (i.e. those following another vowel in a sequence). Therefore, aksharic writing systems include independent vowel graphs for use in such situations. As is the case with special vowelless consonant forms (§</w:t>
      </w:r>
      <w:r>
        <w:fldChar w:fldCharType="begin"/>
      </w:r>
      <w:r>
        <w:instrText xml:space="preserve"> REF _Ref201134430 \r \h </w:instrText>
      </w:r>
      <w:r>
        <w:fldChar w:fldCharType="separate"/>
      </w:r>
      <w:r w:rsidR="00F5731F">
        <w:t>4.3.2.1</w:t>
      </w:r>
      <w:r>
        <w:fldChar w:fldCharType="end"/>
      </w:r>
      <w:r>
        <w:t xml:space="preserve">), these independent vowels are in our view </w:t>
      </w:r>
      <w:r>
        <w:rPr>
          <w:lang w:eastAsia="en-US" w:bidi="ar-SA"/>
        </w:rPr>
        <w:t>graphematic allographs (§</w:t>
      </w:r>
      <w:r>
        <w:rPr>
          <w:lang w:eastAsia="en-US" w:bidi="ar-SA"/>
        </w:rPr>
        <w:fldChar w:fldCharType="begin"/>
      </w:r>
      <w:r>
        <w:rPr>
          <w:lang w:eastAsia="en-US" w:bidi="ar-SA"/>
        </w:rPr>
        <w:instrText xml:space="preserve"> REF _Ref199778013 \r \h </w:instrText>
      </w:r>
      <w:r>
        <w:rPr>
          <w:lang w:eastAsia="en-US" w:bidi="ar-SA"/>
        </w:rPr>
      </w:r>
      <w:r>
        <w:rPr>
          <w:lang w:eastAsia="en-US" w:bidi="ar-SA"/>
        </w:rPr>
        <w:fldChar w:fldCharType="separate"/>
      </w:r>
      <w:r w:rsidR="00F5731F">
        <w:rPr>
          <w:lang w:eastAsia="en-US" w:bidi="ar-SA"/>
        </w:rPr>
        <w:t>2.6</w:t>
      </w:r>
      <w:r>
        <w:rPr>
          <w:lang w:eastAsia="en-US" w:bidi="ar-SA"/>
        </w:rPr>
        <w:fldChar w:fldCharType="end"/>
      </w:r>
      <w:r>
        <w:rPr>
          <w:lang w:eastAsia="en-US" w:bidi="ar-SA"/>
        </w:rPr>
        <w:t>) of the vowel graphemes, and we deem it important to distinguish them from the default in-</w:t>
      </w:r>
      <w:proofErr w:type="spellStart"/>
      <w:r>
        <w:rPr>
          <w:rStyle w:val="Foreign"/>
        </w:rPr>
        <w:t>akṣara</w:t>
      </w:r>
      <w:proofErr w:type="spellEnd"/>
      <w:r>
        <w:t xml:space="preserve"> allographs</w:t>
      </w:r>
      <w:r>
        <w:rPr>
          <w:lang w:eastAsia="en-US" w:bidi="ar-SA"/>
        </w:rPr>
        <w:t xml:space="preserve"> in philologically accurate transliteration (§</w:t>
      </w:r>
      <w:r>
        <w:fldChar w:fldCharType="begin"/>
      </w:r>
      <w:r>
        <w:instrText xml:space="preserve"> REF _Ref201566179 \r \h </w:instrText>
      </w:r>
      <w:r>
        <w:fldChar w:fldCharType="separate"/>
      </w:r>
      <w:r w:rsidR="00F5731F">
        <w:t>3.2.2</w:t>
      </w:r>
      <w:r>
        <w:fldChar w:fldCharType="end"/>
      </w:r>
      <w:r>
        <w:rPr>
          <w:lang w:eastAsia="en-US" w:bidi="ar-SA"/>
        </w:rPr>
        <w:t>), in the manner described in §</w:t>
      </w:r>
      <w:r>
        <w:rPr>
          <w:lang w:eastAsia="en-US" w:bidi="ar-SA"/>
        </w:rPr>
        <w:fldChar w:fldCharType="begin"/>
      </w:r>
      <w:r>
        <w:rPr>
          <w:lang w:eastAsia="en-US" w:bidi="ar-SA"/>
        </w:rPr>
        <w:instrText xml:space="preserve"> REF _Ref201138628 \r \h </w:instrText>
      </w:r>
      <w:r>
        <w:rPr>
          <w:lang w:eastAsia="en-US" w:bidi="ar-SA"/>
        </w:rPr>
      </w:r>
      <w:r>
        <w:rPr>
          <w:lang w:eastAsia="en-US" w:bidi="ar-SA"/>
        </w:rPr>
        <w:fldChar w:fldCharType="separate"/>
      </w:r>
      <w:r w:rsidR="00F5731F">
        <w:rPr>
          <w:lang w:eastAsia="en-US" w:bidi="ar-SA"/>
        </w:rPr>
        <w:t>4.5.1</w:t>
      </w:r>
      <w:r>
        <w:rPr>
          <w:lang w:eastAsia="en-US" w:bidi="ar-SA"/>
        </w:rPr>
        <w:fldChar w:fldCharType="end"/>
      </w:r>
      <w:r>
        <w:rPr>
          <w:lang w:eastAsia="en-US" w:bidi="ar-SA"/>
        </w:rPr>
        <w:t>.</w:t>
      </w:r>
    </w:p>
    <w:p w14:paraId="6D397EEC" w14:textId="77777777" w:rsidR="00E216F8" w:rsidRDefault="00000000">
      <w:pPr>
        <w:pStyle w:val="Lista"/>
      </w:pPr>
      <w:r>
        <w:t xml:space="preserve">if the original script employs a distinct character for vowel-only </w:t>
      </w:r>
      <w:proofErr w:type="spellStart"/>
      <w:r>
        <w:rPr>
          <w:rStyle w:val="Foreign"/>
        </w:rPr>
        <w:t>akṣara</w:t>
      </w:r>
      <w:r>
        <w:t>s</w:t>
      </w:r>
      <w:proofErr w:type="spellEnd"/>
      <w:r>
        <w:t xml:space="preserve"> (initial vowels and vowels in hiatus), these shall be mandatorily transliterated as follows</w:t>
      </w:r>
    </w:p>
    <w:p w14:paraId="51C71E64" w14:textId="77777777" w:rsidR="00E216F8" w:rsidRDefault="00000000">
      <w:pPr>
        <w:pStyle w:val="Lista2"/>
      </w:pPr>
      <w:r>
        <w:t>enter the corresponding uppercase Roman consonant, e.g. A</w:t>
      </w:r>
    </w:p>
    <w:p w14:paraId="5EE5C981" w14:textId="77777777" w:rsidR="00E216F8" w:rsidRDefault="00000000">
      <w:pPr>
        <w:pStyle w:val="Lista3"/>
      </w:pPr>
      <w:r>
        <w:t xml:space="preserve">thus, </w:t>
      </w:r>
      <w:r>
        <w:rPr>
          <w:rFonts w:hint="cs"/>
          <w:cs/>
        </w:rPr>
        <w:t>इति</w:t>
      </w:r>
      <w:r>
        <w:t xml:space="preserve"> </w:t>
      </w:r>
      <w:r>
        <w:rPr>
          <w:rFonts w:cs="Gentium"/>
        </w:rPr>
        <w:t>→</w:t>
      </w:r>
      <w:r>
        <w:t xml:space="preserve"> </w:t>
      </w:r>
      <w:r>
        <w:rPr>
          <w:rStyle w:val="Foreign"/>
        </w:rPr>
        <w:t>Iti</w:t>
      </w:r>
      <w:r>
        <w:t xml:space="preserve">, whereas </w:t>
      </w:r>
      <w:r>
        <w:rPr>
          <w:rFonts w:hint="cs"/>
          <w:cs/>
        </w:rPr>
        <w:t>कृतमिति</w:t>
      </w:r>
      <w:r>
        <w:rPr>
          <w:cs/>
        </w:rPr>
        <w:t xml:space="preserve"> </w:t>
      </w:r>
      <w:r>
        <w:rPr>
          <w:rFonts w:cs="Gentium"/>
        </w:rPr>
        <w:t>→</w:t>
      </w:r>
      <w:r>
        <w:t xml:space="preserve"> </w:t>
      </w:r>
      <w:r>
        <w:rPr>
          <w:rStyle w:val="Foreign"/>
        </w:rPr>
        <w:t>kr̥tam iti</w:t>
      </w:r>
    </w:p>
    <w:p w14:paraId="30703846" w14:textId="77777777" w:rsidR="00E216F8" w:rsidRDefault="00000000">
      <w:pPr>
        <w:pStyle w:val="Lista3"/>
      </w:pPr>
      <w:r>
        <w:t xml:space="preserve">for the independent forms of the diphthongs </w:t>
      </w:r>
      <w:r>
        <w:rPr>
          <w:rStyle w:val="Foreign"/>
        </w:rPr>
        <w:t>ai</w:t>
      </w:r>
      <w:r>
        <w:t xml:space="preserve"> and </w:t>
      </w:r>
      <w:r>
        <w:rPr>
          <w:rStyle w:val="Foreign"/>
        </w:rPr>
        <w:t>au</w:t>
      </w:r>
      <w:r>
        <w:t xml:space="preserve">, capitalise only the first character of the digraph in your transliteration, i.e. use </w:t>
      </w:r>
      <w:r>
        <w:rPr>
          <w:rStyle w:val="Foreign"/>
        </w:rPr>
        <w:t>Ai</w:t>
      </w:r>
      <w:r>
        <w:t xml:space="preserve"> and </w:t>
      </w:r>
      <w:r>
        <w:rPr>
          <w:rStyle w:val="Foreign"/>
        </w:rPr>
        <w:t>Au</w:t>
      </w:r>
      <w:r>
        <w:t xml:space="preserve"> (whereas </w:t>
      </w:r>
      <w:r>
        <w:rPr>
          <w:rStyle w:val="Foreign"/>
        </w:rPr>
        <w:t>AI</w:t>
      </w:r>
      <w:r>
        <w:t xml:space="preserve"> and </w:t>
      </w:r>
      <w:r>
        <w:rPr>
          <w:rStyle w:val="Foreign"/>
        </w:rPr>
        <w:t>AU</w:t>
      </w:r>
      <w:r>
        <w:t xml:space="preserve"> would transliterate </w:t>
      </w:r>
      <w:r>
        <w:rPr>
          <w:rFonts w:hint="cs"/>
          <w:cs/>
        </w:rPr>
        <w:t>अ</w:t>
      </w:r>
      <w:r>
        <w:rPr>
          <w:rFonts w:hint="cs"/>
          <w:cs/>
          <w:lang w:val="de-DE"/>
        </w:rPr>
        <w:t>इ</w:t>
      </w:r>
      <w:r>
        <w:rPr>
          <w:rFonts w:hint="cs"/>
          <w:cs/>
        </w:rPr>
        <w:t xml:space="preserve"> </w:t>
      </w:r>
      <w:r>
        <w:t xml:space="preserve">and </w:t>
      </w:r>
      <w:r>
        <w:rPr>
          <w:rFonts w:hint="cs"/>
          <w:cs/>
        </w:rPr>
        <w:t>अ</w:t>
      </w:r>
      <w:r>
        <w:rPr>
          <w:rFonts w:hint="cs"/>
          <w:cs/>
          <w:lang w:val="de-DE"/>
        </w:rPr>
        <w:t>उ</w:t>
      </w:r>
      <w:r>
        <w:t>, should these combinations occur)</w:t>
      </w:r>
    </w:p>
    <w:p w14:paraId="5C2BAA2C" w14:textId="77777777" w:rsidR="00E216F8" w:rsidRDefault="00000000">
      <w:pPr>
        <w:pStyle w:val="Cmsor3"/>
      </w:pPr>
      <w:bookmarkStart w:id="316" w:name="_Ref201245507"/>
      <w:bookmarkStart w:id="317" w:name="_Toc204326247"/>
      <w:r>
        <w:t xml:space="preserve">Independent vowels involving a </w:t>
      </w:r>
      <w:commentRangeStart w:id="318"/>
      <w:r>
        <w:t>vowel support</w:t>
      </w:r>
      <w:bookmarkEnd w:id="316"/>
      <w:commentRangeEnd w:id="318"/>
      <w:r>
        <w:rPr>
          <w:rStyle w:val="Jegyzethivatkozs"/>
          <w:sz w:val="24"/>
          <w:szCs w:val="24"/>
        </w:rPr>
        <w:commentReference w:id="318"/>
      </w:r>
      <w:bookmarkEnd w:id="317"/>
    </w:p>
    <w:p w14:paraId="122C4489" w14:textId="2B9B653C" w:rsidR="00E216F8" w:rsidRDefault="00000000">
      <w:r>
        <w:t>As noted in §</w:t>
      </w:r>
      <w:r>
        <w:fldChar w:fldCharType="begin"/>
      </w:r>
      <w:r>
        <w:instrText xml:space="preserve"> REF _Ref201151444 \r \h </w:instrText>
      </w:r>
      <w:r>
        <w:fldChar w:fldCharType="separate"/>
      </w:r>
      <w:r w:rsidR="00F5731F">
        <w:t>2.5.6.2</w:t>
      </w:r>
      <w:r>
        <w:fldChar w:fldCharType="end"/>
      </w:r>
      <w:r>
        <w:t xml:space="preserve">, the graphs for certain independent vowels are in many Indic writing systems derived from other independent vowel signs and a vowel marker; however, some Southeast Asian systems have a full set of independent vowel signs derived from a single basic graph (the independent allograph of the neutral vowel) and appropriate vowel markers. In this role, the basic graph can be referred to as a “vowel support”, meaning a graph whose only function is to provide a “zero consonant” to which vowel markers can be anchored. Some of these systems go further and additionally employ this basic graph to represent an actual consonantal phoneme (a glottal stop, /ʔ/) rather than a zero consonant. In these latter, the graph in question has the capacity to form ligatures with other consonant graphs. This systemic change is complete in Khmer, </w:t>
      </w:r>
      <w:r>
        <w:lastRenderedPageBreak/>
        <w:t>where |</w:t>
      </w:r>
      <w:r>
        <w:rPr>
          <w:rStyle w:val="ForeignKhmerScript"/>
          <w:rFonts w:hint="cs"/>
          <w:cs/>
        </w:rPr>
        <w:t>អ</w:t>
      </w:r>
      <w:r>
        <w:t>|</w:t>
      </w:r>
      <w:r>
        <w:rPr>
          <w:cs/>
        </w:rPr>
        <w:t xml:space="preserve"> </w:t>
      </w:r>
      <w:r>
        <w:t>functions fully as a consonantal graph, but has been carried through to varying degrees in the writing traditions of Java, Bali and Lombok.</w:t>
      </w:r>
      <w:r>
        <w:rPr>
          <w:rStyle w:val="Lbjegyzet-hivatkozs"/>
        </w:rPr>
        <w:footnoteReference w:id="95"/>
      </w:r>
    </w:p>
    <w:p w14:paraId="474DFA7C" w14:textId="0C785963" w:rsidR="00E216F8" w:rsidRDefault="00000000">
      <w:pPr>
        <w:pStyle w:val="Normlbehzs"/>
      </w:pPr>
      <w:r>
        <w:t>When this graph functions only as a vowel support, it is questionable whether it can be properly called a graph (i.e. the representation of a grapheme), or merely a graphic element. However, in a consonantal role it is definitely a graph, representing a grapheme. For this reason, we prefer to recognise it as a graph regardless of the role it plays, and always transliterate it explicitly. The following instructions for the strict and loose transliteration (§</w:t>
      </w:r>
      <w:r>
        <w:fldChar w:fldCharType="begin"/>
      </w:r>
      <w:r>
        <w:instrText xml:space="preserve"> REF _Ref201234004 \r \h </w:instrText>
      </w:r>
      <w:r>
        <w:fldChar w:fldCharType="separate"/>
      </w:r>
      <w:r w:rsidR="00F5731F">
        <w:t>3.3</w:t>
      </w:r>
      <w:r>
        <w:fldChar w:fldCharType="end"/>
      </w:r>
      <w:r>
        <w:t xml:space="preserve">) of vowels composed with a vowel support are summarised and illustrated for the Khmer and Balinese writing systems in </w:t>
      </w:r>
      <w:r>
        <w:fldChar w:fldCharType="begin"/>
      </w:r>
      <w:r>
        <w:instrText xml:space="preserve"> REF _Ref201229654 \h </w:instrText>
      </w:r>
      <w:r>
        <w:fldChar w:fldCharType="separate"/>
      </w:r>
      <w:r w:rsidR="00F5731F">
        <w:t xml:space="preserve">Figure </w:t>
      </w:r>
      <w:r w:rsidR="00F5731F">
        <w:rPr>
          <w:noProof/>
        </w:rPr>
        <w:t>4.5</w:t>
      </w:r>
      <w:r w:rsidR="00F5731F">
        <w:t>.</w:t>
      </w:r>
      <w:r w:rsidR="00F5731F">
        <w:rPr>
          <w:noProof/>
        </w:rPr>
        <w:t>B</w:t>
      </w:r>
      <w:r>
        <w:fldChar w:fldCharType="end"/>
      </w:r>
      <w:r>
        <w:t xml:space="preserve"> below.</w:t>
      </w:r>
    </w:p>
    <w:tbl>
      <w:tblPr>
        <w:tblStyle w:val="FigureTable"/>
        <w:tblpPr w:leftFromText="181" w:rightFromText="181" w:vertAnchor="text" w:tblpXSpec="right" w:tblpY="-5"/>
        <w:tblOverlap w:val="never"/>
        <w:tblW w:w="0" w:type="auto"/>
        <w:tblLook w:val="04A0" w:firstRow="1" w:lastRow="0" w:firstColumn="1" w:lastColumn="0" w:noHBand="0" w:noVBand="1"/>
      </w:tblPr>
      <w:tblGrid>
        <w:gridCol w:w="3537"/>
      </w:tblGrid>
      <w:tr w:rsidR="00E216F8" w14:paraId="33E9F3F0" w14:textId="77777777" w:rsidTr="00E216F8">
        <w:trPr>
          <w:cnfStyle w:val="100000000000" w:firstRow="1" w:lastRow="0" w:firstColumn="0" w:lastColumn="0" w:oddVBand="0" w:evenVBand="0" w:oddHBand="0" w:evenHBand="0" w:firstRowFirstColumn="0" w:firstRowLastColumn="0" w:lastRowFirstColumn="0" w:lastRowLastColumn="0"/>
        </w:trPr>
        <w:tc>
          <w:tcPr>
            <w:tcW w:w="3537" w:type="dxa"/>
            <w:vAlign w:val="bottom"/>
          </w:tcPr>
          <w:p w14:paraId="158F422A" w14:textId="1D5CD643" w:rsidR="00E216F8" w:rsidRDefault="00000000">
            <w:pPr>
              <w:pStyle w:val="Kpalrs"/>
              <w:keepNext/>
            </w:pPr>
            <w:bookmarkStart w:id="319" w:name="_Ref201229585"/>
            <w:r>
              <w:t xml:space="preserve">Figure </w:t>
            </w:r>
            <w:fldSimple w:instr=" STYLEREF 2 \s ">
              <w:r w:rsidR="00F5731F">
                <w:rPr>
                  <w:noProof/>
                </w:rPr>
                <w:t>4.5</w:t>
              </w:r>
            </w:fldSimple>
            <w:r>
              <w:t>.</w:t>
            </w:r>
            <w:fldSimple w:instr=" SEQ Figure \* ALPHABETIC \s 2 ">
              <w:r w:rsidR="00F5731F">
                <w:rPr>
                  <w:noProof/>
                </w:rPr>
                <w:t>A</w:t>
              </w:r>
            </w:fldSimple>
            <w:bookmarkEnd w:id="319"/>
            <w:r>
              <w:t>. Vowel support</w:t>
            </w:r>
          </w:p>
        </w:tc>
      </w:tr>
      <w:tr w:rsidR="00E216F8" w14:paraId="03D52B7C" w14:textId="77777777" w:rsidTr="00E216F8">
        <w:tc>
          <w:tcPr>
            <w:tcW w:w="3537" w:type="dxa"/>
          </w:tcPr>
          <w:p w14:paraId="31401E3F" w14:textId="77777777" w:rsidR="00E216F8" w:rsidRDefault="00000000">
            <w:pPr>
              <w:pStyle w:val="Image"/>
            </w:pPr>
            <w:r>
              <w:drawing>
                <wp:inline distT="0" distB="0" distL="0" distR="0" wp14:anchorId="08D193A2" wp14:editId="6B195E1A">
                  <wp:extent cx="2032578" cy="694800"/>
                  <wp:effectExtent l="0" t="0" r="6350" b="0"/>
                  <wp:docPr id="287500618"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500618" name="Kép 3"/>
                          <pic:cNvPicPr>
                            <a:picLocks noChangeAspect="1" noChangeArrowheads="1"/>
                          </pic:cNvPicPr>
                        </pic:nvPicPr>
                        <pic:blipFill>
                          <a:blip r:embed="rId41"/>
                          <a:stretch>
                            <a:fillRect/>
                          </a:stretch>
                        </pic:blipFill>
                        <pic:spPr bwMode="auto">
                          <a:xfrm>
                            <a:off x="0" y="0"/>
                            <a:ext cx="2032578" cy="694800"/>
                          </a:xfrm>
                          <a:prstGeom prst="rect">
                            <a:avLst/>
                          </a:prstGeom>
                          <a:noFill/>
                          <a:ln>
                            <a:noFill/>
                          </a:ln>
                        </pic:spPr>
                      </pic:pic>
                    </a:graphicData>
                  </a:graphic>
                </wp:inline>
              </w:drawing>
            </w:r>
          </w:p>
        </w:tc>
      </w:tr>
      <w:tr w:rsidR="00E216F8" w14:paraId="12B62C92" w14:textId="77777777" w:rsidTr="00E216F8">
        <w:tc>
          <w:tcPr>
            <w:tcW w:w="3537" w:type="dxa"/>
          </w:tcPr>
          <w:p w14:paraId="23F1EA4C" w14:textId="77777777" w:rsidR="00E216F8" w:rsidRDefault="00000000">
            <w:pPr>
              <w:pStyle w:val="Normlbehzs"/>
              <w:ind w:firstLine="0"/>
              <w:jc w:val="center"/>
            </w:pPr>
            <w:r>
              <w:rPr>
                <w:rStyle w:val="Foreign"/>
              </w:rPr>
              <w:t>qət r̥ṅyəkən tikiṁ</w:t>
            </w:r>
          </w:p>
        </w:tc>
      </w:tr>
    </w:tbl>
    <w:p w14:paraId="71D89109" w14:textId="77777777" w:rsidR="00E216F8" w:rsidRDefault="00000000">
      <w:pPr>
        <w:pStyle w:val="Lista"/>
      </w:pPr>
      <w:r>
        <w:t xml:space="preserve">in the </w:t>
      </w:r>
      <w:r>
        <w:rPr>
          <w:b/>
          <w:bCs/>
        </w:rPr>
        <w:t>strict transliteration of all writing systems in which a vowel support exists</w:t>
      </w:r>
      <w:r>
        <w:t>, regardless of whether it corresponds to a consonantal phoneme or is used only as a vowel support</w:t>
      </w:r>
    </w:p>
    <w:p w14:paraId="1C4108B9" w14:textId="0F31C8DC" w:rsidR="00E216F8" w:rsidRDefault="00000000">
      <w:pPr>
        <w:pStyle w:val="Lista2"/>
        <w:rPr>
          <w:rStyle w:val="Foreign"/>
          <w:i w:val="0"/>
          <w:iCs w:val="0"/>
          <w:noProof w:val="0"/>
        </w:rPr>
      </w:pPr>
      <w:r>
        <w:t xml:space="preserve">transliterate the vowel support with the Roman letter </w:t>
      </w:r>
      <w:r>
        <w:rPr>
          <w:rStyle w:val="Foreign"/>
        </w:rPr>
        <w:t>q</w:t>
      </w:r>
      <w:r>
        <w:t xml:space="preserve">, as in </w:t>
      </w:r>
      <w:r>
        <w:fldChar w:fldCharType="begin"/>
      </w:r>
      <w:r>
        <w:instrText xml:space="preserve"> REF _Ref201229585 \h </w:instrText>
      </w:r>
      <w:r>
        <w:fldChar w:fldCharType="separate"/>
      </w:r>
      <w:r w:rsidR="00F5731F">
        <w:t xml:space="preserve">Figure </w:t>
      </w:r>
      <w:r w:rsidR="00F5731F">
        <w:rPr>
          <w:noProof/>
        </w:rPr>
        <w:t>4.5</w:t>
      </w:r>
      <w:r w:rsidR="00F5731F">
        <w:t>.</w:t>
      </w:r>
      <w:r w:rsidR="00F5731F">
        <w:rPr>
          <w:noProof/>
        </w:rPr>
        <w:t>A</w:t>
      </w:r>
      <w:r>
        <w:fldChar w:fldCharType="end"/>
      </w:r>
    </w:p>
    <w:p w14:paraId="05F85DD4" w14:textId="77777777" w:rsidR="00E216F8" w:rsidRDefault="00000000">
      <w:pPr>
        <w:pStyle w:val="Lista2"/>
      </w:pPr>
      <w:r>
        <w:t xml:space="preserve">when the same graph is used on its own to represent independent &lt;A&gt;, transliterate it as </w:t>
      </w:r>
      <w:r>
        <w:rPr>
          <w:rStyle w:val="Foreign"/>
        </w:rPr>
        <w:t>A</w:t>
      </w:r>
      <w:r>
        <w:t xml:space="preserve"> (and not as </w:t>
      </w:r>
      <w:r>
        <w:rPr>
          <w:rStyle w:val="Foreign"/>
        </w:rPr>
        <w:t>qa</w:t>
      </w:r>
      <w:r>
        <w:t>)</w:t>
      </w:r>
    </w:p>
    <w:p w14:paraId="24343F78" w14:textId="77777777" w:rsidR="00E216F8" w:rsidRDefault="00000000">
      <w:pPr>
        <w:pStyle w:val="Lista2"/>
      </w:pPr>
      <w:r>
        <w:t>likewise, independent vowel graphs which do not involve a vowel support must always be transliterated with the corresponding uppercase vowel, even if they clearly signify a consonant phoneme in addition to the vowel</w:t>
      </w:r>
    </w:p>
    <w:p w14:paraId="0373B3F1" w14:textId="77777777" w:rsidR="00E216F8" w:rsidRDefault="00000000">
      <w:pPr>
        <w:pStyle w:val="Lista3"/>
      </w:pPr>
      <w:r>
        <w:t xml:space="preserve">for example, Khmer </w:t>
      </w:r>
      <w:r>
        <w:rPr>
          <w:rStyle w:val="ForeignKhmerScript"/>
          <w:rFonts w:hint="cs"/>
          <w:cs/>
        </w:rPr>
        <w:t>អេត</w:t>
      </w:r>
      <w:r>
        <w:t xml:space="preserve"> → </w:t>
      </w:r>
      <w:r>
        <w:rPr>
          <w:rStyle w:val="Foreign"/>
        </w:rPr>
        <w:t>qeta</w:t>
      </w:r>
      <w:r>
        <w:t xml:space="preserve"> but </w:t>
      </w:r>
      <w:r>
        <w:rPr>
          <w:rStyle w:val="ForeignKhmerScript"/>
          <w:rFonts w:hint="cs"/>
          <w:cs/>
        </w:rPr>
        <w:t>ឯត្ត</w:t>
      </w:r>
      <w:r>
        <w:t xml:space="preserve"> → </w:t>
      </w:r>
      <w:r>
        <w:rPr>
          <w:rStyle w:val="Foreign"/>
        </w:rPr>
        <w:t>Etta</w:t>
      </w:r>
    </w:p>
    <w:p w14:paraId="08CAD3C2" w14:textId="77777777" w:rsidR="00E216F8" w:rsidRDefault="00000000">
      <w:pPr>
        <w:pStyle w:val="Lista"/>
      </w:pPr>
      <w:r>
        <w:t>the same transliteration is to be used when the graph representing the glottal stop combines into a ligature with other consonantal graphs</w:t>
      </w:r>
    </w:p>
    <w:p w14:paraId="682A7D96" w14:textId="77777777" w:rsidR="00E216F8" w:rsidRDefault="00000000">
      <w:pPr>
        <w:pStyle w:val="Lista2"/>
      </w:pPr>
      <w:r>
        <w:t>in a syllable-initial position, e.g. |</w:t>
      </w:r>
      <w:r>
        <w:rPr>
          <w:rStyle w:val="ForeignKhmerScript"/>
          <w:rFonts w:hint="cs"/>
          <w:cs/>
        </w:rPr>
        <w:t>អ្នក</w:t>
      </w:r>
      <w:r>
        <w:t xml:space="preserve">| → </w:t>
      </w:r>
      <w:r>
        <w:rPr>
          <w:rStyle w:val="Foreign"/>
        </w:rPr>
        <w:t>qnaka</w:t>
      </w:r>
    </w:p>
    <w:p w14:paraId="4120C19A" w14:textId="77777777" w:rsidR="00E216F8" w:rsidRDefault="00000000">
      <w:pPr>
        <w:pStyle w:val="Lista2"/>
      </w:pPr>
      <w:r>
        <w:t>in post-consonantal position, e.g.</w:t>
      </w:r>
    </w:p>
    <w:p w14:paraId="20B0102E" w14:textId="77777777" w:rsidR="00E216F8" w:rsidRDefault="00000000">
      <w:pPr>
        <w:pStyle w:val="Lista3"/>
      </w:pPr>
      <w:r>
        <w:t>|</w:t>
      </w:r>
      <w:r>
        <w:rPr>
          <w:rStyle w:val="ForeignKhmerScript"/>
          <w:rFonts w:hint="cs"/>
          <w:cs/>
        </w:rPr>
        <w:t>ផ្អក</w:t>
      </w:r>
      <w:r>
        <w:t xml:space="preserve">| → </w:t>
      </w:r>
      <w:r>
        <w:rPr>
          <w:rStyle w:val="Foreign"/>
        </w:rPr>
        <w:t>phqaka</w:t>
      </w:r>
    </w:p>
    <w:p w14:paraId="1D698962" w14:textId="77777777" w:rsidR="00E216F8" w:rsidRDefault="00000000">
      <w:pPr>
        <w:pStyle w:val="Lista3"/>
      </w:pPr>
      <w:r>
        <w:t>|</w:t>
      </w:r>
      <w:r>
        <w:rPr>
          <w:rStyle w:val="ForeignKhmerScript"/>
          <w:rFonts w:hint="cs"/>
          <w:cs/>
        </w:rPr>
        <w:t>ល្អិត</w:t>
      </w:r>
      <w:r>
        <w:t xml:space="preserve">| → </w:t>
      </w:r>
      <w:r>
        <w:rPr>
          <w:rStyle w:val="Foreign"/>
        </w:rPr>
        <w:t>lqita</w:t>
      </w:r>
      <w:r>
        <w:t xml:space="preserve"> (as opposed to |</w:t>
      </w:r>
      <w:r>
        <w:rPr>
          <w:rStyle w:val="ForeignKhmerScript"/>
          <w:rFonts w:hint="cs"/>
          <w:cs/>
        </w:rPr>
        <w:t>ល្ឥត</w:t>
      </w:r>
      <w:r>
        <w:t xml:space="preserve">| → </w:t>
      </w:r>
      <w:r>
        <w:rPr>
          <w:rStyle w:val="Foreign"/>
        </w:rPr>
        <w:t>lIta</w:t>
      </w:r>
      <w:r>
        <w:t>)</w:t>
      </w:r>
    </w:p>
    <w:p w14:paraId="74C831D1" w14:textId="77777777" w:rsidR="00E216F8" w:rsidRDefault="00000000">
      <w:pPr>
        <w:pStyle w:val="Lista3"/>
      </w:pPr>
      <w:r>
        <w:t>|</w:t>
      </w:r>
      <w:r>
        <w:rPr>
          <w:rStyle w:val="ForeignKhmerScript"/>
          <w:rFonts w:hint="cs"/>
          <w:cs/>
        </w:rPr>
        <w:t>ប្អូន</w:t>
      </w:r>
      <w:r>
        <w:t xml:space="preserve">| → </w:t>
      </w:r>
      <w:r>
        <w:rPr>
          <w:rStyle w:val="Foreign"/>
        </w:rPr>
        <w:t>pqūna</w:t>
      </w:r>
      <w:r>
        <w:t xml:space="preserve"> (as opposed to |</w:t>
      </w:r>
      <w:r>
        <w:rPr>
          <w:rStyle w:val="ForeignKhmerScript"/>
          <w:rFonts w:hint="cs"/>
          <w:cs/>
        </w:rPr>
        <w:t>ផ្ឧន</w:t>
      </w:r>
      <w:r>
        <w:t xml:space="preserve">| → </w:t>
      </w:r>
      <w:r>
        <w:rPr>
          <w:rStyle w:val="Foreign"/>
        </w:rPr>
        <w:t>phUna</w:t>
      </w:r>
      <w:r>
        <w:t>)</w:t>
      </w:r>
    </w:p>
    <w:p w14:paraId="3F2C0820" w14:textId="77777777" w:rsidR="00E216F8" w:rsidRDefault="00000000">
      <w:pPr>
        <w:pStyle w:val="Lista3"/>
      </w:pPr>
      <w:r>
        <w:t>|</w:t>
      </w:r>
      <w:r>
        <w:rPr>
          <w:rStyle w:val="ForeignKhmerScript"/>
          <w:rFonts w:hint="cs"/>
          <w:cs/>
        </w:rPr>
        <w:t>ក្អេក</w:t>
      </w:r>
      <w:r>
        <w:t xml:space="preserve">| → </w:t>
      </w:r>
      <w:r>
        <w:rPr>
          <w:rStyle w:val="Foreign"/>
        </w:rPr>
        <w:t>kqeka</w:t>
      </w:r>
      <w:r>
        <w:t xml:space="preserve"> (as opposed to |</w:t>
      </w:r>
      <w:r>
        <w:rPr>
          <w:rStyle w:val="ForeignKhmerScript"/>
          <w:rFonts w:hint="cs"/>
          <w:cs/>
        </w:rPr>
        <w:t>ក្ឯក</w:t>
      </w:r>
      <w:r>
        <w:t xml:space="preserve">| → </w:t>
      </w:r>
      <w:r>
        <w:rPr>
          <w:rStyle w:val="Foreign"/>
        </w:rPr>
        <w:t>kEka</w:t>
      </w:r>
      <w:r>
        <w:t xml:space="preserve"> and |</w:t>
      </w:r>
      <w:r>
        <w:rPr>
          <w:rStyle w:val="ForeignKhmerScript"/>
          <w:rFonts w:hint="cs"/>
          <w:cs/>
        </w:rPr>
        <w:t>ក្អែក</w:t>
      </w:r>
      <w:r>
        <w:t xml:space="preserve">| → </w:t>
      </w:r>
      <w:r>
        <w:rPr>
          <w:rStyle w:val="Foreign"/>
        </w:rPr>
        <w:t>kqaeka</w:t>
      </w:r>
      <w:r>
        <w:rPr>
          <w:rStyle w:val="Lbjegyzet-hivatkozs"/>
        </w:rPr>
        <w:footnoteReference w:id="96"/>
      </w:r>
      <w:r>
        <w:t>)</w:t>
      </w:r>
    </w:p>
    <w:p w14:paraId="17408E5E" w14:textId="77777777" w:rsidR="00E216F8" w:rsidRDefault="00000000">
      <w:pPr>
        <w:pStyle w:val="Lista"/>
      </w:pPr>
      <w:r>
        <w:t xml:space="preserve">however, in the </w:t>
      </w:r>
      <w:r>
        <w:rPr>
          <w:b/>
          <w:bCs/>
        </w:rPr>
        <w:t>loose transliteration</w:t>
      </w:r>
      <w:r>
        <w:t xml:space="preserve"> of characters involving a vowel support, </w:t>
      </w:r>
      <w:r>
        <w:rPr>
          <w:b/>
          <w:bCs/>
        </w:rPr>
        <w:t>transcription</w:t>
      </w:r>
      <w:r>
        <w:t xml:space="preserve"> of the language has priority over transliteration of the script, therefore</w:t>
      </w:r>
    </w:p>
    <w:p w14:paraId="22A25E5A" w14:textId="3735293E" w:rsidR="00E216F8" w:rsidRDefault="00000000">
      <w:pPr>
        <w:pStyle w:val="Lista2"/>
      </w:pPr>
      <w:r>
        <w:t xml:space="preserve">in languages </w:t>
      </w:r>
      <w:r>
        <w:rPr>
          <w:b/>
          <w:bCs/>
        </w:rPr>
        <w:t xml:space="preserve">where the vowel support is silent </w:t>
      </w:r>
      <w:r>
        <w:t xml:space="preserve">(i.e. it stands for a zero consonant), as in Balinese in </w:t>
      </w:r>
      <w:r>
        <w:fldChar w:fldCharType="begin"/>
      </w:r>
      <w:r>
        <w:instrText xml:space="preserve"> REF _Ref201229654 \h </w:instrText>
      </w:r>
      <w:r>
        <w:fldChar w:fldCharType="separate"/>
      </w:r>
      <w:r w:rsidR="00F5731F">
        <w:t xml:space="preserve">Figure </w:t>
      </w:r>
      <w:r w:rsidR="00F5731F">
        <w:rPr>
          <w:noProof/>
        </w:rPr>
        <w:t>4.5</w:t>
      </w:r>
      <w:r w:rsidR="00F5731F">
        <w:t>.</w:t>
      </w:r>
      <w:r w:rsidR="00F5731F">
        <w:rPr>
          <w:noProof/>
        </w:rPr>
        <w:t>B</w:t>
      </w:r>
      <w:r>
        <w:fldChar w:fldCharType="end"/>
      </w:r>
      <w:r>
        <w:t>, ignore it in loose transliteration and simply transcribe the relevant vowels</w:t>
      </w:r>
    </w:p>
    <w:p w14:paraId="4A0A70FF" w14:textId="77777777" w:rsidR="00E216F8" w:rsidRDefault="00000000">
      <w:pPr>
        <w:pStyle w:val="Lista3"/>
      </w:pPr>
      <w:r>
        <w:t>e.g. Balinese |</w:t>
      </w:r>
      <w:r>
        <w:rPr>
          <w:rStyle w:val="ForeignBalineseScript"/>
          <w:sz w:val="28"/>
          <w:szCs w:val="28"/>
        </w:rPr>
        <w:t>ᬅᬾ</w:t>
      </w:r>
      <w:r>
        <w:t>| &lt;</w:t>
      </w:r>
      <w:proofErr w:type="spellStart"/>
      <w:r>
        <w:t>qe</w:t>
      </w:r>
      <w:proofErr w:type="spellEnd"/>
      <w:r>
        <w:t xml:space="preserve">&gt; </w:t>
      </w:r>
      <w:r>
        <w:rPr>
          <w:rFonts w:cs="Gentium"/>
        </w:rPr>
        <w:t xml:space="preserve">→ </w:t>
      </w:r>
      <w:r>
        <w:rPr>
          <w:rStyle w:val="Foreign"/>
        </w:rPr>
        <w:t>e</w:t>
      </w:r>
    </w:p>
    <w:p w14:paraId="0D9DB95C" w14:textId="114140B9" w:rsidR="00E216F8" w:rsidRDefault="00000000">
      <w:pPr>
        <w:pStyle w:val="Lista2"/>
      </w:pPr>
      <w:r>
        <w:t xml:space="preserve">in languages </w:t>
      </w:r>
      <w:r>
        <w:rPr>
          <w:b/>
          <w:bCs/>
        </w:rPr>
        <w:t>where the vowel support signifies a consonant</w:t>
      </w:r>
      <w:r>
        <w:t xml:space="preserve"> (normally the glottal stop), as in Khmer in </w:t>
      </w:r>
      <w:r>
        <w:fldChar w:fldCharType="begin"/>
      </w:r>
      <w:r>
        <w:instrText xml:space="preserve"> REF _Ref201229654 \h </w:instrText>
      </w:r>
      <w:r>
        <w:fldChar w:fldCharType="separate"/>
      </w:r>
      <w:r w:rsidR="00F5731F">
        <w:t xml:space="preserve">Figure </w:t>
      </w:r>
      <w:r w:rsidR="00F5731F">
        <w:rPr>
          <w:noProof/>
        </w:rPr>
        <w:t>4.5</w:t>
      </w:r>
      <w:r w:rsidR="00F5731F">
        <w:t>.</w:t>
      </w:r>
      <w:r w:rsidR="00F5731F">
        <w:rPr>
          <w:noProof/>
        </w:rPr>
        <w:t>B</w:t>
      </w:r>
      <w:r>
        <w:fldChar w:fldCharType="end"/>
      </w:r>
      <w:r>
        <w:t>, always transcribe it explicitly</w:t>
      </w:r>
    </w:p>
    <w:p w14:paraId="76DCC646" w14:textId="77777777" w:rsidR="00E216F8" w:rsidRDefault="00000000">
      <w:pPr>
        <w:pStyle w:val="Lista3"/>
      </w:pPr>
      <w:r>
        <w:t xml:space="preserve">in loose transliteration, either </w:t>
      </w:r>
      <w:r>
        <w:rPr>
          <w:rStyle w:val="Foreign"/>
        </w:rPr>
        <w:t>q</w:t>
      </w:r>
      <w:r>
        <w:t xml:space="preserve"> or </w:t>
      </w:r>
      <w:r>
        <w:rPr>
          <w:rStyle w:val="Foreign"/>
        </w:rPr>
        <w:t>’</w:t>
      </w:r>
      <w:r>
        <w:t xml:space="preserve"> (the right single quote) may be used to represent the glottal stop</w:t>
      </w:r>
    </w:p>
    <w:p w14:paraId="0EAF730E" w14:textId="77777777" w:rsidR="00E216F8" w:rsidRDefault="00000000">
      <w:pPr>
        <w:pStyle w:val="Lista3"/>
      </w:pPr>
      <w:r>
        <w:t>note that this sound should be transcribed even when the vowel support is on its own (representing the independent vowel &lt;A&gt;)</w:t>
      </w:r>
    </w:p>
    <w:p w14:paraId="7BDD8ADE" w14:textId="77777777" w:rsidR="00E216F8" w:rsidRDefault="00000000">
      <w:pPr>
        <w:pStyle w:val="Lista4"/>
      </w:pPr>
      <w:r>
        <w:t>e.g. Khmer |</w:t>
      </w:r>
      <w:r>
        <w:rPr>
          <w:rStyle w:val="ForeignKhmerScript"/>
          <w:rFonts w:hint="cs"/>
          <w:cs/>
        </w:rPr>
        <w:t>អ</w:t>
      </w:r>
      <w:r>
        <w:t xml:space="preserve">| &lt;A&gt; </w:t>
      </w:r>
      <w:r>
        <w:rPr>
          <w:rFonts w:cs="Gentium"/>
        </w:rPr>
        <w:t>→</w:t>
      </w:r>
      <w:r>
        <w:t xml:space="preserve"> </w:t>
      </w:r>
      <w:r>
        <w:rPr>
          <w:rStyle w:val="Foreign"/>
        </w:rPr>
        <w:t>qa</w:t>
      </w:r>
      <w:r>
        <w:t xml:space="preserve"> or </w:t>
      </w:r>
      <w:r>
        <w:rPr>
          <w:rStyle w:val="Foreign"/>
        </w:rPr>
        <w:t>’a</w:t>
      </w:r>
    </w:p>
    <w:p w14:paraId="7D255BFC" w14:textId="77777777" w:rsidR="00E216F8" w:rsidRDefault="00000000">
      <w:pPr>
        <w:pStyle w:val="Lista3"/>
      </w:pPr>
      <w:r>
        <w:t xml:space="preserve">except for Sanskrit names and loanwords occurring in an Old Khmer text, whose loose transliteration should transcribe the Sanskrit and not involve the glottal stop (e.g. </w:t>
      </w:r>
      <w:proofErr w:type="spellStart"/>
      <w:r>
        <w:t>Amoghapura</w:t>
      </w:r>
      <w:proofErr w:type="spellEnd"/>
      <w:r>
        <w:t xml:space="preserve"> rather than </w:t>
      </w:r>
      <w:proofErr w:type="spellStart"/>
      <w:r>
        <w:t>qAmoghapura</w:t>
      </w:r>
      <w:proofErr w:type="spellEnd"/>
      <w:r>
        <w:t xml:space="preserve"> or ’</w:t>
      </w:r>
      <w:proofErr w:type="spellStart"/>
      <w:r>
        <w:t>Amoghapura</w:t>
      </w:r>
      <w:proofErr w:type="spellEnd"/>
      <w:r>
        <w:t>)</w:t>
      </w:r>
    </w:p>
    <w:p w14:paraId="1D46BDC6" w14:textId="77777777" w:rsidR="00E216F8" w:rsidRDefault="00000000">
      <w:pPr>
        <w:pStyle w:val="Lista4"/>
      </w:pPr>
      <w:r>
        <w:t>even though Khmer speakers would have pronounced a glottal stop in these names and words</w:t>
      </w:r>
    </w:p>
    <w:p w14:paraId="3DEB05B5" w14:textId="77777777" w:rsidR="00E216F8" w:rsidRDefault="00E216F8"/>
    <w:tbl>
      <w:tblPr>
        <w:tblStyle w:val="FigureTable"/>
        <w:tblW w:w="5000" w:type="pct"/>
        <w:tblCellMar>
          <w:left w:w="113" w:type="dxa"/>
          <w:right w:w="113" w:type="dxa"/>
        </w:tblCellMar>
        <w:tblLook w:val="04A0" w:firstRow="1" w:lastRow="0" w:firstColumn="1" w:lastColumn="0" w:noHBand="0" w:noVBand="1"/>
      </w:tblPr>
      <w:tblGrid>
        <w:gridCol w:w="968"/>
        <w:gridCol w:w="1313"/>
        <w:gridCol w:w="812"/>
        <w:gridCol w:w="936"/>
        <w:gridCol w:w="651"/>
        <w:gridCol w:w="799"/>
        <w:gridCol w:w="1241"/>
        <w:gridCol w:w="811"/>
        <w:gridCol w:w="1034"/>
        <w:gridCol w:w="1063"/>
      </w:tblGrid>
      <w:tr w:rsidR="00E216F8" w14:paraId="44440A77" w14:textId="77777777" w:rsidTr="00E216F8">
        <w:trPr>
          <w:cnfStyle w:val="100000000000" w:firstRow="1" w:lastRow="0" w:firstColumn="0" w:lastColumn="0" w:oddVBand="0" w:evenVBand="0" w:oddHBand="0" w:evenHBand="0" w:firstRowFirstColumn="0" w:firstRowLastColumn="0" w:lastRowFirstColumn="0" w:lastRowLastColumn="0"/>
        </w:trPr>
        <w:tc>
          <w:tcPr>
            <w:tcW w:w="5000" w:type="pct"/>
            <w:gridSpan w:val="10"/>
            <w:vAlign w:val="bottom"/>
          </w:tcPr>
          <w:p w14:paraId="7C46D41B" w14:textId="5CC042B7" w:rsidR="00E216F8" w:rsidRDefault="00000000">
            <w:pPr>
              <w:pStyle w:val="Kpalrs"/>
              <w:keepNext/>
            </w:pPr>
            <w:bookmarkStart w:id="320" w:name="_Ref201229654"/>
            <w:r>
              <w:lastRenderedPageBreak/>
              <w:t xml:space="preserve">Figure </w:t>
            </w:r>
            <w:fldSimple w:instr=" STYLEREF 2 \s ">
              <w:r w:rsidR="00F5731F">
                <w:rPr>
                  <w:noProof/>
                </w:rPr>
                <w:t>4.5</w:t>
              </w:r>
            </w:fldSimple>
            <w:r>
              <w:t>.</w:t>
            </w:r>
            <w:fldSimple w:instr=" SEQ Figure \* ALPHABETIC \s 2 ">
              <w:r w:rsidR="00F5731F">
                <w:rPr>
                  <w:noProof/>
                </w:rPr>
                <w:t>B</w:t>
              </w:r>
            </w:fldSimple>
            <w:bookmarkEnd w:id="320"/>
            <w:r>
              <w:t>. Independent vowels composed with a vowel support</w:t>
            </w:r>
          </w:p>
        </w:tc>
      </w:tr>
      <w:tr w:rsidR="00E216F8" w14:paraId="75860949" w14:textId="77777777" w:rsidTr="00E216F8">
        <w:tc>
          <w:tcPr>
            <w:tcW w:w="503" w:type="pct"/>
            <w:vMerge w:val="restart"/>
            <w:shd w:val="clear" w:color="auto" w:fill="F0F7D7"/>
            <w:vAlign w:val="bottom"/>
          </w:tcPr>
          <w:p w14:paraId="01525E69" w14:textId="77777777" w:rsidR="00E216F8" w:rsidRDefault="00000000">
            <w:pPr>
              <w:pStyle w:val="Tabletext"/>
              <w:keepNext/>
              <w:jc w:val="right"/>
              <w:rPr>
                <w:rFonts w:ascii="Gentium" w:hAnsi="Gentium" w:cs="Gentium"/>
              </w:rPr>
            </w:pPr>
            <w:r>
              <w:rPr>
                <w:rFonts w:ascii="Gentium" w:hAnsi="Gentium" w:cs="Gentium"/>
              </w:rPr>
              <w:t>language and writing system</w:t>
            </w:r>
          </w:p>
        </w:tc>
        <w:tc>
          <w:tcPr>
            <w:tcW w:w="682" w:type="pct"/>
            <w:vMerge w:val="restart"/>
            <w:tcBorders>
              <w:right w:val="single" w:sz="4" w:space="0" w:color="auto"/>
            </w:tcBorders>
            <w:shd w:val="clear" w:color="auto" w:fill="F0F7D7"/>
            <w:vAlign w:val="bottom"/>
          </w:tcPr>
          <w:p w14:paraId="4FFC9A31" w14:textId="77777777" w:rsidR="00E216F8" w:rsidRDefault="00000000">
            <w:pPr>
              <w:pStyle w:val="Tabletext"/>
              <w:keepNext/>
              <w:rPr>
                <w:rFonts w:ascii="Gentium" w:hAnsi="Gentium" w:cs="Gentium"/>
              </w:rPr>
            </w:pPr>
            <w:r>
              <w:rPr>
                <w:rFonts w:ascii="Gentium" w:hAnsi="Gentium" w:cs="Gentium"/>
              </w:rPr>
              <w:t>IPA</w:t>
            </w:r>
          </w:p>
          <w:p w14:paraId="28B41E8C" w14:textId="77777777" w:rsidR="00E216F8" w:rsidRDefault="00000000">
            <w:pPr>
              <w:pStyle w:val="Tabletext"/>
              <w:keepNext/>
              <w:rPr>
                <w:rFonts w:ascii="Gentium" w:hAnsi="Gentium" w:cs="Gentium"/>
              </w:rPr>
            </w:pPr>
            <w:r>
              <w:rPr>
                <w:rFonts w:ascii="Gentium" w:hAnsi="Gentium" w:cs="Gentium"/>
              </w:rPr>
              <w:t>transcription</w:t>
            </w:r>
          </w:p>
        </w:tc>
        <w:tc>
          <w:tcPr>
            <w:tcW w:w="1246" w:type="pct"/>
            <w:gridSpan w:val="3"/>
            <w:tcBorders>
              <w:left w:val="single" w:sz="4" w:space="0" w:color="auto"/>
              <w:right w:val="single" w:sz="4" w:space="0" w:color="auto"/>
            </w:tcBorders>
            <w:shd w:val="clear" w:color="auto" w:fill="F0F7D7"/>
            <w:vAlign w:val="bottom"/>
          </w:tcPr>
          <w:p w14:paraId="2104B083" w14:textId="77777777" w:rsidR="00E216F8" w:rsidRDefault="00000000">
            <w:pPr>
              <w:pStyle w:val="Tabletext"/>
              <w:keepNext/>
              <w:jc w:val="center"/>
              <w:rPr>
                <w:rFonts w:ascii="Gentium" w:hAnsi="Gentium" w:cs="Gentium"/>
              </w:rPr>
            </w:pPr>
            <w:r>
              <w:rPr>
                <w:rFonts w:ascii="Gentium" w:hAnsi="Gentium" w:cs="Gentium"/>
              </w:rPr>
              <w:t>simplex character</w:t>
            </w:r>
          </w:p>
        </w:tc>
        <w:tc>
          <w:tcPr>
            <w:tcW w:w="2570" w:type="pct"/>
            <w:gridSpan w:val="5"/>
            <w:tcBorders>
              <w:left w:val="single" w:sz="4" w:space="0" w:color="auto"/>
            </w:tcBorders>
            <w:shd w:val="clear" w:color="auto" w:fill="F0F7D7"/>
            <w:vAlign w:val="bottom"/>
          </w:tcPr>
          <w:p w14:paraId="4BF44849" w14:textId="77777777" w:rsidR="00E216F8" w:rsidRDefault="00000000">
            <w:pPr>
              <w:pStyle w:val="Tabletext"/>
              <w:keepNext/>
              <w:jc w:val="center"/>
              <w:rPr>
                <w:rFonts w:ascii="Gentium" w:hAnsi="Gentium" w:cs="Gentium"/>
              </w:rPr>
            </w:pPr>
            <w:r>
              <w:rPr>
                <w:rFonts w:ascii="Gentium" w:hAnsi="Gentium" w:cs="Gentium"/>
              </w:rPr>
              <w:t>complex character</w:t>
            </w:r>
          </w:p>
        </w:tc>
      </w:tr>
      <w:tr w:rsidR="00E216F8" w14:paraId="4A9B00F0" w14:textId="77777777" w:rsidTr="00E216F8">
        <w:tc>
          <w:tcPr>
            <w:tcW w:w="503" w:type="pct"/>
            <w:vMerge/>
            <w:shd w:val="clear" w:color="auto" w:fill="F0F7D7"/>
            <w:vAlign w:val="bottom"/>
          </w:tcPr>
          <w:p w14:paraId="321F1D85" w14:textId="77777777" w:rsidR="00E216F8" w:rsidRDefault="00E216F8">
            <w:pPr>
              <w:pStyle w:val="Tabletext"/>
              <w:keepNext/>
              <w:jc w:val="right"/>
              <w:rPr>
                <w:rFonts w:ascii="Gentium" w:hAnsi="Gentium" w:cs="Gentium"/>
              </w:rPr>
            </w:pPr>
          </w:p>
        </w:tc>
        <w:tc>
          <w:tcPr>
            <w:tcW w:w="682" w:type="pct"/>
            <w:vMerge/>
            <w:tcBorders>
              <w:right w:val="single" w:sz="4" w:space="0" w:color="auto"/>
            </w:tcBorders>
            <w:shd w:val="clear" w:color="auto" w:fill="F0F7D7"/>
            <w:vAlign w:val="bottom"/>
          </w:tcPr>
          <w:p w14:paraId="6EBC55A6" w14:textId="77777777" w:rsidR="00E216F8" w:rsidRDefault="00E216F8">
            <w:pPr>
              <w:pStyle w:val="Tabletext"/>
              <w:keepNext/>
              <w:rPr>
                <w:rFonts w:ascii="Gentium" w:hAnsi="Gentium" w:cs="Gentium"/>
              </w:rPr>
            </w:pPr>
          </w:p>
        </w:tc>
        <w:tc>
          <w:tcPr>
            <w:tcW w:w="422" w:type="pct"/>
            <w:vMerge w:val="restart"/>
            <w:tcBorders>
              <w:left w:val="single" w:sz="4" w:space="0" w:color="auto"/>
            </w:tcBorders>
            <w:shd w:val="clear" w:color="auto" w:fill="F0F7D7"/>
            <w:vAlign w:val="bottom"/>
          </w:tcPr>
          <w:p w14:paraId="4A2EB571" w14:textId="77777777" w:rsidR="00E216F8" w:rsidRDefault="00000000">
            <w:pPr>
              <w:pStyle w:val="Tabletext"/>
              <w:keepNext/>
              <w:jc w:val="center"/>
              <w:rPr>
                <w:rFonts w:ascii="Gentium" w:hAnsi="Gentium" w:cs="Gentium"/>
              </w:rPr>
            </w:pPr>
            <w:r>
              <w:rPr>
                <w:rFonts w:ascii="Gentium" w:hAnsi="Gentium" w:cs="Gentium"/>
              </w:rPr>
              <w:t>glyph</w:t>
            </w:r>
          </w:p>
        </w:tc>
        <w:tc>
          <w:tcPr>
            <w:tcW w:w="824" w:type="pct"/>
            <w:gridSpan w:val="2"/>
            <w:vMerge w:val="restart"/>
            <w:tcBorders>
              <w:right w:val="single" w:sz="4" w:space="0" w:color="auto"/>
            </w:tcBorders>
            <w:shd w:val="clear" w:color="auto" w:fill="F0F7D7"/>
            <w:vAlign w:val="bottom"/>
          </w:tcPr>
          <w:p w14:paraId="7CF39EDE" w14:textId="77777777" w:rsidR="00E216F8" w:rsidRDefault="00000000">
            <w:pPr>
              <w:pStyle w:val="Tabletext"/>
              <w:keepNext/>
              <w:jc w:val="center"/>
              <w:rPr>
                <w:rFonts w:ascii="Gentium" w:hAnsi="Gentium" w:cs="Gentium"/>
              </w:rPr>
            </w:pPr>
            <w:r>
              <w:rPr>
                <w:rFonts w:ascii="Gentium" w:hAnsi="Gentium" w:cs="Gentium"/>
              </w:rPr>
              <w:t>transliteration</w:t>
            </w:r>
          </w:p>
        </w:tc>
        <w:tc>
          <w:tcPr>
            <w:tcW w:w="415" w:type="pct"/>
            <w:vMerge w:val="restart"/>
            <w:tcBorders>
              <w:left w:val="single" w:sz="4" w:space="0" w:color="auto"/>
            </w:tcBorders>
            <w:shd w:val="clear" w:color="auto" w:fill="F0F7D7"/>
            <w:vAlign w:val="bottom"/>
          </w:tcPr>
          <w:p w14:paraId="29229D4A" w14:textId="77777777" w:rsidR="00E216F8" w:rsidRDefault="00000000">
            <w:pPr>
              <w:pStyle w:val="Tabletext"/>
              <w:keepNext/>
              <w:jc w:val="center"/>
              <w:rPr>
                <w:rFonts w:ascii="Gentium" w:hAnsi="Gentium" w:cs="Gentium"/>
              </w:rPr>
            </w:pPr>
            <w:r>
              <w:rPr>
                <w:rFonts w:ascii="Gentium" w:hAnsi="Gentium" w:cs="Gentium"/>
              </w:rPr>
              <w:t>glyph</w:t>
            </w:r>
          </w:p>
        </w:tc>
        <w:tc>
          <w:tcPr>
            <w:tcW w:w="644" w:type="pct"/>
            <w:vMerge w:val="restart"/>
            <w:shd w:val="clear" w:color="auto" w:fill="F0F7D7"/>
            <w:vAlign w:val="bottom"/>
          </w:tcPr>
          <w:p w14:paraId="2FF8F66D" w14:textId="77777777" w:rsidR="00E216F8" w:rsidRDefault="00000000">
            <w:pPr>
              <w:pStyle w:val="Tabletext"/>
              <w:keepNext/>
              <w:rPr>
                <w:rFonts w:ascii="Gentium" w:hAnsi="Gentium" w:cs="Gentium"/>
              </w:rPr>
            </w:pPr>
            <w:r>
              <w:rPr>
                <w:rFonts w:ascii="Gentium" w:hAnsi="Gentium" w:cs="Gentium"/>
              </w:rPr>
              <w:t>components</w:t>
            </w:r>
          </w:p>
        </w:tc>
        <w:tc>
          <w:tcPr>
            <w:tcW w:w="1510" w:type="pct"/>
            <w:gridSpan w:val="3"/>
            <w:shd w:val="clear" w:color="auto" w:fill="F0F7D7"/>
            <w:vAlign w:val="bottom"/>
          </w:tcPr>
          <w:p w14:paraId="7D128591" w14:textId="77777777" w:rsidR="00E216F8" w:rsidRDefault="00000000">
            <w:pPr>
              <w:pStyle w:val="Tabletext"/>
              <w:keepNext/>
              <w:jc w:val="center"/>
              <w:rPr>
                <w:rFonts w:ascii="Gentium" w:hAnsi="Gentium" w:cs="Gentium"/>
              </w:rPr>
            </w:pPr>
            <w:r>
              <w:rPr>
                <w:rFonts w:ascii="Gentium" w:hAnsi="Gentium" w:cs="Gentium"/>
              </w:rPr>
              <w:t>transliteration</w:t>
            </w:r>
          </w:p>
        </w:tc>
      </w:tr>
      <w:tr w:rsidR="00E216F8" w14:paraId="5450E1DF" w14:textId="77777777" w:rsidTr="00E216F8">
        <w:trPr>
          <w:trHeight w:val="167"/>
        </w:trPr>
        <w:tc>
          <w:tcPr>
            <w:tcW w:w="503" w:type="pct"/>
            <w:vMerge/>
            <w:shd w:val="clear" w:color="auto" w:fill="F0F7D7"/>
            <w:vAlign w:val="bottom"/>
          </w:tcPr>
          <w:p w14:paraId="377FDB5E" w14:textId="77777777" w:rsidR="00E216F8" w:rsidRDefault="00E216F8">
            <w:pPr>
              <w:pStyle w:val="Tabletext"/>
              <w:keepNext/>
              <w:jc w:val="right"/>
              <w:rPr>
                <w:rFonts w:ascii="Gentium" w:hAnsi="Gentium" w:cs="Gentium"/>
              </w:rPr>
            </w:pPr>
          </w:p>
        </w:tc>
        <w:tc>
          <w:tcPr>
            <w:tcW w:w="682" w:type="pct"/>
            <w:vMerge/>
            <w:tcBorders>
              <w:right w:val="single" w:sz="4" w:space="0" w:color="auto"/>
            </w:tcBorders>
            <w:shd w:val="clear" w:color="auto" w:fill="F0F7D7"/>
            <w:vAlign w:val="bottom"/>
          </w:tcPr>
          <w:p w14:paraId="3F0F795E" w14:textId="77777777" w:rsidR="00E216F8" w:rsidRDefault="00E216F8">
            <w:pPr>
              <w:pStyle w:val="Tabletext"/>
              <w:keepNext/>
              <w:rPr>
                <w:rFonts w:ascii="Gentium" w:hAnsi="Gentium" w:cs="Gentium"/>
              </w:rPr>
            </w:pPr>
          </w:p>
        </w:tc>
        <w:tc>
          <w:tcPr>
            <w:tcW w:w="422" w:type="pct"/>
            <w:vMerge/>
            <w:tcBorders>
              <w:left w:val="single" w:sz="4" w:space="0" w:color="auto"/>
            </w:tcBorders>
            <w:shd w:val="clear" w:color="auto" w:fill="F0F7D7"/>
            <w:vAlign w:val="bottom"/>
          </w:tcPr>
          <w:p w14:paraId="4FAFEB48" w14:textId="77777777" w:rsidR="00E216F8" w:rsidRDefault="00E216F8">
            <w:pPr>
              <w:pStyle w:val="Tabletext"/>
              <w:keepNext/>
              <w:jc w:val="center"/>
              <w:rPr>
                <w:rFonts w:ascii="Gentium" w:hAnsi="Gentium" w:cs="Gentium"/>
              </w:rPr>
            </w:pPr>
          </w:p>
        </w:tc>
        <w:tc>
          <w:tcPr>
            <w:tcW w:w="824" w:type="pct"/>
            <w:gridSpan w:val="2"/>
            <w:vMerge/>
            <w:tcBorders>
              <w:right w:val="single" w:sz="4" w:space="0" w:color="auto"/>
            </w:tcBorders>
            <w:shd w:val="clear" w:color="auto" w:fill="F0F7D7"/>
            <w:vAlign w:val="bottom"/>
          </w:tcPr>
          <w:p w14:paraId="2AE204B8" w14:textId="77777777" w:rsidR="00E216F8" w:rsidRDefault="00E216F8">
            <w:pPr>
              <w:pStyle w:val="Tabletext"/>
              <w:keepNext/>
              <w:jc w:val="center"/>
              <w:rPr>
                <w:rFonts w:ascii="Gentium" w:hAnsi="Gentium" w:cs="Gentium"/>
              </w:rPr>
            </w:pPr>
          </w:p>
        </w:tc>
        <w:tc>
          <w:tcPr>
            <w:tcW w:w="415" w:type="pct"/>
            <w:vMerge/>
            <w:tcBorders>
              <w:left w:val="single" w:sz="4" w:space="0" w:color="auto"/>
            </w:tcBorders>
            <w:shd w:val="clear" w:color="auto" w:fill="F0F7D7"/>
            <w:vAlign w:val="bottom"/>
          </w:tcPr>
          <w:p w14:paraId="3BDBDF56" w14:textId="77777777" w:rsidR="00E216F8" w:rsidRDefault="00E216F8">
            <w:pPr>
              <w:pStyle w:val="Tabletext"/>
              <w:keepNext/>
              <w:jc w:val="center"/>
              <w:rPr>
                <w:rFonts w:ascii="Gentium" w:hAnsi="Gentium" w:cs="Gentium"/>
              </w:rPr>
            </w:pPr>
          </w:p>
        </w:tc>
        <w:tc>
          <w:tcPr>
            <w:tcW w:w="644" w:type="pct"/>
            <w:vMerge/>
            <w:shd w:val="clear" w:color="auto" w:fill="F0F7D7"/>
            <w:vAlign w:val="bottom"/>
          </w:tcPr>
          <w:p w14:paraId="7D13AD92" w14:textId="77777777" w:rsidR="00E216F8" w:rsidRDefault="00E216F8">
            <w:pPr>
              <w:pStyle w:val="Tabletext"/>
              <w:keepNext/>
              <w:rPr>
                <w:rFonts w:ascii="Gentium" w:hAnsi="Gentium" w:cs="Gentium"/>
              </w:rPr>
            </w:pPr>
          </w:p>
        </w:tc>
        <w:tc>
          <w:tcPr>
            <w:tcW w:w="421" w:type="pct"/>
            <w:vMerge w:val="restart"/>
            <w:shd w:val="clear" w:color="auto" w:fill="F0F7D7"/>
            <w:vAlign w:val="bottom"/>
          </w:tcPr>
          <w:p w14:paraId="76F6B73E" w14:textId="77777777" w:rsidR="00E216F8" w:rsidRDefault="00000000">
            <w:pPr>
              <w:pStyle w:val="Tabletext"/>
              <w:keepNext/>
              <w:jc w:val="center"/>
              <w:rPr>
                <w:rFonts w:ascii="Gentium" w:hAnsi="Gentium" w:cs="Gentium"/>
              </w:rPr>
            </w:pPr>
            <w:r>
              <w:rPr>
                <w:rFonts w:ascii="Gentium" w:hAnsi="Gentium" w:cs="Gentium"/>
              </w:rPr>
              <w:t>strict</w:t>
            </w:r>
          </w:p>
        </w:tc>
        <w:tc>
          <w:tcPr>
            <w:tcW w:w="1089" w:type="pct"/>
            <w:gridSpan w:val="2"/>
            <w:shd w:val="clear" w:color="auto" w:fill="F0F7D7"/>
            <w:vAlign w:val="bottom"/>
          </w:tcPr>
          <w:p w14:paraId="71E0B371" w14:textId="77777777" w:rsidR="00E216F8" w:rsidRDefault="00000000">
            <w:pPr>
              <w:pStyle w:val="Tabletext"/>
              <w:keepNext/>
              <w:jc w:val="center"/>
              <w:rPr>
                <w:rFonts w:ascii="Gentium" w:hAnsi="Gentium" w:cs="Gentium"/>
              </w:rPr>
            </w:pPr>
            <w:r>
              <w:rPr>
                <w:rFonts w:ascii="Gentium" w:hAnsi="Gentium" w:cs="Gentium"/>
              </w:rPr>
              <w:t>loose</w:t>
            </w:r>
          </w:p>
        </w:tc>
      </w:tr>
      <w:tr w:rsidR="00E216F8" w14:paraId="2FEE66BD" w14:textId="77777777" w:rsidTr="00E216F8">
        <w:tc>
          <w:tcPr>
            <w:tcW w:w="503" w:type="pct"/>
            <w:vMerge/>
            <w:shd w:val="clear" w:color="auto" w:fill="F0F7D7"/>
            <w:vAlign w:val="bottom"/>
          </w:tcPr>
          <w:p w14:paraId="3DF6108A" w14:textId="77777777" w:rsidR="00E216F8" w:rsidRDefault="00E216F8">
            <w:pPr>
              <w:pStyle w:val="Tabletext"/>
              <w:keepNext/>
              <w:jc w:val="right"/>
              <w:rPr>
                <w:rFonts w:ascii="Gentium" w:hAnsi="Gentium" w:cs="Gentium"/>
              </w:rPr>
            </w:pPr>
          </w:p>
        </w:tc>
        <w:tc>
          <w:tcPr>
            <w:tcW w:w="682" w:type="pct"/>
            <w:vMerge/>
            <w:tcBorders>
              <w:right w:val="single" w:sz="4" w:space="0" w:color="auto"/>
            </w:tcBorders>
            <w:shd w:val="clear" w:color="auto" w:fill="F0F7D7"/>
            <w:vAlign w:val="bottom"/>
          </w:tcPr>
          <w:p w14:paraId="23E54085" w14:textId="77777777" w:rsidR="00E216F8" w:rsidRDefault="00E216F8">
            <w:pPr>
              <w:pStyle w:val="Tabletext"/>
              <w:keepNext/>
              <w:rPr>
                <w:rFonts w:ascii="Gentium" w:hAnsi="Gentium" w:cs="Gentium"/>
              </w:rPr>
            </w:pPr>
          </w:p>
        </w:tc>
        <w:tc>
          <w:tcPr>
            <w:tcW w:w="422" w:type="pct"/>
            <w:vMerge/>
            <w:tcBorders>
              <w:left w:val="single" w:sz="4" w:space="0" w:color="auto"/>
            </w:tcBorders>
            <w:shd w:val="clear" w:color="auto" w:fill="F0F7D7"/>
            <w:vAlign w:val="bottom"/>
          </w:tcPr>
          <w:p w14:paraId="2CE9059C" w14:textId="77777777" w:rsidR="00E216F8" w:rsidRDefault="00E216F8">
            <w:pPr>
              <w:pStyle w:val="Tabletext"/>
              <w:keepNext/>
              <w:jc w:val="center"/>
              <w:rPr>
                <w:rFonts w:ascii="Gentium" w:hAnsi="Gentium" w:cs="Gentium"/>
              </w:rPr>
            </w:pPr>
          </w:p>
        </w:tc>
        <w:tc>
          <w:tcPr>
            <w:tcW w:w="486" w:type="pct"/>
            <w:shd w:val="clear" w:color="auto" w:fill="F0F7D7"/>
            <w:vAlign w:val="bottom"/>
          </w:tcPr>
          <w:p w14:paraId="0288FC9B" w14:textId="77777777" w:rsidR="00E216F8" w:rsidRDefault="00000000">
            <w:pPr>
              <w:pStyle w:val="Tabletext"/>
              <w:keepNext/>
              <w:jc w:val="center"/>
              <w:rPr>
                <w:rFonts w:ascii="Gentium" w:hAnsi="Gentium" w:cs="Gentium"/>
              </w:rPr>
            </w:pPr>
            <w:r>
              <w:rPr>
                <w:rFonts w:ascii="Gentium" w:hAnsi="Gentium" w:cs="Gentium"/>
              </w:rPr>
              <w:t>strict</w:t>
            </w:r>
          </w:p>
        </w:tc>
        <w:tc>
          <w:tcPr>
            <w:tcW w:w="338" w:type="pct"/>
            <w:tcBorders>
              <w:right w:val="single" w:sz="4" w:space="0" w:color="auto"/>
            </w:tcBorders>
            <w:shd w:val="clear" w:color="auto" w:fill="F0F7D7"/>
            <w:vAlign w:val="bottom"/>
          </w:tcPr>
          <w:p w14:paraId="5C4F6BFF" w14:textId="77777777" w:rsidR="00E216F8" w:rsidRDefault="00000000">
            <w:pPr>
              <w:pStyle w:val="Tabletext"/>
              <w:keepNext/>
              <w:jc w:val="center"/>
              <w:rPr>
                <w:rFonts w:ascii="Gentium" w:hAnsi="Gentium" w:cs="Gentium"/>
              </w:rPr>
            </w:pPr>
            <w:r>
              <w:rPr>
                <w:rFonts w:ascii="Gentium" w:hAnsi="Gentium" w:cs="Gentium"/>
              </w:rPr>
              <w:t>loose</w:t>
            </w:r>
          </w:p>
        </w:tc>
        <w:tc>
          <w:tcPr>
            <w:tcW w:w="415" w:type="pct"/>
            <w:vMerge/>
            <w:tcBorders>
              <w:left w:val="single" w:sz="4" w:space="0" w:color="auto"/>
            </w:tcBorders>
            <w:shd w:val="clear" w:color="auto" w:fill="F0F7D7"/>
            <w:vAlign w:val="bottom"/>
            <w:hideMark/>
          </w:tcPr>
          <w:p w14:paraId="6DEEFD7D" w14:textId="77777777" w:rsidR="00E216F8" w:rsidRDefault="00E216F8">
            <w:pPr>
              <w:pStyle w:val="Tabletext"/>
              <w:keepNext/>
              <w:jc w:val="center"/>
              <w:rPr>
                <w:rFonts w:ascii="Gentium" w:hAnsi="Gentium" w:cs="Gentium"/>
              </w:rPr>
            </w:pPr>
          </w:p>
        </w:tc>
        <w:tc>
          <w:tcPr>
            <w:tcW w:w="644" w:type="pct"/>
            <w:vMerge/>
            <w:shd w:val="clear" w:color="auto" w:fill="F0F7D7"/>
            <w:vAlign w:val="bottom"/>
          </w:tcPr>
          <w:p w14:paraId="047F8BD1" w14:textId="77777777" w:rsidR="00E216F8" w:rsidRDefault="00E216F8">
            <w:pPr>
              <w:pStyle w:val="Tabletext"/>
              <w:keepNext/>
              <w:rPr>
                <w:rFonts w:ascii="Gentium" w:hAnsi="Gentium" w:cs="Gentium"/>
              </w:rPr>
            </w:pPr>
          </w:p>
        </w:tc>
        <w:tc>
          <w:tcPr>
            <w:tcW w:w="421" w:type="pct"/>
            <w:vMerge/>
            <w:shd w:val="clear" w:color="auto" w:fill="F0F7D7"/>
            <w:vAlign w:val="bottom"/>
          </w:tcPr>
          <w:p w14:paraId="2C237784" w14:textId="77777777" w:rsidR="00E216F8" w:rsidRDefault="00E216F8">
            <w:pPr>
              <w:pStyle w:val="Tabletext"/>
              <w:keepNext/>
              <w:jc w:val="center"/>
              <w:rPr>
                <w:rFonts w:ascii="Gentium" w:hAnsi="Gentium" w:cs="Gentium"/>
              </w:rPr>
            </w:pPr>
          </w:p>
        </w:tc>
        <w:tc>
          <w:tcPr>
            <w:tcW w:w="537" w:type="pct"/>
            <w:shd w:val="clear" w:color="auto" w:fill="F0F7D7"/>
            <w:vAlign w:val="bottom"/>
            <w:hideMark/>
          </w:tcPr>
          <w:p w14:paraId="67ACCB55" w14:textId="77777777" w:rsidR="00E216F8" w:rsidRDefault="00000000">
            <w:pPr>
              <w:pStyle w:val="Tabletext"/>
              <w:keepNext/>
              <w:jc w:val="center"/>
              <w:rPr>
                <w:rFonts w:ascii="Gentium" w:hAnsi="Gentium" w:cs="Gentium"/>
              </w:rPr>
            </w:pPr>
            <w:r>
              <w:rPr>
                <w:rFonts w:ascii="Gentium" w:hAnsi="Gentium" w:cs="Gentium"/>
              </w:rPr>
              <w:t>lowercase</w:t>
            </w:r>
          </w:p>
        </w:tc>
        <w:tc>
          <w:tcPr>
            <w:tcW w:w="552" w:type="pct"/>
            <w:shd w:val="clear" w:color="auto" w:fill="F0F7D7"/>
            <w:vAlign w:val="bottom"/>
          </w:tcPr>
          <w:p w14:paraId="6B01678C" w14:textId="77777777" w:rsidR="00E216F8" w:rsidRDefault="00000000">
            <w:pPr>
              <w:pStyle w:val="Tabletext"/>
              <w:keepNext/>
              <w:jc w:val="center"/>
              <w:rPr>
                <w:rFonts w:ascii="Gentium" w:hAnsi="Gentium" w:cs="Gentium"/>
              </w:rPr>
            </w:pPr>
            <w:r>
              <w:rPr>
                <w:rFonts w:ascii="Gentium" w:hAnsi="Gentium" w:cs="Gentium"/>
              </w:rPr>
              <w:t>uppercase</w:t>
            </w:r>
          </w:p>
        </w:tc>
      </w:tr>
      <w:tr w:rsidR="00E216F8" w14:paraId="3E5B851A" w14:textId="77777777" w:rsidTr="00E216F8">
        <w:tc>
          <w:tcPr>
            <w:tcW w:w="503" w:type="pct"/>
            <w:vAlign w:val="center"/>
          </w:tcPr>
          <w:p w14:paraId="67E82451" w14:textId="77777777" w:rsidR="00E216F8" w:rsidRDefault="00000000">
            <w:pPr>
              <w:pStyle w:val="Tabletext"/>
              <w:keepNext/>
              <w:jc w:val="right"/>
              <w:rPr>
                <w:rFonts w:ascii="Gentium" w:hAnsi="Gentium" w:cs="Gentium"/>
                <w:cs/>
              </w:rPr>
            </w:pPr>
            <w:r>
              <w:rPr>
                <w:rFonts w:ascii="Gentium" w:hAnsi="Gentium" w:cs="Gentium"/>
              </w:rPr>
              <w:t>Khmer</w:t>
            </w:r>
          </w:p>
        </w:tc>
        <w:tc>
          <w:tcPr>
            <w:tcW w:w="682" w:type="pct"/>
            <w:tcBorders>
              <w:right w:val="single" w:sz="4" w:space="0" w:color="auto"/>
            </w:tcBorders>
            <w:vAlign w:val="center"/>
          </w:tcPr>
          <w:p w14:paraId="4FC63874" w14:textId="77777777" w:rsidR="00E216F8" w:rsidRDefault="00000000">
            <w:pPr>
              <w:pStyle w:val="Tabletext"/>
              <w:keepNext/>
              <w:rPr>
                <w:rFonts w:ascii="Gentium" w:hAnsi="Gentium" w:cs="Gentium"/>
                <w:noProof/>
              </w:rPr>
            </w:pPr>
            <w:r>
              <w:rPr>
                <w:rFonts w:ascii="Gentium" w:hAnsi="Gentium" w:cs="Gentium"/>
                <w:noProof/>
              </w:rPr>
              <w:t>/ʔa/</w:t>
            </w:r>
          </w:p>
        </w:tc>
        <w:tc>
          <w:tcPr>
            <w:tcW w:w="1661" w:type="pct"/>
            <w:gridSpan w:val="4"/>
            <w:tcBorders>
              <w:left w:val="single" w:sz="4" w:space="0" w:color="auto"/>
            </w:tcBorders>
          </w:tcPr>
          <w:p w14:paraId="02708BBE" w14:textId="77777777" w:rsidR="00E216F8" w:rsidRDefault="00000000">
            <w:pPr>
              <w:pStyle w:val="Tabletext"/>
              <w:keepNext/>
              <w:spacing w:line="480" w:lineRule="exact"/>
              <w:jc w:val="center"/>
              <w:rPr>
                <w:rStyle w:val="ForeignKhmerScript"/>
                <w:sz w:val="56"/>
                <w:szCs w:val="56"/>
              </w:rPr>
            </w:pPr>
            <w:r>
              <w:rPr>
                <w:rStyle w:val="ForeignKhmerScript"/>
                <w:rFonts w:hint="cs"/>
                <w:sz w:val="56"/>
                <w:szCs w:val="56"/>
                <w:cs/>
              </w:rPr>
              <w:t>អ</w:t>
            </w:r>
          </w:p>
        </w:tc>
        <w:tc>
          <w:tcPr>
            <w:tcW w:w="644" w:type="pct"/>
            <w:vMerge w:val="restart"/>
            <w:vAlign w:val="center"/>
          </w:tcPr>
          <w:p w14:paraId="32ADA415" w14:textId="77777777" w:rsidR="00E216F8" w:rsidRDefault="00000000">
            <w:pPr>
              <w:pStyle w:val="Tabletext"/>
              <w:keepNext/>
              <w:jc w:val="center"/>
              <w:rPr>
                <w:rFonts w:ascii="Gentium" w:hAnsi="Gentium" w:cs="Gentium"/>
              </w:rPr>
            </w:pPr>
            <w:r>
              <w:rPr>
                <w:rFonts w:ascii="Gentium" w:hAnsi="Gentium" w:cs="Gentium"/>
              </w:rPr>
              <w:t>|A|</w:t>
            </w:r>
          </w:p>
        </w:tc>
        <w:tc>
          <w:tcPr>
            <w:tcW w:w="421" w:type="pct"/>
            <w:vMerge w:val="restart"/>
            <w:vAlign w:val="center"/>
          </w:tcPr>
          <w:p w14:paraId="4A7C8BFA" w14:textId="77777777" w:rsidR="00E216F8" w:rsidRDefault="00000000">
            <w:pPr>
              <w:pStyle w:val="Tabletext"/>
              <w:keepNext/>
              <w:jc w:val="center"/>
              <w:rPr>
                <w:rFonts w:ascii="Gentium" w:hAnsi="Gentium" w:cs="Gentium"/>
                <w:noProof/>
              </w:rPr>
            </w:pPr>
            <w:r>
              <w:rPr>
                <w:rFonts w:ascii="Gentium" w:hAnsi="Gentium" w:cs="Gentium"/>
                <w:noProof/>
              </w:rPr>
              <w:t>A</w:t>
            </w:r>
          </w:p>
        </w:tc>
        <w:tc>
          <w:tcPr>
            <w:tcW w:w="537" w:type="pct"/>
            <w:vAlign w:val="center"/>
            <w:hideMark/>
          </w:tcPr>
          <w:p w14:paraId="2712D834" w14:textId="77777777" w:rsidR="00E216F8" w:rsidRDefault="00000000">
            <w:pPr>
              <w:pStyle w:val="Tabletext"/>
              <w:keepNext/>
              <w:jc w:val="center"/>
              <w:rPr>
                <w:rFonts w:ascii="Gentium" w:hAnsi="Gentium" w:cs="Gentium"/>
                <w:noProof/>
              </w:rPr>
            </w:pPr>
            <w:r>
              <w:rPr>
                <w:rFonts w:ascii="Gentium" w:hAnsi="Gentium" w:cs="Gentium"/>
                <w:noProof/>
              </w:rPr>
              <w:t>qa / ’a</w:t>
            </w:r>
          </w:p>
        </w:tc>
        <w:tc>
          <w:tcPr>
            <w:tcW w:w="552" w:type="pct"/>
            <w:vAlign w:val="center"/>
          </w:tcPr>
          <w:p w14:paraId="18FD0953" w14:textId="77777777" w:rsidR="00E216F8" w:rsidRDefault="00000000">
            <w:pPr>
              <w:pStyle w:val="Tabletext"/>
              <w:keepNext/>
              <w:jc w:val="center"/>
              <w:rPr>
                <w:rFonts w:ascii="Gentium" w:hAnsi="Gentium" w:cs="Gentium"/>
                <w:noProof/>
              </w:rPr>
            </w:pPr>
            <w:r>
              <w:rPr>
                <w:rFonts w:ascii="Gentium" w:hAnsi="Gentium" w:cs="Gentium"/>
                <w:noProof/>
              </w:rPr>
              <w:t>qA / ’A</w:t>
            </w:r>
          </w:p>
        </w:tc>
      </w:tr>
      <w:tr w:rsidR="00E216F8" w14:paraId="4EAD84DA" w14:textId="77777777" w:rsidTr="00E216F8">
        <w:tc>
          <w:tcPr>
            <w:tcW w:w="503" w:type="pct"/>
            <w:vAlign w:val="center"/>
          </w:tcPr>
          <w:p w14:paraId="580E0904" w14:textId="77777777" w:rsidR="00E216F8" w:rsidRDefault="00000000">
            <w:pPr>
              <w:pStyle w:val="Tabletext"/>
              <w:keepNext/>
              <w:jc w:val="right"/>
              <w:rPr>
                <w:rFonts w:ascii="Gentium" w:hAnsi="Gentium" w:cs="Gentium"/>
                <w:cs/>
              </w:rPr>
            </w:pPr>
            <w:r>
              <w:rPr>
                <w:rFonts w:ascii="Gentium" w:hAnsi="Gentium" w:cs="Gentium"/>
              </w:rPr>
              <w:t>Balinese</w:t>
            </w:r>
          </w:p>
        </w:tc>
        <w:tc>
          <w:tcPr>
            <w:tcW w:w="682" w:type="pct"/>
            <w:tcBorders>
              <w:right w:val="single" w:sz="4" w:space="0" w:color="auto"/>
            </w:tcBorders>
            <w:vAlign w:val="center"/>
          </w:tcPr>
          <w:p w14:paraId="2D7CBEBD" w14:textId="77777777" w:rsidR="00E216F8" w:rsidRDefault="00000000">
            <w:pPr>
              <w:pStyle w:val="Tabletext"/>
              <w:keepNext/>
              <w:rPr>
                <w:rFonts w:ascii="Gentium" w:hAnsi="Gentium" w:cs="Gentium"/>
                <w:noProof/>
              </w:rPr>
            </w:pPr>
            <w:r>
              <w:rPr>
                <w:rFonts w:ascii="Gentium" w:hAnsi="Gentium" w:cs="Gentium"/>
                <w:noProof/>
              </w:rPr>
              <w:t>/a/</w:t>
            </w:r>
          </w:p>
        </w:tc>
        <w:tc>
          <w:tcPr>
            <w:tcW w:w="1661" w:type="pct"/>
            <w:gridSpan w:val="4"/>
            <w:tcBorders>
              <w:left w:val="single" w:sz="4" w:space="0" w:color="auto"/>
            </w:tcBorders>
          </w:tcPr>
          <w:p w14:paraId="25AE1BCC" w14:textId="77777777" w:rsidR="00E216F8" w:rsidRDefault="00000000">
            <w:pPr>
              <w:pStyle w:val="Tabletext"/>
              <w:keepNext/>
              <w:spacing w:line="480" w:lineRule="exact"/>
              <w:jc w:val="center"/>
              <w:rPr>
                <w:rStyle w:val="ForeignKhmerScript"/>
                <w:sz w:val="28"/>
                <w:szCs w:val="28"/>
                <w:cs/>
              </w:rPr>
            </w:pPr>
            <w:r>
              <w:rPr>
                <w:rFonts w:ascii="Gentium" w:hAnsi="Gentium" w:cs="Gentium"/>
                <w:noProof/>
              </w:rPr>
              <w:t xml:space="preserve"> </w:t>
            </w:r>
            <w:r>
              <w:rPr>
                <w:rStyle w:val="ForeignBalineseScript"/>
                <w:sz w:val="28"/>
                <w:szCs w:val="28"/>
              </w:rPr>
              <w:t>ᬅ</w:t>
            </w:r>
          </w:p>
        </w:tc>
        <w:tc>
          <w:tcPr>
            <w:tcW w:w="644" w:type="pct"/>
            <w:vMerge/>
            <w:vAlign w:val="center"/>
          </w:tcPr>
          <w:p w14:paraId="236D315C" w14:textId="77777777" w:rsidR="00E216F8" w:rsidRDefault="00E216F8">
            <w:pPr>
              <w:pStyle w:val="Tabletext"/>
              <w:keepNext/>
              <w:jc w:val="center"/>
              <w:rPr>
                <w:rFonts w:ascii="Gentium" w:hAnsi="Gentium" w:cs="Gentium"/>
              </w:rPr>
            </w:pPr>
          </w:p>
        </w:tc>
        <w:tc>
          <w:tcPr>
            <w:tcW w:w="421" w:type="pct"/>
            <w:vMerge/>
            <w:vAlign w:val="center"/>
          </w:tcPr>
          <w:p w14:paraId="2F0B5E81" w14:textId="77777777" w:rsidR="00E216F8" w:rsidRDefault="00E216F8">
            <w:pPr>
              <w:pStyle w:val="Tabletext"/>
              <w:keepNext/>
              <w:jc w:val="center"/>
              <w:rPr>
                <w:rFonts w:ascii="Gentium" w:hAnsi="Gentium" w:cs="Gentium"/>
                <w:noProof/>
              </w:rPr>
            </w:pPr>
          </w:p>
        </w:tc>
        <w:tc>
          <w:tcPr>
            <w:tcW w:w="537" w:type="pct"/>
            <w:vAlign w:val="center"/>
          </w:tcPr>
          <w:p w14:paraId="62354AA9" w14:textId="77777777" w:rsidR="00E216F8" w:rsidRDefault="00000000">
            <w:pPr>
              <w:pStyle w:val="Tabletext"/>
              <w:keepNext/>
              <w:jc w:val="center"/>
              <w:rPr>
                <w:rFonts w:ascii="Gentium" w:hAnsi="Gentium" w:cs="Gentium"/>
                <w:noProof/>
              </w:rPr>
            </w:pPr>
            <w:r>
              <w:rPr>
                <w:rFonts w:ascii="Gentium" w:hAnsi="Gentium" w:cs="Gentium"/>
                <w:noProof/>
              </w:rPr>
              <w:t>a</w:t>
            </w:r>
          </w:p>
        </w:tc>
        <w:tc>
          <w:tcPr>
            <w:tcW w:w="552" w:type="pct"/>
            <w:vAlign w:val="center"/>
          </w:tcPr>
          <w:p w14:paraId="317E2065" w14:textId="77777777" w:rsidR="00E216F8" w:rsidRDefault="00000000">
            <w:pPr>
              <w:pStyle w:val="Tabletext"/>
              <w:keepNext/>
              <w:jc w:val="center"/>
              <w:rPr>
                <w:rFonts w:ascii="Gentium" w:hAnsi="Gentium" w:cs="Gentium"/>
                <w:noProof/>
              </w:rPr>
            </w:pPr>
            <w:r>
              <w:rPr>
                <w:rFonts w:ascii="Gentium" w:hAnsi="Gentium" w:cs="Gentium"/>
                <w:noProof/>
              </w:rPr>
              <w:t>A</w:t>
            </w:r>
          </w:p>
        </w:tc>
      </w:tr>
      <w:tr w:rsidR="00E216F8" w14:paraId="64D8706B" w14:textId="77777777" w:rsidTr="00E216F8">
        <w:tc>
          <w:tcPr>
            <w:tcW w:w="503" w:type="pct"/>
            <w:vAlign w:val="center"/>
          </w:tcPr>
          <w:p w14:paraId="71CE87F1" w14:textId="77777777" w:rsidR="00E216F8" w:rsidRDefault="00000000">
            <w:pPr>
              <w:pStyle w:val="Tabletext"/>
              <w:keepNext/>
              <w:jc w:val="right"/>
              <w:rPr>
                <w:rFonts w:ascii="Gentium" w:hAnsi="Gentium" w:cs="Gentium"/>
                <w:cs/>
              </w:rPr>
            </w:pPr>
            <w:r>
              <w:rPr>
                <w:rFonts w:ascii="Gentium" w:hAnsi="Gentium" w:cs="Gentium"/>
              </w:rPr>
              <w:t>Khmer</w:t>
            </w:r>
          </w:p>
        </w:tc>
        <w:tc>
          <w:tcPr>
            <w:tcW w:w="682" w:type="pct"/>
            <w:tcBorders>
              <w:right w:val="single" w:sz="4" w:space="0" w:color="auto"/>
            </w:tcBorders>
            <w:vAlign w:val="center"/>
          </w:tcPr>
          <w:p w14:paraId="1B422635" w14:textId="77777777" w:rsidR="00E216F8" w:rsidRDefault="00000000">
            <w:pPr>
              <w:pStyle w:val="Tabletext"/>
              <w:keepNext/>
              <w:rPr>
                <w:rFonts w:ascii="Gentium" w:hAnsi="Gentium" w:cs="Gentium"/>
                <w:noProof/>
              </w:rPr>
            </w:pPr>
            <w:r>
              <w:rPr>
                <w:rFonts w:ascii="Gentium" w:hAnsi="Gentium" w:cs="Gentium"/>
                <w:noProof/>
              </w:rPr>
              <w:t>/ʔi/</w:t>
            </w:r>
          </w:p>
        </w:tc>
        <w:tc>
          <w:tcPr>
            <w:tcW w:w="422" w:type="pct"/>
            <w:tcBorders>
              <w:left w:val="single" w:sz="4" w:space="0" w:color="auto"/>
            </w:tcBorders>
          </w:tcPr>
          <w:p w14:paraId="53C08A42" w14:textId="77777777" w:rsidR="00E216F8" w:rsidRDefault="00000000">
            <w:pPr>
              <w:pStyle w:val="Tabletext"/>
              <w:keepNext/>
              <w:spacing w:line="480" w:lineRule="exact"/>
              <w:jc w:val="center"/>
              <w:rPr>
                <w:rFonts w:ascii="Gentium" w:hAnsi="Gentium" w:cs="Gentium"/>
                <w:noProof/>
              </w:rPr>
            </w:pPr>
            <w:r>
              <w:rPr>
                <w:rStyle w:val="ForeignKhmerScript"/>
                <w:rFonts w:hint="cs"/>
                <w:sz w:val="56"/>
                <w:szCs w:val="56"/>
                <w:cs/>
              </w:rPr>
              <w:t>ឥ</w:t>
            </w:r>
          </w:p>
        </w:tc>
        <w:tc>
          <w:tcPr>
            <w:tcW w:w="486" w:type="pct"/>
            <w:vMerge w:val="restart"/>
            <w:vAlign w:val="center"/>
          </w:tcPr>
          <w:p w14:paraId="1C84D900" w14:textId="77777777" w:rsidR="00E216F8" w:rsidRDefault="00000000">
            <w:pPr>
              <w:pStyle w:val="Tabletext"/>
              <w:keepNext/>
              <w:jc w:val="center"/>
              <w:rPr>
                <w:rFonts w:ascii="Gentium" w:hAnsi="Gentium" w:cs="Gentium"/>
                <w:noProof/>
              </w:rPr>
            </w:pPr>
            <w:r>
              <w:rPr>
                <w:rFonts w:ascii="Gentium" w:hAnsi="Gentium" w:cs="Gentium"/>
                <w:noProof/>
              </w:rPr>
              <w:t>I</w:t>
            </w:r>
          </w:p>
        </w:tc>
        <w:tc>
          <w:tcPr>
            <w:tcW w:w="338" w:type="pct"/>
            <w:tcBorders>
              <w:right w:val="single" w:sz="4" w:space="0" w:color="auto"/>
            </w:tcBorders>
          </w:tcPr>
          <w:p w14:paraId="2F85925E" w14:textId="77777777" w:rsidR="00E216F8" w:rsidRDefault="00E216F8">
            <w:pPr>
              <w:pStyle w:val="Tabletext"/>
              <w:keepNext/>
              <w:spacing w:line="480" w:lineRule="exact"/>
              <w:jc w:val="center"/>
              <w:rPr>
                <w:rStyle w:val="ForeignKhmerScript"/>
                <w:sz w:val="56"/>
                <w:szCs w:val="56"/>
                <w:cs/>
              </w:rPr>
            </w:pPr>
          </w:p>
        </w:tc>
        <w:tc>
          <w:tcPr>
            <w:tcW w:w="415" w:type="pct"/>
            <w:tcBorders>
              <w:left w:val="single" w:sz="4" w:space="0" w:color="auto"/>
            </w:tcBorders>
            <w:vAlign w:val="center"/>
            <w:hideMark/>
          </w:tcPr>
          <w:p w14:paraId="324CF0EC" w14:textId="77777777" w:rsidR="00E216F8" w:rsidRDefault="00000000">
            <w:pPr>
              <w:pStyle w:val="Tabletext"/>
              <w:keepNext/>
              <w:spacing w:line="480" w:lineRule="exact"/>
              <w:jc w:val="center"/>
              <w:rPr>
                <w:rStyle w:val="ForeignKhmerScript"/>
              </w:rPr>
            </w:pPr>
            <w:r>
              <w:rPr>
                <w:rStyle w:val="ForeignKhmerScript"/>
                <w:rFonts w:hint="cs"/>
                <w:sz w:val="56"/>
                <w:szCs w:val="56"/>
                <w:cs/>
              </w:rPr>
              <w:t>អិ</w:t>
            </w:r>
          </w:p>
        </w:tc>
        <w:tc>
          <w:tcPr>
            <w:tcW w:w="644" w:type="pct"/>
            <w:vMerge w:val="restart"/>
            <w:vAlign w:val="center"/>
          </w:tcPr>
          <w:p w14:paraId="4CC3603B" w14:textId="77777777" w:rsidR="00E216F8" w:rsidRDefault="00000000">
            <w:pPr>
              <w:pStyle w:val="Tabletext"/>
              <w:keepNext/>
              <w:jc w:val="center"/>
              <w:rPr>
                <w:rFonts w:ascii="Gentium" w:hAnsi="Gentium" w:cs="Gentium"/>
              </w:rPr>
            </w:pPr>
            <w:r>
              <w:rPr>
                <w:rFonts w:ascii="Gentium" w:hAnsi="Gentium" w:cs="Gentium"/>
              </w:rPr>
              <w:t>|A| + |</w:t>
            </w:r>
            <w:proofErr w:type="spellStart"/>
            <w:r>
              <w:rPr>
                <w:rFonts w:ascii="Gentium" w:hAnsi="Gentium" w:cs="Gentium"/>
              </w:rPr>
              <w:t>i</w:t>
            </w:r>
            <w:proofErr w:type="spellEnd"/>
            <w:r>
              <w:rPr>
                <w:rFonts w:ascii="Gentium" w:hAnsi="Gentium" w:cs="Gentium"/>
              </w:rPr>
              <w:t>|</w:t>
            </w:r>
          </w:p>
        </w:tc>
        <w:tc>
          <w:tcPr>
            <w:tcW w:w="421" w:type="pct"/>
            <w:vMerge w:val="restart"/>
            <w:vAlign w:val="center"/>
          </w:tcPr>
          <w:p w14:paraId="7E4F90BF" w14:textId="77777777" w:rsidR="00E216F8" w:rsidRDefault="00000000">
            <w:pPr>
              <w:pStyle w:val="Tabletext"/>
              <w:keepNext/>
              <w:jc w:val="center"/>
              <w:rPr>
                <w:rFonts w:ascii="Gentium" w:hAnsi="Gentium" w:cs="Gentium"/>
                <w:noProof/>
              </w:rPr>
            </w:pPr>
            <w:r>
              <w:rPr>
                <w:rFonts w:ascii="Gentium" w:hAnsi="Gentium" w:cs="Gentium"/>
                <w:noProof/>
              </w:rPr>
              <w:t>qi</w:t>
            </w:r>
          </w:p>
        </w:tc>
        <w:tc>
          <w:tcPr>
            <w:tcW w:w="537" w:type="pct"/>
            <w:vAlign w:val="center"/>
            <w:hideMark/>
          </w:tcPr>
          <w:p w14:paraId="4D70DD02" w14:textId="77777777" w:rsidR="00E216F8" w:rsidRDefault="00000000">
            <w:pPr>
              <w:pStyle w:val="Tabletext"/>
              <w:keepNext/>
              <w:jc w:val="center"/>
              <w:rPr>
                <w:rFonts w:ascii="Gentium" w:hAnsi="Gentium" w:cs="Gentium"/>
                <w:noProof/>
              </w:rPr>
            </w:pPr>
            <w:r>
              <w:rPr>
                <w:rFonts w:ascii="Gentium" w:hAnsi="Gentium" w:cs="Gentium"/>
                <w:noProof/>
              </w:rPr>
              <w:t>qi / ’i</w:t>
            </w:r>
          </w:p>
        </w:tc>
        <w:tc>
          <w:tcPr>
            <w:tcW w:w="552" w:type="pct"/>
            <w:vAlign w:val="center"/>
          </w:tcPr>
          <w:p w14:paraId="7DDB65AC" w14:textId="77777777" w:rsidR="00E216F8" w:rsidRDefault="00000000">
            <w:pPr>
              <w:pStyle w:val="Tabletext"/>
              <w:keepNext/>
              <w:jc w:val="center"/>
              <w:rPr>
                <w:rFonts w:ascii="Gentium" w:hAnsi="Gentium" w:cs="Gentium"/>
                <w:noProof/>
              </w:rPr>
            </w:pPr>
            <w:r>
              <w:rPr>
                <w:rFonts w:ascii="Gentium" w:hAnsi="Gentium" w:cs="Gentium"/>
                <w:noProof/>
              </w:rPr>
              <w:t>qI / ’I</w:t>
            </w:r>
          </w:p>
        </w:tc>
      </w:tr>
      <w:tr w:rsidR="00E216F8" w14:paraId="12FDD207" w14:textId="77777777" w:rsidTr="00E216F8">
        <w:tc>
          <w:tcPr>
            <w:tcW w:w="503" w:type="pct"/>
            <w:vAlign w:val="center"/>
          </w:tcPr>
          <w:p w14:paraId="5E5D994D" w14:textId="77777777" w:rsidR="00E216F8" w:rsidRDefault="00000000">
            <w:pPr>
              <w:pStyle w:val="Tabletext"/>
              <w:keepNext/>
              <w:jc w:val="right"/>
              <w:rPr>
                <w:rFonts w:ascii="Gentium" w:hAnsi="Gentium" w:cs="Gentium"/>
                <w:cs/>
              </w:rPr>
            </w:pPr>
            <w:r>
              <w:rPr>
                <w:rFonts w:ascii="Gentium" w:hAnsi="Gentium" w:cs="Gentium"/>
              </w:rPr>
              <w:t>Balinese</w:t>
            </w:r>
          </w:p>
        </w:tc>
        <w:tc>
          <w:tcPr>
            <w:tcW w:w="682" w:type="pct"/>
            <w:tcBorders>
              <w:right w:val="single" w:sz="4" w:space="0" w:color="auto"/>
            </w:tcBorders>
            <w:vAlign w:val="center"/>
          </w:tcPr>
          <w:p w14:paraId="47CF1668" w14:textId="77777777" w:rsidR="00E216F8" w:rsidRDefault="00000000">
            <w:pPr>
              <w:pStyle w:val="Tabletext"/>
              <w:keepNext/>
              <w:rPr>
                <w:rFonts w:ascii="Gentium" w:hAnsi="Gentium" w:cs="Gentium"/>
                <w:noProof/>
              </w:rPr>
            </w:pPr>
            <w:r>
              <w:rPr>
                <w:rFonts w:ascii="Gentium" w:hAnsi="Gentium" w:cs="Gentium"/>
                <w:noProof/>
              </w:rPr>
              <w:t>/i/</w:t>
            </w:r>
          </w:p>
        </w:tc>
        <w:tc>
          <w:tcPr>
            <w:tcW w:w="422" w:type="pct"/>
            <w:tcBorders>
              <w:left w:val="single" w:sz="4" w:space="0" w:color="auto"/>
            </w:tcBorders>
          </w:tcPr>
          <w:p w14:paraId="6E9B8226" w14:textId="77777777" w:rsidR="00E216F8" w:rsidRDefault="00000000">
            <w:pPr>
              <w:pStyle w:val="Tabletext"/>
              <w:keepNext/>
              <w:spacing w:line="480" w:lineRule="exact"/>
              <w:jc w:val="center"/>
              <w:rPr>
                <w:rStyle w:val="ForeignBalineseScript"/>
                <w:sz w:val="28"/>
                <w:szCs w:val="28"/>
              </w:rPr>
            </w:pPr>
            <w:r>
              <w:rPr>
                <w:rStyle w:val="ForeignBalineseScript"/>
                <w:sz w:val="28"/>
                <w:szCs w:val="28"/>
              </w:rPr>
              <w:t>ᬇ</w:t>
            </w:r>
          </w:p>
        </w:tc>
        <w:tc>
          <w:tcPr>
            <w:tcW w:w="486" w:type="pct"/>
            <w:vMerge/>
            <w:vAlign w:val="center"/>
          </w:tcPr>
          <w:p w14:paraId="5EDCDAFF" w14:textId="77777777" w:rsidR="00E216F8" w:rsidRDefault="00E216F8">
            <w:pPr>
              <w:pStyle w:val="Tabletext"/>
              <w:keepNext/>
              <w:jc w:val="center"/>
              <w:rPr>
                <w:rFonts w:ascii="Gentium" w:hAnsi="Gentium" w:cs="Gentium"/>
                <w:noProof/>
              </w:rPr>
            </w:pPr>
          </w:p>
        </w:tc>
        <w:tc>
          <w:tcPr>
            <w:tcW w:w="338" w:type="pct"/>
            <w:tcBorders>
              <w:right w:val="single" w:sz="4" w:space="0" w:color="auto"/>
            </w:tcBorders>
          </w:tcPr>
          <w:p w14:paraId="59CA57C1" w14:textId="77777777" w:rsidR="00E216F8" w:rsidRDefault="00E216F8">
            <w:pPr>
              <w:pStyle w:val="Tabletext"/>
              <w:keepNext/>
              <w:spacing w:line="480" w:lineRule="exact"/>
              <w:jc w:val="center"/>
              <w:rPr>
                <w:rStyle w:val="ForeignBalineseScript"/>
                <w:sz w:val="28"/>
                <w:szCs w:val="28"/>
              </w:rPr>
            </w:pPr>
          </w:p>
        </w:tc>
        <w:tc>
          <w:tcPr>
            <w:tcW w:w="415" w:type="pct"/>
            <w:tcBorders>
              <w:left w:val="single" w:sz="4" w:space="0" w:color="auto"/>
            </w:tcBorders>
            <w:vAlign w:val="center"/>
          </w:tcPr>
          <w:p w14:paraId="42956F44" w14:textId="77777777" w:rsidR="00E216F8" w:rsidRDefault="00000000">
            <w:pPr>
              <w:pStyle w:val="Tabletext"/>
              <w:keepNext/>
              <w:spacing w:line="480" w:lineRule="exact"/>
              <w:jc w:val="center"/>
              <w:rPr>
                <w:rStyle w:val="ForeignKhmerScript"/>
                <w:cs/>
              </w:rPr>
            </w:pPr>
            <w:r>
              <w:rPr>
                <w:rStyle w:val="ForeignBalineseScript"/>
                <w:sz w:val="28"/>
                <w:szCs w:val="28"/>
              </w:rPr>
              <w:t>ᬅᬶ</w:t>
            </w:r>
          </w:p>
        </w:tc>
        <w:tc>
          <w:tcPr>
            <w:tcW w:w="644" w:type="pct"/>
            <w:vMerge/>
            <w:vAlign w:val="center"/>
          </w:tcPr>
          <w:p w14:paraId="79DA499C" w14:textId="77777777" w:rsidR="00E216F8" w:rsidRDefault="00E216F8">
            <w:pPr>
              <w:pStyle w:val="Tabletext"/>
              <w:keepNext/>
              <w:jc w:val="center"/>
              <w:rPr>
                <w:rFonts w:ascii="Gentium" w:hAnsi="Gentium" w:cs="Gentium"/>
              </w:rPr>
            </w:pPr>
          </w:p>
        </w:tc>
        <w:tc>
          <w:tcPr>
            <w:tcW w:w="421" w:type="pct"/>
            <w:vMerge/>
            <w:vAlign w:val="center"/>
          </w:tcPr>
          <w:p w14:paraId="4646D192" w14:textId="77777777" w:rsidR="00E216F8" w:rsidRDefault="00E216F8">
            <w:pPr>
              <w:pStyle w:val="Tabletext"/>
              <w:keepNext/>
              <w:jc w:val="center"/>
              <w:rPr>
                <w:rFonts w:ascii="Gentium" w:hAnsi="Gentium" w:cs="Gentium"/>
                <w:noProof/>
              </w:rPr>
            </w:pPr>
          </w:p>
        </w:tc>
        <w:tc>
          <w:tcPr>
            <w:tcW w:w="537" w:type="pct"/>
            <w:vAlign w:val="center"/>
          </w:tcPr>
          <w:p w14:paraId="25E29719" w14:textId="77777777" w:rsidR="00E216F8" w:rsidRDefault="00000000">
            <w:pPr>
              <w:pStyle w:val="Tabletext"/>
              <w:keepNext/>
              <w:jc w:val="center"/>
              <w:rPr>
                <w:rFonts w:ascii="Gentium" w:hAnsi="Gentium" w:cs="Gentium"/>
                <w:noProof/>
              </w:rPr>
            </w:pPr>
            <w:r>
              <w:rPr>
                <w:rFonts w:ascii="Gentium" w:hAnsi="Gentium" w:cs="Gentium"/>
                <w:noProof/>
              </w:rPr>
              <w:t>i</w:t>
            </w:r>
          </w:p>
        </w:tc>
        <w:tc>
          <w:tcPr>
            <w:tcW w:w="552" w:type="pct"/>
            <w:vAlign w:val="center"/>
          </w:tcPr>
          <w:p w14:paraId="00CB5162" w14:textId="77777777" w:rsidR="00E216F8" w:rsidRDefault="00000000">
            <w:pPr>
              <w:pStyle w:val="Tabletext"/>
              <w:keepNext/>
              <w:jc w:val="center"/>
              <w:rPr>
                <w:rFonts w:ascii="Gentium" w:hAnsi="Gentium" w:cs="Gentium"/>
                <w:noProof/>
              </w:rPr>
            </w:pPr>
            <w:r>
              <w:rPr>
                <w:rFonts w:ascii="Gentium" w:hAnsi="Gentium" w:cs="Gentium"/>
                <w:noProof/>
              </w:rPr>
              <w:t>I</w:t>
            </w:r>
          </w:p>
        </w:tc>
      </w:tr>
      <w:tr w:rsidR="00E216F8" w14:paraId="0C95430F" w14:textId="77777777" w:rsidTr="00E216F8">
        <w:tc>
          <w:tcPr>
            <w:tcW w:w="503" w:type="pct"/>
            <w:vAlign w:val="center"/>
          </w:tcPr>
          <w:p w14:paraId="2E6F1D94" w14:textId="77777777" w:rsidR="00E216F8" w:rsidRDefault="00000000">
            <w:pPr>
              <w:pStyle w:val="Tabletext"/>
              <w:keepNext/>
              <w:jc w:val="right"/>
              <w:rPr>
                <w:rFonts w:ascii="Gentium" w:hAnsi="Gentium" w:cs="Gentium"/>
              </w:rPr>
            </w:pPr>
            <w:r>
              <w:rPr>
                <w:rFonts w:ascii="Gentium" w:hAnsi="Gentium" w:cs="Gentium"/>
              </w:rPr>
              <w:t>Khmer</w:t>
            </w:r>
          </w:p>
        </w:tc>
        <w:tc>
          <w:tcPr>
            <w:tcW w:w="682" w:type="pct"/>
            <w:tcBorders>
              <w:right w:val="single" w:sz="4" w:space="0" w:color="auto"/>
            </w:tcBorders>
            <w:vAlign w:val="center"/>
          </w:tcPr>
          <w:p w14:paraId="77CE7D3C" w14:textId="77777777" w:rsidR="00E216F8" w:rsidRDefault="00000000">
            <w:pPr>
              <w:pStyle w:val="Tabletext"/>
              <w:keepNext/>
              <w:rPr>
                <w:rFonts w:ascii="Gentium" w:hAnsi="Gentium" w:cs="Gentium"/>
                <w:noProof/>
              </w:rPr>
            </w:pPr>
            <w:r>
              <w:rPr>
                <w:rFonts w:ascii="Gentium" w:hAnsi="Gentium" w:cs="Gentium"/>
                <w:noProof/>
              </w:rPr>
              <w:t>/ʔiː/</w:t>
            </w:r>
          </w:p>
        </w:tc>
        <w:tc>
          <w:tcPr>
            <w:tcW w:w="422" w:type="pct"/>
            <w:tcBorders>
              <w:left w:val="single" w:sz="4" w:space="0" w:color="auto"/>
            </w:tcBorders>
          </w:tcPr>
          <w:p w14:paraId="47A74D69" w14:textId="77777777" w:rsidR="00E216F8" w:rsidRDefault="00000000">
            <w:pPr>
              <w:pStyle w:val="Tabletext"/>
              <w:keepNext/>
              <w:spacing w:line="480" w:lineRule="exact"/>
              <w:jc w:val="center"/>
              <w:rPr>
                <w:rStyle w:val="ForeignKhmerScript"/>
                <w:sz w:val="56"/>
                <w:szCs w:val="56"/>
                <w:cs/>
              </w:rPr>
            </w:pPr>
            <w:r>
              <w:rPr>
                <w:rStyle w:val="ForeignKhmerScript"/>
                <w:rFonts w:hint="cs"/>
                <w:cs/>
              </w:rPr>
              <w:t>ឦ</w:t>
            </w:r>
          </w:p>
        </w:tc>
        <w:tc>
          <w:tcPr>
            <w:tcW w:w="486" w:type="pct"/>
            <w:vAlign w:val="center"/>
          </w:tcPr>
          <w:p w14:paraId="785198DF" w14:textId="77777777" w:rsidR="00E216F8" w:rsidRDefault="00000000">
            <w:pPr>
              <w:pStyle w:val="Tabletext"/>
              <w:keepNext/>
              <w:jc w:val="center"/>
              <w:rPr>
                <w:rFonts w:ascii="Gentium" w:hAnsi="Gentium" w:cs="Gentium"/>
                <w:noProof/>
              </w:rPr>
            </w:pPr>
            <w:r>
              <w:rPr>
                <w:rFonts w:ascii="Gentium" w:hAnsi="Gentium" w:cs="Gentium"/>
                <w:noProof/>
              </w:rPr>
              <w:t>Ī</w:t>
            </w:r>
          </w:p>
        </w:tc>
        <w:tc>
          <w:tcPr>
            <w:tcW w:w="338" w:type="pct"/>
            <w:tcBorders>
              <w:right w:val="single" w:sz="4" w:space="0" w:color="auto"/>
            </w:tcBorders>
          </w:tcPr>
          <w:p w14:paraId="6D629A25" w14:textId="77777777" w:rsidR="00E216F8" w:rsidRDefault="00E216F8">
            <w:pPr>
              <w:pStyle w:val="Tabletext"/>
              <w:keepNext/>
              <w:spacing w:line="480" w:lineRule="exact"/>
              <w:jc w:val="center"/>
              <w:rPr>
                <w:rStyle w:val="ForeignKhmerScript"/>
                <w:sz w:val="56"/>
                <w:szCs w:val="56"/>
                <w:cs/>
              </w:rPr>
            </w:pPr>
          </w:p>
        </w:tc>
        <w:tc>
          <w:tcPr>
            <w:tcW w:w="415" w:type="pct"/>
            <w:tcBorders>
              <w:left w:val="single" w:sz="4" w:space="0" w:color="auto"/>
            </w:tcBorders>
            <w:vAlign w:val="center"/>
          </w:tcPr>
          <w:p w14:paraId="7AC07673" w14:textId="77777777" w:rsidR="00E216F8" w:rsidRDefault="00000000">
            <w:pPr>
              <w:pStyle w:val="Tabletext"/>
              <w:keepNext/>
              <w:spacing w:line="480" w:lineRule="exact"/>
              <w:jc w:val="center"/>
              <w:rPr>
                <w:rStyle w:val="ForeignKhmerScript"/>
                <w:sz w:val="56"/>
                <w:szCs w:val="56"/>
                <w:cs/>
              </w:rPr>
            </w:pPr>
            <w:r>
              <w:rPr>
                <w:rStyle w:val="ForeignKhmerScript"/>
                <w:rFonts w:hint="cs"/>
                <w:sz w:val="56"/>
                <w:szCs w:val="56"/>
                <w:cs/>
              </w:rPr>
              <w:t>អី</w:t>
            </w:r>
          </w:p>
        </w:tc>
        <w:tc>
          <w:tcPr>
            <w:tcW w:w="644" w:type="pct"/>
            <w:vAlign w:val="center"/>
          </w:tcPr>
          <w:p w14:paraId="448D011A" w14:textId="77777777" w:rsidR="00E216F8" w:rsidRDefault="00000000">
            <w:pPr>
              <w:pStyle w:val="Tabletext"/>
              <w:keepNext/>
              <w:jc w:val="center"/>
              <w:rPr>
                <w:rFonts w:ascii="Gentium" w:hAnsi="Gentium" w:cs="Gentium"/>
              </w:rPr>
            </w:pPr>
            <w:r>
              <w:rPr>
                <w:rFonts w:ascii="Gentium" w:hAnsi="Gentium" w:cs="Gentium"/>
              </w:rPr>
              <w:t>|A| + |ī|</w:t>
            </w:r>
          </w:p>
        </w:tc>
        <w:tc>
          <w:tcPr>
            <w:tcW w:w="421" w:type="pct"/>
            <w:vAlign w:val="center"/>
          </w:tcPr>
          <w:p w14:paraId="70702EDD" w14:textId="77777777" w:rsidR="00E216F8" w:rsidRDefault="00000000">
            <w:pPr>
              <w:pStyle w:val="Tabletext"/>
              <w:keepNext/>
              <w:jc w:val="center"/>
              <w:rPr>
                <w:rFonts w:ascii="Gentium" w:hAnsi="Gentium" w:cs="Gentium"/>
                <w:noProof/>
              </w:rPr>
            </w:pPr>
            <w:r>
              <w:rPr>
                <w:rFonts w:ascii="Gentium" w:hAnsi="Gentium" w:cs="Gentium"/>
                <w:noProof/>
              </w:rPr>
              <w:t>qī</w:t>
            </w:r>
          </w:p>
        </w:tc>
        <w:tc>
          <w:tcPr>
            <w:tcW w:w="537" w:type="pct"/>
            <w:vAlign w:val="center"/>
          </w:tcPr>
          <w:p w14:paraId="1AC2CE1F" w14:textId="77777777" w:rsidR="00E216F8" w:rsidRDefault="00000000">
            <w:pPr>
              <w:pStyle w:val="Tabletext"/>
              <w:keepNext/>
              <w:jc w:val="center"/>
              <w:rPr>
                <w:rFonts w:ascii="Gentium" w:hAnsi="Gentium" w:cs="Gentium"/>
                <w:noProof/>
              </w:rPr>
            </w:pPr>
            <w:r>
              <w:rPr>
                <w:rFonts w:ascii="Gentium" w:hAnsi="Gentium" w:cs="Gentium"/>
                <w:noProof/>
              </w:rPr>
              <w:t>qī / ’ī</w:t>
            </w:r>
          </w:p>
        </w:tc>
        <w:tc>
          <w:tcPr>
            <w:tcW w:w="552" w:type="pct"/>
            <w:vAlign w:val="center"/>
          </w:tcPr>
          <w:p w14:paraId="3E6A3C3A" w14:textId="77777777" w:rsidR="00E216F8" w:rsidRDefault="00000000">
            <w:pPr>
              <w:pStyle w:val="Tabletext"/>
              <w:keepNext/>
              <w:jc w:val="center"/>
              <w:rPr>
                <w:rFonts w:ascii="Gentium" w:hAnsi="Gentium" w:cs="Gentium"/>
                <w:noProof/>
              </w:rPr>
            </w:pPr>
            <w:r>
              <w:rPr>
                <w:rFonts w:ascii="Gentium" w:hAnsi="Gentium" w:cs="Gentium"/>
                <w:noProof/>
              </w:rPr>
              <w:t>qĪ / ’Ī</w:t>
            </w:r>
          </w:p>
        </w:tc>
      </w:tr>
      <w:tr w:rsidR="00E216F8" w14:paraId="33BBB0F4" w14:textId="77777777" w:rsidTr="00E216F8">
        <w:tc>
          <w:tcPr>
            <w:tcW w:w="503" w:type="pct"/>
            <w:vAlign w:val="center"/>
          </w:tcPr>
          <w:p w14:paraId="553A3C96" w14:textId="77777777" w:rsidR="00E216F8" w:rsidRDefault="00000000">
            <w:pPr>
              <w:pStyle w:val="Tabletext"/>
              <w:keepNext/>
              <w:jc w:val="right"/>
              <w:rPr>
                <w:rFonts w:ascii="Gentium" w:hAnsi="Gentium" w:cs="Gentium"/>
                <w:cs/>
              </w:rPr>
            </w:pPr>
            <w:r>
              <w:rPr>
                <w:rFonts w:ascii="Gentium" w:hAnsi="Gentium" w:cs="Gentium"/>
              </w:rPr>
              <w:t>Khmer</w:t>
            </w:r>
          </w:p>
        </w:tc>
        <w:tc>
          <w:tcPr>
            <w:tcW w:w="682" w:type="pct"/>
            <w:tcBorders>
              <w:right w:val="single" w:sz="4" w:space="0" w:color="auto"/>
            </w:tcBorders>
            <w:vAlign w:val="center"/>
          </w:tcPr>
          <w:p w14:paraId="363331CA" w14:textId="77777777" w:rsidR="00E216F8" w:rsidRDefault="00000000">
            <w:pPr>
              <w:pStyle w:val="Tabletext"/>
              <w:keepNext/>
              <w:rPr>
                <w:rFonts w:ascii="Gentium" w:hAnsi="Gentium" w:cs="Gentium"/>
                <w:noProof/>
              </w:rPr>
            </w:pPr>
            <w:r>
              <w:rPr>
                <w:rFonts w:ascii="Gentium" w:hAnsi="Gentium" w:cs="Gentium"/>
                <w:noProof/>
              </w:rPr>
              <w:t>/ʔu/</w:t>
            </w:r>
          </w:p>
        </w:tc>
        <w:tc>
          <w:tcPr>
            <w:tcW w:w="422" w:type="pct"/>
            <w:tcBorders>
              <w:left w:val="single" w:sz="4" w:space="0" w:color="auto"/>
            </w:tcBorders>
          </w:tcPr>
          <w:p w14:paraId="6509F06A" w14:textId="77777777" w:rsidR="00E216F8" w:rsidRDefault="00000000">
            <w:pPr>
              <w:pStyle w:val="Tabletext"/>
              <w:keepNext/>
              <w:spacing w:line="480" w:lineRule="exact"/>
              <w:jc w:val="center"/>
              <w:rPr>
                <w:rFonts w:ascii="Gentium" w:hAnsi="Gentium" w:cs="Gentium"/>
                <w:noProof/>
              </w:rPr>
            </w:pPr>
            <w:r>
              <w:rPr>
                <w:rStyle w:val="ForeignKhmerScript"/>
                <w:rFonts w:hint="cs"/>
                <w:sz w:val="56"/>
                <w:szCs w:val="56"/>
                <w:cs/>
              </w:rPr>
              <w:t>ឧ</w:t>
            </w:r>
          </w:p>
        </w:tc>
        <w:tc>
          <w:tcPr>
            <w:tcW w:w="486" w:type="pct"/>
            <w:vMerge w:val="restart"/>
            <w:vAlign w:val="center"/>
          </w:tcPr>
          <w:p w14:paraId="49591123" w14:textId="77777777" w:rsidR="00E216F8" w:rsidRDefault="00000000">
            <w:pPr>
              <w:pStyle w:val="Tabletext"/>
              <w:keepNext/>
              <w:jc w:val="center"/>
              <w:rPr>
                <w:rFonts w:ascii="Gentium" w:hAnsi="Gentium" w:cs="Gentium"/>
                <w:noProof/>
              </w:rPr>
            </w:pPr>
            <w:r>
              <w:rPr>
                <w:rFonts w:ascii="Gentium" w:hAnsi="Gentium" w:cs="Gentium"/>
                <w:noProof/>
              </w:rPr>
              <w:t>U</w:t>
            </w:r>
          </w:p>
        </w:tc>
        <w:tc>
          <w:tcPr>
            <w:tcW w:w="338" w:type="pct"/>
            <w:tcBorders>
              <w:right w:val="single" w:sz="4" w:space="0" w:color="auto"/>
            </w:tcBorders>
          </w:tcPr>
          <w:p w14:paraId="78F34480" w14:textId="77777777" w:rsidR="00E216F8" w:rsidRDefault="00E216F8">
            <w:pPr>
              <w:pStyle w:val="Tabletext"/>
              <w:keepNext/>
              <w:spacing w:line="480" w:lineRule="exact"/>
              <w:jc w:val="center"/>
              <w:rPr>
                <w:rStyle w:val="ForeignKhmerScript"/>
                <w:sz w:val="56"/>
                <w:szCs w:val="56"/>
                <w:cs/>
              </w:rPr>
            </w:pPr>
          </w:p>
        </w:tc>
        <w:tc>
          <w:tcPr>
            <w:tcW w:w="415" w:type="pct"/>
            <w:tcBorders>
              <w:left w:val="single" w:sz="4" w:space="0" w:color="auto"/>
            </w:tcBorders>
            <w:vAlign w:val="center"/>
            <w:hideMark/>
          </w:tcPr>
          <w:p w14:paraId="2797EC12" w14:textId="77777777" w:rsidR="00E216F8" w:rsidRDefault="00000000">
            <w:pPr>
              <w:pStyle w:val="Tabletext"/>
              <w:keepNext/>
              <w:spacing w:line="480" w:lineRule="exact"/>
              <w:jc w:val="center"/>
              <w:rPr>
                <w:rStyle w:val="ForeignKhmerScript"/>
              </w:rPr>
            </w:pPr>
            <w:r>
              <w:rPr>
                <w:rStyle w:val="ForeignKhmerScript"/>
                <w:rFonts w:hint="cs"/>
                <w:sz w:val="56"/>
                <w:szCs w:val="56"/>
                <w:cs/>
              </w:rPr>
              <w:t>អុ</w:t>
            </w:r>
          </w:p>
        </w:tc>
        <w:tc>
          <w:tcPr>
            <w:tcW w:w="644" w:type="pct"/>
            <w:vMerge w:val="restart"/>
            <w:vAlign w:val="center"/>
          </w:tcPr>
          <w:p w14:paraId="0A4834E6" w14:textId="77777777" w:rsidR="00E216F8" w:rsidRDefault="00000000">
            <w:pPr>
              <w:pStyle w:val="Tabletext"/>
              <w:keepNext/>
              <w:jc w:val="center"/>
              <w:rPr>
                <w:rFonts w:ascii="Gentium" w:hAnsi="Gentium" w:cs="Gentium"/>
              </w:rPr>
            </w:pPr>
            <w:r>
              <w:rPr>
                <w:rFonts w:ascii="Gentium" w:hAnsi="Gentium" w:cs="Gentium"/>
              </w:rPr>
              <w:t>|A| + |u|</w:t>
            </w:r>
          </w:p>
        </w:tc>
        <w:tc>
          <w:tcPr>
            <w:tcW w:w="421" w:type="pct"/>
            <w:vMerge w:val="restart"/>
            <w:vAlign w:val="center"/>
          </w:tcPr>
          <w:p w14:paraId="0F22248A" w14:textId="77777777" w:rsidR="00E216F8" w:rsidRDefault="00000000">
            <w:pPr>
              <w:pStyle w:val="Tabletext"/>
              <w:keepNext/>
              <w:jc w:val="center"/>
              <w:rPr>
                <w:rFonts w:ascii="Gentium" w:hAnsi="Gentium" w:cs="Gentium"/>
                <w:noProof/>
              </w:rPr>
            </w:pPr>
            <w:r>
              <w:rPr>
                <w:rFonts w:ascii="Gentium" w:hAnsi="Gentium" w:cs="Gentium"/>
                <w:noProof/>
              </w:rPr>
              <w:t>qu</w:t>
            </w:r>
          </w:p>
        </w:tc>
        <w:tc>
          <w:tcPr>
            <w:tcW w:w="537" w:type="pct"/>
            <w:vAlign w:val="center"/>
            <w:hideMark/>
          </w:tcPr>
          <w:p w14:paraId="2BE07277" w14:textId="77777777" w:rsidR="00E216F8" w:rsidRDefault="00000000">
            <w:pPr>
              <w:pStyle w:val="Tabletext"/>
              <w:keepNext/>
              <w:jc w:val="center"/>
              <w:rPr>
                <w:rFonts w:ascii="Gentium" w:hAnsi="Gentium" w:cs="Gentium"/>
                <w:noProof/>
              </w:rPr>
            </w:pPr>
            <w:r>
              <w:rPr>
                <w:rFonts w:ascii="Gentium" w:hAnsi="Gentium" w:cs="Gentium"/>
                <w:noProof/>
              </w:rPr>
              <w:t>qu / ’u</w:t>
            </w:r>
          </w:p>
        </w:tc>
        <w:tc>
          <w:tcPr>
            <w:tcW w:w="552" w:type="pct"/>
            <w:vAlign w:val="center"/>
          </w:tcPr>
          <w:p w14:paraId="5C93F8C6" w14:textId="77777777" w:rsidR="00E216F8" w:rsidRDefault="00000000">
            <w:pPr>
              <w:pStyle w:val="Tabletext"/>
              <w:keepNext/>
              <w:jc w:val="center"/>
              <w:rPr>
                <w:rFonts w:ascii="Gentium" w:hAnsi="Gentium" w:cs="Gentium"/>
                <w:noProof/>
              </w:rPr>
            </w:pPr>
            <w:r>
              <w:rPr>
                <w:rFonts w:ascii="Gentium" w:hAnsi="Gentium" w:cs="Gentium"/>
                <w:noProof/>
              </w:rPr>
              <w:t>qU / ’U</w:t>
            </w:r>
          </w:p>
        </w:tc>
      </w:tr>
      <w:tr w:rsidR="00E216F8" w14:paraId="36120133" w14:textId="77777777" w:rsidTr="00E216F8">
        <w:tc>
          <w:tcPr>
            <w:tcW w:w="503" w:type="pct"/>
            <w:vAlign w:val="center"/>
          </w:tcPr>
          <w:p w14:paraId="42803F22" w14:textId="77777777" w:rsidR="00E216F8" w:rsidRDefault="00000000">
            <w:pPr>
              <w:pStyle w:val="Tabletext"/>
              <w:keepNext/>
              <w:jc w:val="right"/>
              <w:rPr>
                <w:rFonts w:ascii="Gentium" w:hAnsi="Gentium" w:cs="Gentium"/>
                <w:cs/>
              </w:rPr>
            </w:pPr>
            <w:r>
              <w:rPr>
                <w:rFonts w:ascii="Gentium" w:hAnsi="Gentium" w:cs="Gentium"/>
              </w:rPr>
              <w:t>Balinese</w:t>
            </w:r>
          </w:p>
        </w:tc>
        <w:tc>
          <w:tcPr>
            <w:tcW w:w="682" w:type="pct"/>
            <w:tcBorders>
              <w:right w:val="single" w:sz="4" w:space="0" w:color="auto"/>
            </w:tcBorders>
            <w:vAlign w:val="center"/>
          </w:tcPr>
          <w:p w14:paraId="4D02C18F" w14:textId="77777777" w:rsidR="00E216F8" w:rsidRDefault="00000000">
            <w:pPr>
              <w:pStyle w:val="Tabletext"/>
              <w:keepNext/>
              <w:rPr>
                <w:rFonts w:ascii="Gentium" w:hAnsi="Gentium" w:cs="Gentium"/>
                <w:noProof/>
              </w:rPr>
            </w:pPr>
            <w:r>
              <w:rPr>
                <w:rFonts w:ascii="Gentium" w:hAnsi="Gentium" w:cs="Gentium"/>
                <w:noProof/>
              </w:rPr>
              <w:t>/u/</w:t>
            </w:r>
          </w:p>
        </w:tc>
        <w:tc>
          <w:tcPr>
            <w:tcW w:w="422" w:type="pct"/>
            <w:tcBorders>
              <w:left w:val="single" w:sz="4" w:space="0" w:color="auto"/>
            </w:tcBorders>
          </w:tcPr>
          <w:p w14:paraId="7DC86C5A" w14:textId="77777777" w:rsidR="00E216F8" w:rsidRDefault="00000000">
            <w:pPr>
              <w:pStyle w:val="Tabletext"/>
              <w:keepNext/>
              <w:spacing w:line="480" w:lineRule="exact"/>
              <w:jc w:val="center"/>
              <w:rPr>
                <w:rStyle w:val="ForeignBalineseScript"/>
                <w:sz w:val="28"/>
                <w:szCs w:val="28"/>
              </w:rPr>
            </w:pPr>
            <w:r>
              <w:rPr>
                <w:rStyle w:val="ForeignBalineseScript"/>
                <w:sz w:val="28"/>
                <w:szCs w:val="28"/>
              </w:rPr>
              <w:t>ᬉ</w:t>
            </w:r>
          </w:p>
        </w:tc>
        <w:tc>
          <w:tcPr>
            <w:tcW w:w="486" w:type="pct"/>
            <w:vMerge/>
            <w:vAlign w:val="center"/>
          </w:tcPr>
          <w:p w14:paraId="0CF1BDFF" w14:textId="77777777" w:rsidR="00E216F8" w:rsidRDefault="00E216F8">
            <w:pPr>
              <w:pStyle w:val="Tabletext"/>
              <w:keepNext/>
              <w:jc w:val="center"/>
              <w:rPr>
                <w:rFonts w:ascii="Gentium" w:hAnsi="Gentium" w:cs="Gentium"/>
                <w:noProof/>
              </w:rPr>
            </w:pPr>
          </w:p>
        </w:tc>
        <w:tc>
          <w:tcPr>
            <w:tcW w:w="338" w:type="pct"/>
            <w:tcBorders>
              <w:right w:val="single" w:sz="4" w:space="0" w:color="auto"/>
            </w:tcBorders>
          </w:tcPr>
          <w:p w14:paraId="31129882" w14:textId="77777777" w:rsidR="00E216F8" w:rsidRDefault="00E216F8">
            <w:pPr>
              <w:pStyle w:val="Tabletext"/>
              <w:keepNext/>
              <w:spacing w:line="480" w:lineRule="exact"/>
              <w:jc w:val="center"/>
              <w:rPr>
                <w:rStyle w:val="ForeignBalineseScript"/>
                <w:sz w:val="28"/>
                <w:szCs w:val="28"/>
              </w:rPr>
            </w:pPr>
          </w:p>
        </w:tc>
        <w:tc>
          <w:tcPr>
            <w:tcW w:w="415" w:type="pct"/>
            <w:tcBorders>
              <w:left w:val="single" w:sz="4" w:space="0" w:color="auto"/>
            </w:tcBorders>
            <w:vAlign w:val="center"/>
          </w:tcPr>
          <w:p w14:paraId="317187E6" w14:textId="77777777" w:rsidR="00E216F8" w:rsidRDefault="00000000">
            <w:pPr>
              <w:pStyle w:val="Tabletext"/>
              <w:keepNext/>
              <w:spacing w:line="480" w:lineRule="exact"/>
              <w:jc w:val="center"/>
              <w:rPr>
                <w:rStyle w:val="ForeignKhmerScript"/>
                <w:cs/>
              </w:rPr>
            </w:pPr>
            <w:r>
              <w:rPr>
                <w:rStyle w:val="ForeignBalineseScript"/>
                <w:sz w:val="28"/>
                <w:szCs w:val="28"/>
              </w:rPr>
              <w:t>ᬅᬸ</w:t>
            </w:r>
          </w:p>
        </w:tc>
        <w:tc>
          <w:tcPr>
            <w:tcW w:w="644" w:type="pct"/>
            <w:vMerge/>
            <w:vAlign w:val="center"/>
          </w:tcPr>
          <w:p w14:paraId="6B773FC5" w14:textId="77777777" w:rsidR="00E216F8" w:rsidRDefault="00E216F8">
            <w:pPr>
              <w:pStyle w:val="Tabletext"/>
              <w:keepNext/>
              <w:jc w:val="center"/>
              <w:rPr>
                <w:rFonts w:ascii="Gentium" w:hAnsi="Gentium" w:cs="Gentium"/>
              </w:rPr>
            </w:pPr>
          </w:p>
        </w:tc>
        <w:tc>
          <w:tcPr>
            <w:tcW w:w="421" w:type="pct"/>
            <w:vMerge/>
            <w:vAlign w:val="center"/>
          </w:tcPr>
          <w:p w14:paraId="58D651C4" w14:textId="77777777" w:rsidR="00E216F8" w:rsidRDefault="00E216F8">
            <w:pPr>
              <w:pStyle w:val="Tabletext"/>
              <w:keepNext/>
              <w:jc w:val="center"/>
              <w:rPr>
                <w:rFonts w:ascii="Gentium" w:hAnsi="Gentium" w:cs="Gentium"/>
                <w:noProof/>
              </w:rPr>
            </w:pPr>
          </w:p>
        </w:tc>
        <w:tc>
          <w:tcPr>
            <w:tcW w:w="537" w:type="pct"/>
            <w:vAlign w:val="center"/>
          </w:tcPr>
          <w:p w14:paraId="310BA6F1" w14:textId="77777777" w:rsidR="00E216F8" w:rsidRDefault="00000000">
            <w:pPr>
              <w:pStyle w:val="Tabletext"/>
              <w:keepNext/>
              <w:jc w:val="center"/>
              <w:rPr>
                <w:rFonts w:ascii="Gentium" w:hAnsi="Gentium" w:cs="Gentium"/>
                <w:noProof/>
              </w:rPr>
            </w:pPr>
            <w:r>
              <w:rPr>
                <w:rFonts w:ascii="Gentium" w:hAnsi="Gentium" w:cs="Gentium"/>
                <w:noProof/>
              </w:rPr>
              <w:t>u</w:t>
            </w:r>
          </w:p>
        </w:tc>
        <w:tc>
          <w:tcPr>
            <w:tcW w:w="552" w:type="pct"/>
            <w:vAlign w:val="center"/>
          </w:tcPr>
          <w:p w14:paraId="2710441E" w14:textId="77777777" w:rsidR="00E216F8" w:rsidRDefault="00000000">
            <w:pPr>
              <w:pStyle w:val="Tabletext"/>
              <w:keepNext/>
              <w:jc w:val="center"/>
              <w:rPr>
                <w:rFonts w:ascii="Gentium" w:hAnsi="Gentium" w:cs="Gentium"/>
                <w:noProof/>
              </w:rPr>
            </w:pPr>
            <w:r>
              <w:rPr>
                <w:rFonts w:ascii="Gentium" w:hAnsi="Gentium" w:cs="Gentium"/>
                <w:noProof/>
              </w:rPr>
              <w:t>U</w:t>
            </w:r>
          </w:p>
        </w:tc>
      </w:tr>
      <w:tr w:rsidR="00E216F8" w14:paraId="35CA0988" w14:textId="77777777" w:rsidTr="00E216F8">
        <w:tc>
          <w:tcPr>
            <w:tcW w:w="503" w:type="pct"/>
            <w:vAlign w:val="center"/>
          </w:tcPr>
          <w:p w14:paraId="6BC4D43F" w14:textId="77777777" w:rsidR="00E216F8" w:rsidRDefault="00000000">
            <w:pPr>
              <w:pStyle w:val="Tabletext"/>
              <w:keepNext/>
              <w:jc w:val="right"/>
              <w:rPr>
                <w:rFonts w:ascii="Gentium" w:hAnsi="Gentium" w:cs="Gentium"/>
              </w:rPr>
            </w:pPr>
            <w:r>
              <w:rPr>
                <w:rFonts w:ascii="Gentium" w:hAnsi="Gentium" w:cs="Gentium"/>
              </w:rPr>
              <w:t>Khmer</w:t>
            </w:r>
          </w:p>
        </w:tc>
        <w:tc>
          <w:tcPr>
            <w:tcW w:w="682" w:type="pct"/>
            <w:tcBorders>
              <w:right w:val="single" w:sz="4" w:space="0" w:color="auto"/>
            </w:tcBorders>
            <w:vAlign w:val="center"/>
          </w:tcPr>
          <w:p w14:paraId="790F631A" w14:textId="77777777" w:rsidR="00E216F8" w:rsidRDefault="00000000">
            <w:pPr>
              <w:pStyle w:val="Tabletext"/>
              <w:keepNext/>
              <w:rPr>
                <w:rFonts w:ascii="Gentium" w:hAnsi="Gentium" w:cs="Gentium"/>
                <w:noProof/>
              </w:rPr>
            </w:pPr>
            <w:r>
              <w:rPr>
                <w:rFonts w:ascii="Gentium" w:hAnsi="Gentium" w:cs="Gentium"/>
                <w:noProof/>
              </w:rPr>
              <w:t>/ʔuː/</w:t>
            </w:r>
          </w:p>
        </w:tc>
        <w:tc>
          <w:tcPr>
            <w:tcW w:w="422" w:type="pct"/>
            <w:tcBorders>
              <w:left w:val="single" w:sz="4" w:space="0" w:color="auto"/>
            </w:tcBorders>
          </w:tcPr>
          <w:p w14:paraId="5E59E424" w14:textId="77777777" w:rsidR="00E216F8" w:rsidRDefault="00000000">
            <w:pPr>
              <w:pStyle w:val="Tabletext"/>
              <w:keepNext/>
              <w:spacing w:line="480" w:lineRule="exact"/>
              <w:jc w:val="center"/>
              <w:rPr>
                <w:rStyle w:val="ForeignBalineseScript"/>
                <w:sz w:val="28"/>
                <w:szCs w:val="28"/>
              </w:rPr>
            </w:pPr>
            <w:r>
              <w:rPr>
                <w:rStyle w:val="ForeignKhmerScript"/>
                <w:rFonts w:hint="cs"/>
                <w:sz w:val="56"/>
                <w:szCs w:val="56"/>
                <w:cs/>
              </w:rPr>
              <w:t>ឪ</w:t>
            </w:r>
          </w:p>
        </w:tc>
        <w:tc>
          <w:tcPr>
            <w:tcW w:w="486" w:type="pct"/>
            <w:vAlign w:val="center"/>
          </w:tcPr>
          <w:p w14:paraId="3992111F" w14:textId="77777777" w:rsidR="00E216F8" w:rsidRDefault="00000000">
            <w:pPr>
              <w:pStyle w:val="Tabletext"/>
              <w:keepNext/>
              <w:jc w:val="center"/>
              <w:rPr>
                <w:rFonts w:ascii="Gentium" w:hAnsi="Gentium" w:cs="Gentium"/>
                <w:noProof/>
              </w:rPr>
            </w:pPr>
            <w:r>
              <w:rPr>
                <w:rFonts w:ascii="Gentium" w:hAnsi="Gentium" w:cs="Gentium"/>
                <w:noProof/>
              </w:rPr>
              <w:t>Ū</w:t>
            </w:r>
          </w:p>
        </w:tc>
        <w:tc>
          <w:tcPr>
            <w:tcW w:w="338" w:type="pct"/>
            <w:tcBorders>
              <w:right w:val="single" w:sz="4" w:space="0" w:color="auto"/>
            </w:tcBorders>
          </w:tcPr>
          <w:p w14:paraId="33A79626" w14:textId="77777777" w:rsidR="00E216F8" w:rsidRDefault="00E216F8">
            <w:pPr>
              <w:pStyle w:val="Tabletext"/>
              <w:keepNext/>
              <w:spacing w:line="480" w:lineRule="exact"/>
              <w:jc w:val="center"/>
              <w:rPr>
                <w:rStyle w:val="ForeignBalineseScript"/>
                <w:sz w:val="28"/>
                <w:szCs w:val="28"/>
              </w:rPr>
            </w:pPr>
          </w:p>
        </w:tc>
        <w:tc>
          <w:tcPr>
            <w:tcW w:w="415" w:type="pct"/>
            <w:tcBorders>
              <w:left w:val="single" w:sz="4" w:space="0" w:color="auto"/>
            </w:tcBorders>
            <w:vAlign w:val="center"/>
          </w:tcPr>
          <w:p w14:paraId="3F37F903" w14:textId="77777777" w:rsidR="00E216F8" w:rsidRDefault="00000000">
            <w:pPr>
              <w:pStyle w:val="Tabletext"/>
              <w:keepNext/>
              <w:spacing w:line="480" w:lineRule="exact"/>
              <w:jc w:val="center"/>
              <w:rPr>
                <w:rStyle w:val="ForeignBalineseScript"/>
                <w:sz w:val="28"/>
                <w:szCs w:val="28"/>
              </w:rPr>
            </w:pPr>
            <w:r>
              <w:rPr>
                <w:rStyle w:val="ForeignKhmerScript"/>
                <w:rFonts w:hint="cs"/>
                <w:sz w:val="56"/>
                <w:szCs w:val="56"/>
                <w:cs/>
              </w:rPr>
              <w:t>អូ</w:t>
            </w:r>
          </w:p>
        </w:tc>
        <w:tc>
          <w:tcPr>
            <w:tcW w:w="644" w:type="pct"/>
            <w:vAlign w:val="center"/>
          </w:tcPr>
          <w:p w14:paraId="6158AD52" w14:textId="77777777" w:rsidR="00E216F8" w:rsidRDefault="00000000">
            <w:pPr>
              <w:pStyle w:val="Tabletext"/>
              <w:keepNext/>
              <w:jc w:val="center"/>
              <w:rPr>
                <w:rFonts w:ascii="Gentium" w:hAnsi="Gentium" w:cs="Gentium"/>
              </w:rPr>
            </w:pPr>
            <w:r>
              <w:rPr>
                <w:rFonts w:ascii="Gentium" w:hAnsi="Gentium" w:cs="Gentium"/>
              </w:rPr>
              <w:t>|A| + |ū|</w:t>
            </w:r>
          </w:p>
        </w:tc>
        <w:tc>
          <w:tcPr>
            <w:tcW w:w="421" w:type="pct"/>
            <w:vAlign w:val="center"/>
          </w:tcPr>
          <w:p w14:paraId="21FE1CB3" w14:textId="77777777" w:rsidR="00E216F8" w:rsidRDefault="00000000">
            <w:pPr>
              <w:pStyle w:val="Tabletext"/>
              <w:keepNext/>
              <w:jc w:val="center"/>
              <w:rPr>
                <w:rFonts w:ascii="Gentium" w:hAnsi="Gentium" w:cs="Gentium"/>
                <w:noProof/>
              </w:rPr>
            </w:pPr>
            <w:r>
              <w:rPr>
                <w:rFonts w:ascii="Gentium" w:hAnsi="Gentium" w:cs="Gentium"/>
                <w:noProof/>
              </w:rPr>
              <w:t>qū</w:t>
            </w:r>
          </w:p>
        </w:tc>
        <w:tc>
          <w:tcPr>
            <w:tcW w:w="537" w:type="pct"/>
            <w:vAlign w:val="center"/>
          </w:tcPr>
          <w:p w14:paraId="2C9FC6CF" w14:textId="77777777" w:rsidR="00E216F8" w:rsidRDefault="00000000">
            <w:pPr>
              <w:pStyle w:val="Tabletext"/>
              <w:keepNext/>
              <w:jc w:val="center"/>
              <w:rPr>
                <w:rFonts w:ascii="Gentium" w:hAnsi="Gentium" w:cs="Gentium"/>
                <w:noProof/>
              </w:rPr>
            </w:pPr>
            <w:r>
              <w:rPr>
                <w:rFonts w:ascii="Gentium" w:hAnsi="Gentium" w:cs="Gentium"/>
                <w:noProof/>
              </w:rPr>
              <w:t>qū / ’ū</w:t>
            </w:r>
          </w:p>
        </w:tc>
        <w:tc>
          <w:tcPr>
            <w:tcW w:w="552" w:type="pct"/>
            <w:vAlign w:val="center"/>
          </w:tcPr>
          <w:p w14:paraId="089ACD7E" w14:textId="77777777" w:rsidR="00E216F8" w:rsidRDefault="00000000">
            <w:pPr>
              <w:pStyle w:val="Tabletext"/>
              <w:keepNext/>
              <w:jc w:val="center"/>
              <w:rPr>
                <w:rFonts w:ascii="Gentium" w:hAnsi="Gentium" w:cs="Gentium"/>
                <w:noProof/>
              </w:rPr>
            </w:pPr>
            <w:r>
              <w:rPr>
                <w:rFonts w:ascii="Gentium" w:hAnsi="Gentium" w:cs="Gentium"/>
                <w:noProof/>
              </w:rPr>
              <w:t>qŪ / ’Ū</w:t>
            </w:r>
          </w:p>
        </w:tc>
      </w:tr>
      <w:tr w:rsidR="00E216F8" w14:paraId="7CE28C9B" w14:textId="77777777" w:rsidTr="00E216F8">
        <w:tc>
          <w:tcPr>
            <w:tcW w:w="503" w:type="pct"/>
            <w:vAlign w:val="center"/>
          </w:tcPr>
          <w:p w14:paraId="22DC6712" w14:textId="77777777" w:rsidR="00E216F8" w:rsidRDefault="00000000">
            <w:pPr>
              <w:pStyle w:val="Tabletext"/>
              <w:keepNext/>
              <w:jc w:val="right"/>
              <w:rPr>
                <w:rFonts w:ascii="Gentium" w:hAnsi="Gentium" w:cs="Gentium"/>
                <w:cs/>
              </w:rPr>
            </w:pPr>
            <w:r>
              <w:rPr>
                <w:rFonts w:ascii="Gentium" w:hAnsi="Gentium" w:cs="Gentium"/>
              </w:rPr>
              <w:t>Khmer</w:t>
            </w:r>
          </w:p>
        </w:tc>
        <w:tc>
          <w:tcPr>
            <w:tcW w:w="682" w:type="pct"/>
            <w:tcBorders>
              <w:right w:val="single" w:sz="4" w:space="0" w:color="auto"/>
            </w:tcBorders>
            <w:vAlign w:val="center"/>
          </w:tcPr>
          <w:p w14:paraId="7C6AEE02" w14:textId="77777777" w:rsidR="00E216F8" w:rsidRDefault="00000000">
            <w:pPr>
              <w:pStyle w:val="Tabletext"/>
              <w:keepNext/>
              <w:rPr>
                <w:rFonts w:ascii="Gentium" w:hAnsi="Gentium" w:cs="Gentium"/>
                <w:noProof/>
              </w:rPr>
            </w:pPr>
            <w:r>
              <w:rPr>
                <w:rFonts w:ascii="Gentium" w:hAnsi="Gentium" w:cs="Gentium"/>
                <w:noProof/>
              </w:rPr>
              <w:t>/ʔe/</w:t>
            </w:r>
          </w:p>
        </w:tc>
        <w:tc>
          <w:tcPr>
            <w:tcW w:w="422" w:type="pct"/>
            <w:tcBorders>
              <w:left w:val="single" w:sz="4" w:space="0" w:color="auto"/>
            </w:tcBorders>
          </w:tcPr>
          <w:p w14:paraId="2D39C614" w14:textId="77777777" w:rsidR="00E216F8" w:rsidRDefault="00000000">
            <w:pPr>
              <w:pStyle w:val="Tabletext"/>
              <w:keepNext/>
              <w:spacing w:line="480" w:lineRule="exact"/>
              <w:jc w:val="center"/>
              <w:rPr>
                <w:rFonts w:ascii="Gentium" w:hAnsi="Gentium" w:cs="Gentium"/>
                <w:noProof/>
              </w:rPr>
            </w:pPr>
            <w:r>
              <w:rPr>
                <w:rStyle w:val="ForeignKhmerScript"/>
                <w:rFonts w:hint="cs"/>
                <w:sz w:val="56"/>
                <w:szCs w:val="56"/>
                <w:cs/>
              </w:rPr>
              <w:t>ឯ</w:t>
            </w:r>
          </w:p>
        </w:tc>
        <w:tc>
          <w:tcPr>
            <w:tcW w:w="486" w:type="pct"/>
            <w:vMerge w:val="restart"/>
            <w:vAlign w:val="center"/>
          </w:tcPr>
          <w:p w14:paraId="1C70B0C7" w14:textId="77777777" w:rsidR="00E216F8" w:rsidRDefault="00000000">
            <w:pPr>
              <w:pStyle w:val="Tabletext"/>
              <w:keepNext/>
              <w:jc w:val="center"/>
              <w:rPr>
                <w:rFonts w:ascii="Gentium" w:hAnsi="Gentium" w:cs="Gentium"/>
                <w:noProof/>
              </w:rPr>
            </w:pPr>
            <w:r>
              <w:rPr>
                <w:rFonts w:ascii="Gentium" w:hAnsi="Gentium" w:cs="Gentium"/>
                <w:noProof/>
              </w:rPr>
              <w:t>E</w:t>
            </w:r>
          </w:p>
        </w:tc>
        <w:tc>
          <w:tcPr>
            <w:tcW w:w="338" w:type="pct"/>
            <w:tcBorders>
              <w:right w:val="single" w:sz="4" w:space="0" w:color="auto"/>
            </w:tcBorders>
          </w:tcPr>
          <w:p w14:paraId="2A3A8F05" w14:textId="77777777" w:rsidR="00E216F8" w:rsidRDefault="00E216F8">
            <w:pPr>
              <w:pStyle w:val="Tabletext"/>
              <w:keepNext/>
              <w:spacing w:line="480" w:lineRule="exact"/>
              <w:jc w:val="center"/>
              <w:rPr>
                <w:rStyle w:val="ForeignKhmerScript"/>
                <w:sz w:val="56"/>
                <w:szCs w:val="56"/>
                <w:cs/>
              </w:rPr>
            </w:pPr>
          </w:p>
        </w:tc>
        <w:tc>
          <w:tcPr>
            <w:tcW w:w="415" w:type="pct"/>
            <w:tcBorders>
              <w:left w:val="single" w:sz="4" w:space="0" w:color="auto"/>
            </w:tcBorders>
            <w:vAlign w:val="center"/>
            <w:hideMark/>
          </w:tcPr>
          <w:p w14:paraId="238D8CA8" w14:textId="77777777" w:rsidR="00E216F8" w:rsidRDefault="00000000">
            <w:pPr>
              <w:pStyle w:val="Tabletext"/>
              <w:keepNext/>
              <w:spacing w:line="480" w:lineRule="exact"/>
              <w:jc w:val="center"/>
              <w:rPr>
                <w:rStyle w:val="ForeignKhmerScript"/>
              </w:rPr>
            </w:pPr>
            <w:r>
              <w:rPr>
                <w:rStyle w:val="ForeignKhmerScript"/>
                <w:rFonts w:hint="cs"/>
                <w:sz w:val="56"/>
                <w:szCs w:val="56"/>
                <w:cs/>
              </w:rPr>
              <w:t>អេ</w:t>
            </w:r>
          </w:p>
        </w:tc>
        <w:tc>
          <w:tcPr>
            <w:tcW w:w="644" w:type="pct"/>
            <w:vMerge w:val="restart"/>
            <w:vAlign w:val="center"/>
          </w:tcPr>
          <w:p w14:paraId="0859DAB5" w14:textId="77777777" w:rsidR="00E216F8" w:rsidRDefault="00000000">
            <w:pPr>
              <w:pStyle w:val="Tabletext"/>
              <w:keepNext/>
              <w:jc w:val="center"/>
              <w:rPr>
                <w:rFonts w:ascii="Gentium" w:hAnsi="Gentium" w:cs="Gentium"/>
              </w:rPr>
            </w:pPr>
            <w:r>
              <w:rPr>
                <w:rFonts w:ascii="Gentium" w:hAnsi="Gentium" w:cs="Gentium"/>
              </w:rPr>
              <w:t>|A| + |e|</w:t>
            </w:r>
          </w:p>
        </w:tc>
        <w:tc>
          <w:tcPr>
            <w:tcW w:w="421" w:type="pct"/>
            <w:vMerge w:val="restart"/>
            <w:vAlign w:val="center"/>
          </w:tcPr>
          <w:p w14:paraId="7A2804C7" w14:textId="77777777" w:rsidR="00E216F8" w:rsidRDefault="00000000">
            <w:pPr>
              <w:pStyle w:val="Tabletext"/>
              <w:keepNext/>
              <w:jc w:val="center"/>
              <w:rPr>
                <w:rFonts w:ascii="Gentium" w:hAnsi="Gentium" w:cs="Gentium"/>
                <w:noProof/>
              </w:rPr>
            </w:pPr>
            <w:r>
              <w:rPr>
                <w:rFonts w:ascii="Gentium" w:hAnsi="Gentium" w:cs="Gentium"/>
                <w:noProof/>
              </w:rPr>
              <w:t>qe</w:t>
            </w:r>
          </w:p>
        </w:tc>
        <w:tc>
          <w:tcPr>
            <w:tcW w:w="537" w:type="pct"/>
            <w:vAlign w:val="center"/>
            <w:hideMark/>
          </w:tcPr>
          <w:p w14:paraId="6C4C3AE1" w14:textId="77777777" w:rsidR="00E216F8" w:rsidRDefault="00000000">
            <w:pPr>
              <w:pStyle w:val="Tabletext"/>
              <w:keepNext/>
              <w:jc w:val="center"/>
              <w:rPr>
                <w:rFonts w:ascii="Gentium" w:hAnsi="Gentium" w:cs="Gentium"/>
                <w:noProof/>
              </w:rPr>
            </w:pPr>
            <w:r>
              <w:rPr>
                <w:rFonts w:ascii="Gentium" w:hAnsi="Gentium" w:cs="Gentium"/>
                <w:noProof/>
              </w:rPr>
              <w:t>qe / ’e</w:t>
            </w:r>
          </w:p>
        </w:tc>
        <w:tc>
          <w:tcPr>
            <w:tcW w:w="552" w:type="pct"/>
            <w:vAlign w:val="center"/>
          </w:tcPr>
          <w:p w14:paraId="437BBBDB" w14:textId="77777777" w:rsidR="00E216F8" w:rsidRDefault="00000000">
            <w:pPr>
              <w:pStyle w:val="Tabletext"/>
              <w:keepNext/>
              <w:jc w:val="center"/>
              <w:rPr>
                <w:rFonts w:ascii="Gentium" w:hAnsi="Gentium" w:cs="Gentium"/>
                <w:noProof/>
              </w:rPr>
            </w:pPr>
            <w:r>
              <w:rPr>
                <w:rFonts w:ascii="Gentium" w:hAnsi="Gentium" w:cs="Gentium"/>
                <w:noProof/>
              </w:rPr>
              <w:t>qE  / ’E</w:t>
            </w:r>
          </w:p>
        </w:tc>
      </w:tr>
      <w:tr w:rsidR="00E216F8" w14:paraId="36823CD2" w14:textId="77777777" w:rsidTr="00E216F8">
        <w:tc>
          <w:tcPr>
            <w:tcW w:w="503" w:type="pct"/>
            <w:vAlign w:val="center"/>
          </w:tcPr>
          <w:p w14:paraId="1A392486" w14:textId="77777777" w:rsidR="00E216F8" w:rsidRDefault="00000000">
            <w:pPr>
              <w:pStyle w:val="Tabletext"/>
              <w:keepNext/>
              <w:jc w:val="right"/>
              <w:rPr>
                <w:rFonts w:ascii="Gentium" w:hAnsi="Gentium" w:cs="Gentium"/>
                <w:cs/>
              </w:rPr>
            </w:pPr>
            <w:r>
              <w:rPr>
                <w:rFonts w:ascii="Gentium" w:hAnsi="Gentium" w:cs="Gentium"/>
              </w:rPr>
              <w:t>Balinese</w:t>
            </w:r>
          </w:p>
        </w:tc>
        <w:tc>
          <w:tcPr>
            <w:tcW w:w="682" w:type="pct"/>
            <w:tcBorders>
              <w:right w:val="single" w:sz="4" w:space="0" w:color="auto"/>
            </w:tcBorders>
            <w:vAlign w:val="center"/>
          </w:tcPr>
          <w:p w14:paraId="1D3AF93B" w14:textId="77777777" w:rsidR="00E216F8" w:rsidRDefault="00000000">
            <w:pPr>
              <w:pStyle w:val="Tabletext"/>
              <w:keepNext/>
              <w:rPr>
                <w:rFonts w:ascii="Gentium" w:hAnsi="Gentium" w:cs="Gentium"/>
                <w:noProof/>
              </w:rPr>
            </w:pPr>
            <w:r>
              <w:rPr>
                <w:rFonts w:ascii="Gentium" w:hAnsi="Gentium" w:cs="Gentium"/>
                <w:noProof/>
              </w:rPr>
              <w:t>/e/</w:t>
            </w:r>
          </w:p>
        </w:tc>
        <w:tc>
          <w:tcPr>
            <w:tcW w:w="422" w:type="pct"/>
            <w:tcBorders>
              <w:left w:val="single" w:sz="4" w:space="0" w:color="auto"/>
            </w:tcBorders>
          </w:tcPr>
          <w:p w14:paraId="7A780A05" w14:textId="77777777" w:rsidR="00E216F8" w:rsidRDefault="00000000">
            <w:pPr>
              <w:pStyle w:val="Tabletext"/>
              <w:keepNext/>
              <w:spacing w:line="480" w:lineRule="exact"/>
              <w:jc w:val="center"/>
              <w:rPr>
                <w:rStyle w:val="ForeignBalineseScript"/>
                <w:sz w:val="28"/>
                <w:szCs w:val="28"/>
              </w:rPr>
            </w:pPr>
            <w:r>
              <w:rPr>
                <w:rStyle w:val="ForeignBalineseScript"/>
                <w:sz w:val="28"/>
                <w:szCs w:val="28"/>
              </w:rPr>
              <w:t>ᬏ</w:t>
            </w:r>
          </w:p>
        </w:tc>
        <w:tc>
          <w:tcPr>
            <w:tcW w:w="486" w:type="pct"/>
            <w:vMerge/>
            <w:vAlign w:val="center"/>
          </w:tcPr>
          <w:p w14:paraId="6A256DDB" w14:textId="77777777" w:rsidR="00E216F8" w:rsidRDefault="00E216F8">
            <w:pPr>
              <w:pStyle w:val="Tabletext"/>
              <w:keepNext/>
              <w:jc w:val="center"/>
              <w:rPr>
                <w:rFonts w:ascii="Gentium" w:hAnsi="Gentium" w:cs="Gentium"/>
                <w:noProof/>
              </w:rPr>
            </w:pPr>
          </w:p>
        </w:tc>
        <w:tc>
          <w:tcPr>
            <w:tcW w:w="338" w:type="pct"/>
            <w:tcBorders>
              <w:right w:val="single" w:sz="4" w:space="0" w:color="auto"/>
            </w:tcBorders>
          </w:tcPr>
          <w:p w14:paraId="38F45721" w14:textId="77777777" w:rsidR="00E216F8" w:rsidRDefault="00E216F8">
            <w:pPr>
              <w:pStyle w:val="Tabletext"/>
              <w:keepNext/>
              <w:spacing w:line="480" w:lineRule="exact"/>
              <w:jc w:val="center"/>
              <w:rPr>
                <w:rStyle w:val="ForeignBalineseScript"/>
                <w:sz w:val="28"/>
                <w:szCs w:val="28"/>
              </w:rPr>
            </w:pPr>
          </w:p>
        </w:tc>
        <w:tc>
          <w:tcPr>
            <w:tcW w:w="415" w:type="pct"/>
            <w:tcBorders>
              <w:left w:val="single" w:sz="4" w:space="0" w:color="auto"/>
            </w:tcBorders>
            <w:vAlign w:val="center"/>
          </w:tcPr>
          <w:p w14:paraId="10BF6E66" w14:textId="77777777" w:rsidR="00E216F8" w:rsidRDefault="00000000">
            <w:pPr>
              <w:pStyle w:val="Tabletext"/>
              <w:keepNext/>
              <w:spacing w:line="480" w:lineRule="exact"/>
              <w:jc w:val="center"/>
              <w:rPr>
                <w:rStyle w:val="ForeignKhmerScript"/>
                <w:cs/>
              </w:rPr>
            </w:pPr>
            <w:r>
              <w:rPr>
                <w:rStyle w:val="ForeignBalineseScript"/>
                <w:sz w:val="28"/>
                <w:szCs w:val="28"/>
              </w:rPr>
              <w:t>ᬅᬾ</w:t>
            </w:r>
          </w:p>
        </w:tc>
        <w:tc>
          <w:tcPr>
            <w:tcW w:w="644" w:type="pct"/>
            <w:vMerge/>
            <w:vAlign w:val="center"/>
          </w:tcPr>
          <w:p w14:paraId="1AFAF7A1" w14:textId="77777777" w:rsidR="00E216F8" w:rsidRDefault="00E216F8">
            <w:pPr>
              <w:pStyle w:val="Tabletext"/>
              <w:keepNext/>
              <w:jc w:val="center"/>
              <w:rPr>
                <w:rFonts w:ascii="Gentium" w:hAnsi="Gentium" w:cs="Gentium"/>
              </w:rPr>
            </w:pPr>
          </w:p>
        </w:tc>
        <w:tc>
          <w:tcPr>
            <w:tcW w:w="421" w:type="pct"/>
            <w:vMerge/>
            <w:vAlign w:val="center"/>
          </w:tcPr>
          <w:p w14:paraId="28FA9449" w14:textId="77777777" w:rsidR="00E216F8" w:rsidRDefault="00E216F8">
            <w:pPr>
              <w:pStyle w:val="Tabletext"/>
              <w:keepNext/>
              <w:jc w:val="center"/>
              <w:rPr>
                <w:rFonts w:ascii="Gentium" w:hAnsi="Gentium" w:cs="Gentium"/>
                <w:noProof/>
              </w:rPr>
            </w:pPr>
          </w:p>
        </w:tc>
        <w:tc>
          <w:tcPr>
            <w:tcW w:w="537" w:type="pct"/>
            <w:vAlign w:val="center"/>
          </w:tcPr>
          <w:p w14:paraId="30178239" w14:textId="77777777" w:rsidR="00E216F8" w:rsidRDefault="00000000">
            <w:pPr>
              <w:pStyle w:val="Tabletext"/>
              <w:keepNext/>
              <w:jc w:val="center"/>
              <w:rPr>
                <w:rFonts w:ascii="Gentium" w:hAnsi="Gentium" w:cs="Gentium"/>
                <w:noProof/>
              </w:rPr>
            </w:pPr>
            <w:r>
              <w:rPr>
                <w:rFonts w:ascii="Gentium" w:hAnsi="Gentium" w:cs="Gentium"/>
                <w:noProof/>
              </w:rPr>
              <w:t>e</w:t>
            </w:r>
          </w:p>
        </w:tc>
        <w:tc>
          <w:tcPr>
            <w:tcW w:w="552" w:type="pct"/>
            <w:vAlign w:val="center"/>
          </w:tcPr>
          <w:p w14:paraId="10EB860C" w14:textId="77777777" w:rsidR="00E216F8" w:rsidRDefault="00000000">
            <w:pPr>
              <w:pStyle w:val="Tabletext"/>
              <w:keepNext/>
              <w:jc w:val="center"/>
              <w:rPr>
                <w:rFonts w:ascii="Gentium" w:hAnsi="Gentium" w:cs="Gentium"/>
                <w:noProof/>
              </w:rPr>
            </w:pPr>
            <w:r>
              <w:rPr>
                <w:rFonts w:ascii="Gentium" w:hAnsi="Gentium" w:cs="Gentium"/>
                <w:noProof/>
              </w:rPr>
              <w:t>E</w:t>
            </w:r>
          </w:p>
        </w:tc>
      </w:tr>
      <w:tr w:rsidR="00E216F8" w14:paraId="1F13CB93" w14:textId="77777777" w:rsidTr="00E216F8">
        <w:tc>
          <w:tcPr>
            <w:tcW w:w="503" w:type="pct"/>
            <w:vAlign w:val="center"/>
          </w:tcPr>
          <w:p w14:paraId="3D64228D" w14:textId="77777777" w:rsidR="00E216F8" w:rsidRDefault="00000000">
            <w:pPr>
              <w:pStyle w:val="Tabletext"/>
              <w:keepNext/>
              <w:jc w:val="right"/>
              <w:rPr>
                <w:rFonts w:ascii="Gentium" w:hAnsi="Gentium" w:cs="Gentium"/>
              </w:rPr>
            </w:pPr>
            <w:r>
              <w:rPr>
                <w:rFonts w:ascii="Gentium" w:hAnsi="Gentium" w:cs="Gentium"/>
              </w:rPr>
              <w:t>Khmer</w:t>
            </w:r>
          </w:p>
        </w:tc>
        <w:tc>
          <w:tcPr>
            <w:tcW w:w="682" w:type="pct"/>
            <w:tcBorders>
              <w:right w:val="single" w:sz="4" w:space="0" w:color="auto"/>
            </w:tcBorders>
            <w:vAlign w:val="center"/>
          </w:tcPr>
          <w:p w14:paraId="458E4208" w14:textId="77777777" w:rsidR="00E216F8" w:rsidRDefault="00000000">
            <w:pPr>
              <w:pStyle w:val="Tabletext"/>
              <w:keepNext/>
              <w:rPr>
                <w:rFonts w:ascii="Gentium" w:hAnsi="Gentium" w:cs="Gentium"/>
                <w:noProof/>
              </w:rPr>
            </w:pPr>
            <w:r>
              <w:rPr>
                <w:rFonts w:ascii="Gentium" w:hAnsi="Gentium" w:cs="Gentium"/>
                <w:noProof/>
              </w:rPr>
              <w:t>/ʔaj/</w:t>
            </w:r>
          </w:p>
        </w:tc>
        <w:tc>
          <w:tcPr>
            <w:tcW w:w="422" w:type="pct"/>
            <w:tcBorders>
              <w:left w:val="single" w:sz="4" w:space="0" w:color="auto"/>
            </w:tcBorders>
          </w:tcPr>
          <w:p w14:paraId="7D87F954" w14:textId="77777777" w:rsidR="00E216F8" w:rsidRDefault="00000000">
            <w:pPr>
              <w:pStyle w:val="Tabletext"/>
              <w:keepNext/>
              <w:spacing w:line="480" w:lineRule="exact"/>
              <w:jc w:val="center"/>
              <w:rPr>
                <w:rStyle w:val="ForeignBalineseScript"/>
                <w:sz w:val="28"/>
                <w:szCs w:val="28"/>
              </w:rPr>
            </w:pPr>
            <w:r>
              <w:rPr>
                <w:rStyle w:val="ForeignKhmerScript"/>
                <w:rFonts w:hint="cs"/>
                <w:sz w:val="56"/>
                <w:szCs w:val="56"/>
                <w:cs/>
              </w:rPr>
              <w:t>ឰ</w:t>
            </w:r>
          </w:p>
        </w:tc>
        <w:tc>
          <w:tcPr>
            <w:tcW w:w="486" w:type="pct"/>
            <w:vAlign w:val="center"/>
          </w:tcPr>
          <w:p w14:paraId="64751635" w14:textId="77777777" w:rsidR="00E216F8" w:rsidRDefault="00000000">
            <w:pPr>
              <w:pStyle w:val="Tabletext"/>
              <w:keepNext/>
              <w:jc w:val="center"/>
              <w:rPr>
                <w:rFonts w:ascii="Gentium" w:hAnsi="Gentium" w:cs="Gentium"/>
                <w:noProof/>
              </w:rPr>
            </w:pPr>
            <w:r>
              <w:rPr>
                <w:rFonts w:ascii="Gentium" w:hAnsi="Gentium" w:cs="Gentium"/>
                <w:noProof/>
              </w:rPr>
              <w:t>Ai</w:t>
            </w:r>
          </w:p>
        </w:tc>
        <w:tc>
          <w:tcPr>
            <w:tcW w:w="338" w:type="pct"/>
            <w:tcBorders>
              <w:right w:val="single" w:sz="4" w:space="0" w:color="auto"/>
            </w:tcBorders>
          </w:tcPr>
          <w:p w14:paraId="7AE1D17B" w14:textId="77777777" w:rsidR="00E216F8" w:rsidRDefault="00E216F8">
            <w:pPr>
              <w:pStyle w:val="Tabletext"/>
              <w:keepNext/>
              <w:spacing w:line="480" w:lineRule="exact"/>
              <w:jc w:val="center"/>
              <w:rPr>
                <w:rStyle w:val="ForeignBalineseScript"/>
                <w:sz w:val="28"/>
                <w:szCs w:val="28"/>
              </w:rPr>
            </w:pPr>
          </w:p>
        </w:tc>
        <w:tc>
          <w:tcPr>
            <w:tcW w:w="415" w:type="pct"/>
            <w:tcBorders>
              <w:left w:val="single" w:sz="4" w:space="0" w:color="auto"/>
            </w:tcBorders>
            <w:vAlign w:val="center"/>
          </w:tcPr>
          <w:p w14:paraId="442E60E8" w14:textId="77777777" w:rsidR="00E216F8" w:rsidRDefault="00000000">
            <w:pPr>
              <w:pStyle w:val="Tabletext"/>
              <w:keepNext/>
              <w:spacing w:line="480" w:lineRule="exact"/>
              <w:jc w:val="center"/>
              <w:rPr>
                <w:rStyle w:val="ForeignBalineseScript"/>
                <w:sz w:val="28"/>
                <w:szCs w:val="28"/>
              </w:rPr>
            </w:pPr>
            <w:r>
              <w:rPr>
                <w:rStyle w:val="ForeignKhmerScript"/>
                <w:rFonts w:hint="cs"/>
                <w:sz w:val="56"/>
                <w:szCs w:val="56"/>
                <w:cs/>
              </w:rPr>
              <w:t>អៃ</w:t>
            </w:r>
          </w:p>
        </w:tc>
        <w:tc>
          <w:tcPr>
            <w:tcW w:w="644" w:type="pct"/>
            <w:vAlign w:val="center"/>
          </w:tcPr>
          <w:p w14:paraId="42487C9F" w14:textId="77777777" w:rsidR="00E216F8" w:rsidRDefault="00000000">
            <w:pPr>
              <w:pStyle w:val="Tabletext"/>
              <w:keepNext/>
              <w:jc w:val="center"/>
              <w:rPr>
                <w:rFonts w:ascii="Gentium" w:hAnsi="Gentium" w:cs="Gentium"/>
              </w:rPr>
            </w:pPr>
            <w:r>
              <w:rPr>
                <w:rFonts w:ascii="Gentium" w:hAnsi="Gentium" w:cs="Gentium"/>
              </w:rPr>
              <w:t>|A| + |ai|</w:t>
            </w:r>
          </w:p>
        </w:tc>
        <w:tc>
          <w:tcPr>
            <w:tcW w:w="421" w:type="pct"/>
            <w:vAlign w:val="center"/>
          </w:tcPr>
          <w:p w14:paraId="71E1BF84" w14:textId="77777777" w:rsidR="00E216F8" w:rsidRDefault="00000000">
            <w:pPr>
              <w:pStyle w:val="Tabletext"/>
              <w:keepNext/>
              <w:jc w:val="center"/>
              <w:rPr>
                <w:rFonts w:ascii="Gentium" w:hAnsi="Gentium" w:cs="Gentium"/>
                <w:noProof/>
              </w:rPr>
            </w:pPr>
            <w:r>
              <w:rPr>
                <w:rFonts w:ascii="Gentium" w:hAnsi="Gentium" w:cs="Gentium"/>
                <w:noProof/>
              </w:rPr>
              <w:t>qai</w:t>
            </w:r>
          </w:p>
        </w:tc>
        <w:tc>
          <w:tcPr>
            <w:tcW w:w="537" w:type="pct"/>
            <w:vAlign w:val="center"/>
          </w:tcPr>
          <w:p w14:paraId="7C7D3066" w14:textId="77777777" w:rsidR="00E216F8" w:rsidRDefault="00000000">
            <w:pPr>
              <w:pStyle w:val="Tabletext"/>
              <w:keepNext/>
              <w:jc w:val="center"/>
              <w:rPr>
                <w:rFonts w:ascii="Gentium" w:hAnsi="Gentium" w:cs="Gentium"/>
                <w:noProof/>
              </w:rPr>
            </w:pPr>
            <w:r>
              <w:rPr>
                <w:rFonts w:ascii="Gentium" w:hAnsi="Gentium" w:cs="Gentium"/>
                <w:noProof/>
              </w:rPr>
              <w:t>qai / ’ai</w:t>
            </w:r>
          </w:p>
        </w:tc>
        <w:tc>
          <w:tcPr>
            <w:tcW w:w="552" w:type="pct"/>
            <w:vAlign w:val="center"/>
          </w:tcPr>
          <w:p w14:paraId="69B6A639" w14:textId="77777777" w:rsidR="00E216F8" w:rsidRDefault="00000000">
            <w:pPr>
              <w:pStyle w:val="Tabletext"/>
              <w:keepNext/>
              <w:jc w:val="center"/>
              <w:rPr>
                <w:rFonts w:ascii="Gentium" w:hAnsi="Gentium" w:cs="Gentium"/>
                <w:noProof/>
              </w:rPr>
            </w:pPr>
            <w:r>
              <w:rPr>
                <w:rFonts w:ascii="Gentium" w:hAnsi="Gentium" w:cs="Gentium"/>
                <w:noProof/>
              </w:rPr>
              <w:t>qAi / ’Ai</w:t>
            </w:r>
          </w:p>
        </w:tc>
      </w:tr>
      <w:tr w:rsidR="00E216F8" w14:paraId="6C6499B3" w14:textId="77777777" w:rsidTr="00E216F8">
        <w:tc>
          <w:tcPr>
            <w:tcW w:w="503" w:type="pct"/>
            <w:vAlign w:val="center"/>
          </w:tcPr>
          <w:p w14:paraId="55758B56" w14:textId="77777777" w:rsidR="00E216F8" w:rsidRDefault="00000000">
            <w:pPr>
              <w:pStyle w:val="Tabletext"/>
              <w:keepNext/>
              <w:jc w:val="right"/>
              <w:rPr>
                <w:rFonts w:ascii="Gentium" w:hAnsi="Gentium" w:cs="Gentium"/>
                <w:cs/>
              </w:rPr>
            </w:pPr>
            <w:r>
              <w:rPr>
                <w:rFonts w:ascii="Gentium" w:hAnsi="Gentium" w:cs="Gentium"/>
              </w:rPr>
              <w:t>Khmer</w:t>
            </w:r>
          </w:p>
        </w:tc>
        <w:tc>
          <w:tcPr>
            <w:tcW w:w="682" w:type="pct"/>
            <w:tcBorders>
              <w:right w:val="single" w:sz="4" w:space="0" w:color="auto"/>
            </w:tcBorders>
            <w:vAlign w:val="center"/>
          </w:tcPr>
          <w:p w14:paraId="196F4048" w14:textId="77777777" w:rsidR="00E216F8" w:rsidRDefault="00000000">
            <w:pPr>
              <w:pStyle w:val="Tabletext"/>
              <w:keepNext/>
              <w:rPr>
                <w:rFonts w:ascii="Gentium" w:hAnsi="Gentium" w:cs="Gentium"/>
                <w:noProof/>
              </w:rPr>
            </w:pPr>
            <w:r>
              <w:rPr>
                <w:rFonts w:ascii="Gentium" w:hAnsi="Gentium" w:cs="Gentium"/>
                <w:noProof/>
              </w:rPr>
              <w:t>/ʔo/</w:t>
            </w:r>
          </w:p>
          <w:p w14:paraId="5C01BC0F" w14:textId="77777777" w:rsidR="00E216F8" w:rsidRDefault="00E216F8">
            <w:pPr>
              <w:pStyle w:val="Tabletext"/>
              <w:keepNext/>
              <w:rPr>
                <w:rFonts w:ascii="Gentium" w:hAnsi="Gentium" w:cs="Gentium"/>
                <w:noProof/>
              </w:rPr>
            </w:pPr>
          </w:p>
        </w:tc>
        <w:tc>
          <w:tcPr>
            <w:tcW w:w="422" w:type="pct"/>
            <w:tcBorders>
              <w:left w:val="single" w:sz="4" w:space="0" w:color="auto"/>
            </w:tcBorders>
          </w:tcPr>
          <w:p w14:paraId="4998643D" w14:textId="77777777" w:rsidR="00E216F8" w:rsidRDefault="00000000">
            <w:pPr>
              <w:pStyle w:val="Tabletext"/>
              <w:keepNext/>
              <w:spacing w:line="480" w:lineRule="exact"/>
              <w:jc w:val="center"/>
              <w:rPr>
                <w:rFonts w:ascii="Gentium" w:hAnsi="Gentium" w:cs="Gentium"/>
                <w:noProof/>
              </w:rPr>
            </w:pPr>
            <w:r>
              <w:rPr>
                <w:rStyle w:val="ForeignKhmerScript"/>
                <w:rFonts w:hint="cs"/>
                <w:sz w:val="56"/>
                <w:szCs w:val="56"/>
                <w:cs/>
              </w:rPr>
              <w:t>ឱ</w:t>
            </w:r>
          </w:p>
        </w:tc>
        <w:tc>
          <w:tcPr>
            <w:tcW w:w="486" w:type="pct"/>
            <w:vMerge w:val="restart"/>
            <w:vAlign w:val="center"/>
          </w:tcPr>
          <w:p w14:paraId="764A5B5D" w14:textId="77777777" w:rsidR="00E216F8" w:rsidRDefault="00000000">
            <w:pPr>
              <w:pStyle w:val="Tabletext"/>
              <w:keepNext/>
              <w:jc w:val="center"/>
              <w:rPr>
                <w:rFonts w:ascii="Gentium" w:hAnsi="Gentium" w:cs="Gentium"/>
                <w:noProof/>
              </w:rPr>
            </w:pPr>
            <w:r>
              <w:rPr>
                <w:rFonts w:ascii="Gentium" w:hAnsi="Gentium" w:cs="Gentium"/>
                <w:noProof/>
              </w:rPr>
              <w:t>O</w:t>
            </w:r>
          </w:p>
        </w:tc>
        <w:tc>
          <w:tcPr>
            <w:tcW w:w="338" w:type="pct"/>
            <w:tcBorders>
              <w:right w:val="single" w:sz="4" w:space="0" w:color="auto"/>
            </w:tcBorders>
          </w:tcPr>
          <w:p w14:paraId="1D9FEB82" w14:textId="77777777" w:rsidR="00E216F8" w:rsidRDefault="00E216F8">
            <w:pPr>
              <w:pStyle w:val="Tabletext"/>
              <w:keepNext/>
              <w:spacing w:line="480" w:lineRule="exact"/>
              <w:jc w:val="center"/>
              <w:rPr>
                <w:rStyle w:val="ForeignKhmerScript"/>
                <w:sz w:val="56"/>
                <w:szCs w:val="56"/>
                <w:cs/>
              </w:rPr>
            </w:pPr>
          </w:p>
        </w:tc>
        <w:tc>
          <w:tcPr>
            <w:tcW w:w="415" w:type="pct"/>
            <w:tcBorders>
              <w:left w:val="single" w:sz="4" w:space="0" w:color="auto"/>
            </w:tcBorders>
            <w:vAlign w:val="center"/>
            <w:hideMark/>
          </w:tcPr>
          <w:p w14:paraId="1B1AA349" w14:textId="77777777" w:rsidR="00E216F8" w:rsidRDefault="00000000">
            <w:pPr>
              <w:pStyle w:val="Tabletext"/>
              <w:keepNext/>
              <w:spacing w:line="480" w:lineRule="exact"/>
              <w:jc w:val="center"/>
              <w:rPr>
                <w:rStyle w:val="ForeignKhmerScript"/>
              </w:rPr>
            </w:pPr>
            <w:r>
              <w:rPr>
                <w:rStyle w:val="ForeignKhmerScript"/>
                <w:rFonts w:hint="cs"/>
                <w:sz w:val="56"/>
                <w:szCs w:val="56"/>
                <w:cs/>
              </w:rPr>
              <w:t>អោ</w:t>
            </w:r>
          </w:p>
        </w:tc>
        <w:tc>
          <w:tcPr>
            <w:tcW w:w="644" w:type="pct"/>
            <w:vMerge w:val="restart"/>
            <w:vAlign w:val="center"/>
          </w:tcPr>
          <w:p w14:paraId="67F6DED1" w14:textId="77777777" w:rsidR="00E216F8" w:rsidRDefault="00000000">
            <w:pPr>
              <w:pStyle w:val="Tabletext"/>
              <w:keepNext/>
              <w:jc w:val="center"/>
              <w:rPr>
                <w:rFonts w:ascii="Gentium" w:hAnsi="Gentium" w:cs="Gentium"/>
              </w:rPr>
            </w:pPr>
            <w:r>
              <w:rPr>
                <w:rFonts w:ascii="Gentium" w:hAnsi="Gentium" w:cs="Gentium"/>
              </w:rPr>
              <w:t>|A| + |o|</w:t>
            </w:r>
            <w:r>
              <w:rPr>
                <w:rStyle w:val="Lbjegyzet-hivatkozs"/>
              </w:rPr>
              <w:footnoteReference w:id="97"/>
            </w:r>
          </w:p>
        </w:tc>
        <w:tc>
          <w:tcPr>
            <w:tcW w:w="421" w:type="pct"/>
            <w:vMerge w:val="restart"/>
            <w:vAlign w:val="center"/>
          </w:tcPr>
          <w:p w14:paraId="04CED3B8" w14:textId="77777777" w:rsidR="00E216F8" w:rsidRDefault="00000000">
            <w:pPr>
              <w:pStyle w:val="Tabletext"/>
              <w:keepNext/>
              <w:jc w:val="center"/>
              <w:rPr>
                <w:rFonts w:ascii="Gentium" w:hAnsi="Gentium" w:cs="Gentium"/>
                <w:noProof/>
              </w:rPr>
            </w:pPr>
            <w:r>
              <w:rPr>
                <w:rFonts w:ascii="Gentium" w:hAnsi="Gentium" w:cs="Gentium"/>
                <w:noProof/>
              </w:rPr>
              <w:t>qo</w:t>
            </w:r>
          </w:p>
        </w:tc>
        <w:tc>
          <w:tcPr>
            <w:tcW w:w="537" w:type="pct"/>
            <w:vAlign w:val="center"/>
            <w:hideMark/>
          </w:tcPr>
          <w:p w14:paraId="0D9CDA84" w14:textId="77777777" w:rsidR="00E216F8" w:rsidRDefault="00000000">
            <w:pPr>
              <w:pStyle w:val="Tabletext"/>
              <w:keepNext/>
              <w:jc w:val="center"/>
              <w:rPr>
                <w:rFonts w:ascii="Gentium" w:hAnsi="Gentium" w:cs="Gentium"/>
                <w:noProof/>
              </w:rPr>
            </w:pPr>
            <w:r>
              <w:rPr>
                <w:rFonts w:ascii="Gentium" w:hAnsi="Gentium" w:cs="Gentium"/>
                <w:noProof/>
              </w:rPr>
              <w:t>qo / ’o</w:t>
            </w:r>
          </w:p>
        </w:tc>
        <w:tc>
          <w:tcPr>
            <w:tcW w:w="552" w:type="pct"/>
            <w:vAlign w:val="center"/>
          </w:tcPr>
          <w:p w14:paraId="5577B4EC" w14:textId="77777777" w:rsidR="00E216F8" w:rsidRDefault="00000000">
            <w:pPr>
              <w:pStyle w:val="Tabletext"/>
              <w:keepNext/>
              <w:jc w:val="center"/>
              <w:rPr>
                <w:rFonts w:ascii="Gentium" w:hAnsi="Gentium" w:cs="Gentium"/>
                <w:noProof/>
              </w:rPr>
            </w:pPr>
            <w:r>
              <w:rPr>
                <w:rFonts w:ascii="Gentium" w:hAnsi="Gentium" w:cs="Gentium"/>
                <w:noProof/>
              </w:rPr>
              <w:t>qO / ’o</w:t>
            </w:r>
          </w:p>
        </w:tc>
      </w:tr>
      <w:tr w:rsidR="00E216F8" w14:paraId="284C63E2" w14:textId="77777777" w:rsidTr="00E216F8">
        <w:tc>
          <w:tcPr>
            <w:tcW w:w="503" w:type="pct"/>
            <w:vAlign w:val="center"/>
          </w:tcPr>
          <w:p w14:paraId="6A694B4E" w14:textId="77777777" w:rsidR="00E216F8" w:rsidRDefault="00000000">
            <w:pPr>
              <w:pStyle w:val="Tabletext"/>
              <w:keepNext/>
              <w:jc w:val="right"/>
              <w:rPr>
                <w:rFonts w:ascii="Gentium" w:hAnsi="Gentium" w:cs="Gentium"/>
                <w:cs/>
              </w:rPr>
            </w:pPr>
            <w:r>
              <w:rPr>
                <w:rFonts w:ascii="Gentium" w:hAnsi="Gentium" w:cs="Gentium"/>
              </w:rPr>
              <w:t>Balinese</w:t>
            </w:r>
          </w:p>
        </w:tc>
        <w:tc>
          <w:tcPr>
            <w:tcW w:w="682" w:type="pct"/>
            <w:tcBorders>
              <w:right w:val="single" w:sz="4" w:space="0" w:color="auto"/>
            </w:tcBorders>
            <w:vAlign w:val="center"/>
          </w:tcPr>
          <w:p w14:paraId="647AE319" w14:textId="77777777" w:rsidR="00E216F8" w:rsidRDefault="00000000">
            <w:pPr>
              <w:pStyle w:val="Tabletext"/>
              <w:keepNext/>
              <w:rPr>
                <w:rFonts w:ascii="Gentium" w:hAnsi="Gentium" w:cs="Gentium"/>
                <w:noProof/>
              </w:rPr>
            </w:pPr>
            <w:r>
              <w:rPr>
                <w:rFonts w:ascii="Gentium" w:hAnsi="Gentium" w:cs="Gentium"/>
                <w:noProof/>
              </w:rPr>
              <w:t>/o/</w:t>
            </w:r>
          </w:p>
        </w:tc>
        <w:tc>
          <w:tcPr>
            <w:tcW w:w="422" w:type="pct"/>
            <w:tcBorders>
              <w:left w:val="single" w:sz="4" w:space="0" w:color="auto"/>
            </w:tcBorders>
          </w:tcPr>
          <w:p w14:paraId="59672846" w14:textId="77777777" w:rsidR="00E216F8" w:rsidRDefault="00000000">
            <w:pPr>
              <w:pStyle w:val="Tabletext"/>
              <w:keepNext/>
              <w:spacing w:line="480" w:lineRule="exact"/>
              <w:jc w:val="center"/>
              <w:rPr>
                <w:rStyle w:val="ForeignBalineseScript"/>
                <w:sz w:val="28"/>
                <w:szCs w:val="28"/>
              </w:rPr>
            </w:pPr>
            <w:r>
              <w:rPr>
                <w:rStyle w:val="ForeignBalineseScript"/>
                <w:sz w:val="28"/>
                <w:szCs w:val="28"/>
              </w:rPr>
              <w:t>ᬑ</w:t>
            </w:r>
          </w:p>
        </w:tc>
        <w:tc>
          <w:tcPr>
            <w:tcW w:w="486" w:type="pct"/>
            <w:vMerge/>
            <w:vAlign w:val="center"/>
          </w:tcPr>
          <w:p w14:paraId="6580D860" w14:textId="77777777" w:rsidR="00E216F8" w:rsidRDefault="00E216F8">
            <w:pPr>
              <w:pStyle w:val="Tabletext"/>
              <w:keepNext/>
              <w:jc w:val="center"/>
              <w:rPr>
                <w:rFonts w:ascii="Gentium" w:hAnsi="Gentium" w:cs="Gentium"/>
                <w:noProof/>
              </w:rPr>
            </w:pPr>
          </w:p>
        </w:tc>
        <w:tc>
          <w:tcPr>
            <w:tcW w:w="338" w:type="pct"/>
            <w:tcBorders>
              <w:right w:val="single" w:sz="4" w:space="0" w:color="auto"/>
            </w:tcBorders>
          </w:tcPr>
          <w:p w14:paraId="1AF9B7A4" w14:textId="77777777" w:rsidR="00E216F8" w:rsidRDefault="00E216F8">
            <w:pPr>
              <w:pStyle w:val="Tabletext"/>
              <w:keepNext/>
              <w:spacing w:line="480" w:lineRule="exact"/>
              <w:jc w:val="center"/>
              <w:rPr>
                <w:rStyle w:val="ForeignBalineseScript"/>
                <w:sz w:val="28"/>
                <w:szCs w:val="28"/>
              </w:rPr>
            </w:pPr>
          </w:p>
        </w:tc>
        <w:tc>
          <w:tcPr>
            <w:tcW w:w="415" w:type="pct"/>
            <w:tcBorders>
              <w:left w:val="single" w:sz="4" w:space="0" w:color="auto"/>
            </w:tcBorders>
            <w:vAlign w:val="center"/>
          </w:tcPr>
          <w:p w14:paraId="7906BD1B" w14:textId="77777777" w:rsidR="00E216F8" w:rsidRDefault="00000000">
            <w:pPr>
              <w:pStyle w:val="Tabletext"/>
              <w:keepNext/>
              <w:spacing w:line="480" w:lineRule="exact"/>
              <w:jc w:val="center"/>
              <w:rPr>
                <w:rStyle w:val="ForeignKhmerScript"/>
                <w:cs/>
              </w:rPr>
            </w:pPr>
            <w:r>
              <w:rPr>
                <w:rStyle w:val="ForeignBalineseScript"/>
                <w:sz w:val="28"/>
                <w:szCs w:val="28"/>
              </w:rPr>
              <w:t>ᬅᭀ</w:t>
            </w:r>
          </w:p>
        </w:tc>
        <w:tc>
          <w:tcPr>
            <w:tcW w:w="644" w:type="pct"/>
            <w:vMerge/>
            <w:vAlign w:val="center"/>
          </w:tcPr>
          <w:p w14:paraId="1291AD4C" w14:textId="77777777" w:rsidR="00E216F8" w:rsidRDefault="00E216F8">
            <w:pPr>
              <w:pStyle w:val="Tabletext"/>
              <w:keepNext/>
              <w:jc w:val="center"/>
              <w:rPr>
                <w:rFonts w:ascii="Gentium" w:hAnsi="Gentium" w:cs="Gentium"/>
              </w:rPr>
            </w:pPr>
          </w:p>
        </w:tc>
        <w:tc>
          <w:tcPr>
            <w:tcW w:w="421" w:type="pct"/>
            <w:vMerge/>
            <w:vAlign w:val="center"/>
          </w:tcPr>
          <w:p w14:paraId="79B1F314" w14:textId="77777777" w:rsidR="00E216F8" w:rsidRDefault="00E216F8">
            <w:pPr>
              <w:pStyle w:val="Tabletext"/>
              <w:keepNext/>
              <w:jc w:val="center"/>
              <w:rPr>
                <w:rFonts w:ascii="Gentium" w:hAnsi="Gentium" w:cs="Gentium"/>
                <w:noProof/>
              </w:rPr>
            </w:pPr>
          </w:p>
        </w:tc>
        <w:tc>
          <w:tcPr>
            <w:tcW w:w="537" w:type="pct"/>
            <w:vAlign w:val="center"/>
          </w:tcPr>
          <w:p w14:paraId="3AC7487E" w14:textId="77777777" w:rsidR="00E216F8" w:rsidRDefault="00000000">
            <w:pPr>
              <w:pStyle w:val="Tabletext"/>
              <w:keepNext/>
              <w:jc w:val="center"/>
              <w:rPr>
                <w:rFonts w:ascii="Gentium" w:hAnsi="Gentium" w:cs="Gentium"/>
                <w:noProof/>
              </w:rPr>
            </w:pPr>
            <w:r>
              <w:rPr>
                <w:rFonts w:ascii="Gentium" w:hAnsi="Gentium" w:cs="Gentium"/>
                <w:noProof/>
              </w:rPr>
              <w:t>o</w:t>
            </w:r>
          </w:p>
        </w:tc>
        <w:tc>
          <w:tcPr>
            <w:tcW w:w="552" w:type="pct"/>
            <w:vAlign w:val="center"/>
          </w:tcPr>
          <w:p w14:paraId="0A34D7ED" w14:textId="77777777" w:rsidR="00E216F8" w:rsidRDefault="00000000">
            <w:pPr>
              <w:pStyle w:val="Tabletext"/>
              <w:keepNext/>
              <w:jc w:val="center"/>
              <w:rPr>
                <w:rFonts w:ascii="Gentium" w:hAnsi="Gentium" w:cs="Gentium"/>
                <w:noProof/>
              </w:rPr>
            </w:pPr>
            <w:r>
              <w:rPr>
                <w:rFonts w:ascii="Gentium" w:hAnsi="Gentium" w:cs="Gentium"/>
                <w:noProof/>
              </w:rPr>
              <w:t>O</w:t>
            </w:r>
          </w:p>
        </w:tc>
      </w:tr>
      <w:tr w:rsidR="00E216F8" w14:paraId="7F9E9BE2" w14:textId="77777777" w:rsidTr="00E216F8">
        <w:tc>
          <w:tcPr>
            <w:tcW w:w="503" w:type="pct"/>
            <w:vAlign w:val="center"/>
          </w:tcPr>
          <w:p w14:paraId="15A0A534" w14:textId="77777777" w:rsidR="00E216F8" w:rsidRDefault="00000000">
            <w:pPr>
              <w:pStyle w:val="Tabletext"/>
              <w:keepNext/>
              <w:jc w:val="right"/>
              <w:rPr>
                <w:rFonts w:ascii="Gentium" w:hAnsi="Gentium" w:cs="Gentium"/>
              </w:rPr>
            </w:pPr>
            <w:r>
              <w:rPr>
                <w:rFonts w:ascii="Gentium" w:hAnsi="Gentium" w:cs="Gentium"/>
              </w:rPr>
              <w:t>Khmer</w:t>
            </w:r>
          </w:p>
        </w:tc>
        <w:tc>
          <w:tcPr>
            <w:tcW w:w="682" w:type="pct"/>
            <w:tcBorders>
              <w:right w:val="single" w:sz="4" w:space="0" w:color="auto"/>
            </w:tcBorders>
            <w:vAlign w:val="center"/>
          </w:tcPr>
          <w:p w14:paraId="4EEE7609" w14:textId="77777777" w:rsidR="00E216F8" w:rsidRDefault="00000000">
            <w:pPr>
              <w:pStyle w:val="Tabletext"/>
              <w:keepNext/>
              <w:rPr>
                <w:rFonts w:ascii="Gentium" w:hAnsi="Gentium" w:cs="Gentium"/>
                <w:noProof/>
              </w:rPr>
            </w:pPr>
            <w:r>
              <w:rPr>
                <w:rFonts w:ascii="Gentium" w:hAnsi="Gentium" w:cs="Gentium"/>
                <w:noProof/>
              </w:rPr>
              <w:t>/ʔao/</w:t>
            </w:r>
          </w:p>
        </w:tc>
        <w:tc>
          <w:tcPr>
            <w:tcW w:w="422" w:type="pct"/>
            <w:tcBorders>
              <w:left w:val="single" w:sz="4" w:space="0" w:color="auto"/>
            </w:tcBorders>
          </w:tcPr>
          <w:p w14:paraId="2D330F50" w14:textId="77777777" w:rsidR="00E216F8" w:rsidRDefault="00000000">
            <w:pPr>
              <w:pStyle w:val="Tabletext"/>
              <w:keepNext/>
              <w:spacing w:line="480" w:lineRule="exact"/>
              <w:jc w:val="center"/>
              <w:rPr>
                <w:rStyle w:val="ForeignBalineseScript"/>
                <w:sz w:val="28"/>
                <w:szCs w:val="28"/>
              </w:rPr>
            </w:pPr>
            <w:r>
              <w:rPr>
                <w:rStyle w:val="ForeignKhmerScript"/>
                <w:rFonts w:hint="cs"/>
                <w:sz w:val="56"/>
                <w:szCs w:val="56"/>
                <w:cs/>
              </w:rPr>
              <w:t>ឳ</w:t>
            </w:r>
          </w:p>
        </w:tc>
        <w:tc>
          <w:tcPr>
            <w:tcW w:w="486" w:type="pct"/>
            <w:vAlign w:val="center"/>
          </w:tcPr>
          <w:p w14:paraId="1ADF33F3" w14:textId="77777777" w:rsidR="00E216F8" w:rsidRDefault="00000000">
            <w:pPr>
              <w:pStyle w:val="Tabletext"/>
              <w:keepNext/>
              <w:jc w:val="center"/>
              <w:rPr>
                <w:rFonts w:ascii="Gentium" w:hAnsi="Gentium" w:cs="Gentium"/>
                <w:noProof/>
              </w:rPr>
            </w:pPr>
            <w:r>
              <w:rPr>
                <w:rFonts w:ascii="Gentium" w:hAnsi="Gentium" w:cs="Gentium"/>
                <w:noProof/>
              </w:rPr>
              <w:t>Au</w:t>
            </w:r>
          </w:p>
        </w:tc>
        <w:tc>
          <w:tcPr>
            <w:tcW w:w="338" w:type="pct"/>
            <w:tcBorders>
              <w:right w:val="single" w:sz="4" w:space="0" w:color="auto"/>
            </w:tcBorders>
          </w:tcPr>
          <w:p w14:paraId="7FD8BA7B" w14:textId="77777777" w:rsidR="00E216F8" w:rsidRDefault="00E216F8">
            <w:pPr>
              <w:pStyle w:val="Tabletext"/>
              <w:keepNext/>
              <w:spacing w:line="480" w:lineRule="exact"/>
              <w:jc w:val="center"/>
              <w:rPr>
                <w:rStyle w:val="ForeignBalineseScript"/>
                <w:sz w:val="28"/>
                <w:szCs w:val="28"/>
              </w:rPr>
            </w:pPr>
          </w:p>
        </w:tc>
        <w:tc>
          <w:tcPr>
            <w:tcW w:w="415" w:type="pct"/>
            <w:tcBorders>
              <w:left w:val="single" w:sz="4" w:space="0" w:color="auto"/>
            </w:tcBorders>
            <w:vAlign w:val="center"/>
          </w:tcPr>
          <w:p w14:paraId="3876EC48" w14:textId="77777777" w:rsidR="00E216F8" w:rsidRDefault="00000000">
            <w:pPr>
              <w:pStyle w:val="Tabletext"/>
              <w:keepNext/>
              <w:spacing w:line="480" w:lineRule="exact"/>
              <w:jc w:val="center"/>
              <w:rPr>
                <w:rStyle w:val="ForeignBalineseScript"/>
                <w:sz w:val="28"/>
                <w:szCs w:val="28"/>
              </w:rPr>
            </w:pPr>
            <w:r>
              <w:rPr>
                <w:rStyle w:val="ForeignKhmerScript"/>
                <w:rFonts w:hint="cs"/>
                <w:sz w:val="56"/>
                <w:szCs w:val="56"/>
                <w:cs/>
              </w:rPr>
              <w:t>អៅ</w:t>
            </w:r>
          </w:p>
        </w:tc>
        <w:tc>
          <w:tcPr>
            <w:tcW w:w="644" w:type="pct"/>
            <w:vAlign w:val="center"/>
          </w:tcPr>
          <w:p w14:paraId="455359B4" w14:textId="77777777" w:rsidR="00E216F8" w:rsidRDefault="00000000">
            <w:pPr>
              <w:pStyle w:val="Tabletext"/>
              <w:keepNext/>
              <w:jc w:val="center"/>
              <w:rPr>
                <w:rFonts w:ascii="Gentium" w:hAnsi="Gentium" w:cs="Gentium"/>
              </w:rPr>
            </w:pPr>
            <w:r>
              <w:rPr>
                <w:rFonts w:ascii="Gentium" w:hAnsi="Gentium" w:cs="Gentium"/>
              </w:rPr>
              <w:t>|A| + |au|</w:t>
            </w:r>
          </w:p>
        </w:tc>
        <w:tc>
          <w:tcPr>
            <w:tcW w:w="421" w:type="pct"/>
            <w:vAlign w:val="center"/>
          </w:tcPr>
          <w:p w14:paraId="29A5162C" w14:textId="77777777" w:rsidR="00E216F8" w:rsidRDefault="00000000">
            <w:pPr>
              <w:pStyle w:val="Tabletext"/>
              <w:keepNext/>
              <w:jc w:val="center"/>
              <w:rPr>
                <w:rFonts w:ascii="Gentium" w:hAnsi="Gentium" w:cs="Gentium"/>
                <w:noProof/>
              </w:rPr>
            </w:pPr>
            <w:r>
              <w:rPr>
                <w:rFonts w:ascii="Gentium" w:hAnsi="Gentium" w:cs="Gentium"/>
                <w:noProof/>
              </w:rPr>
              <w:t>qau</w:t>
            </w:r>
          </w:p>
        </w:tc>
        <w:tc>
          <w:tcPr>
            <w:tcW w:w="537" w:type="pct"/>
            <w:vAlign w:val="center"/>
          </w:tcPr>
          <w:p w14:paraId="3D507046" w14:textId="77777777" w:rsidR="00E216F8" w:rsidRDefault="00000000">
            <w:pPr>
              <w:pStyle w:val="Tabletext"/>
              <w:keepNext/>
              <w:jc w:val="center"/>
              <w:rPr>
                <w:rFonts w:ascii="Gentium" w:hAnsi="Gentium" w:cs="Gentium"/>
                <w:noProof/>
              </w:rPr>
            </w:pPr>
            <w:r>
              <w:rPr>
                <w:rFonts w:ascii="Gentium" w:hAnsi="Gentium" w:cs="Gentium"/>
                <w:noProof/>
              </w:rPr>
              <w:t>qau / ’au</w:t>
            </w:r>
          </w:p>
        </w:tc>
        <w:tc>
          <w:tcPr>
            <w:tcW w:w="552" w:type="pct"/>
            <w:vAlign w:val="center"/>
          </w:tcPr>
          <w:p w14:paraId="51F0028C" w14:textId="77777777" w:rsidR="00E216F8" w:rsidRDefault="00000000">
            <w:pPr>
              <w:pStyle w:val="Tabletext"/>
              <w:keepNext/>
              <w:jc w:val="center"/>
              <w:rPr>
                <w:rFonts w:ascii="Gentium" w:hAnsi="Gentium" w:cs="Gentium"/>
                <w:noProof/>
              </w:rPr>
            </w:pPr>
            <w:r>
              <w:rPr>
                <w:rFonts w:ascii="Gentium" w:hAnsi="Gentium" w:cs="Gentium"/>
                <w:noProof/>
              </w:rPr>
              <w:t>qAu / ’Au</w:t>
            </w:r>
          </w:p>
        </w:tc>
      </w:tr>
      <w:tr w:rsidR="00E216F8" w14:paraId="43C5AF50" w14:textId="77777777" w:rsidTr="00E216F8">
        <w:tc>
          <w:tcPr>
            <w:tcW w:w="503" w:type="pct"/>
            <w:vAlign w:val="center"/>
          </w:tcPr>
          <w:p w14:paraId="02CF23F1" w14:textId="77777777" w:rsidR="00E216F8" w:rsidRDefault="00000000">
            <w:pPr>
              <w:pStyle w:val="Tabletext"/>
              <w:keepNext/>
              <w:jc w:val="right"/>
              <w:rPr>
                <w:rFonts w:ascii="Gentium" w:hAnsi="Gentium" w:cs="Gentium"/>
                <w:cs/>
              </w:rPr>
            </w:pPr>
            <w:r>
              <w:rPr>
                <w:rFonts w:ascii="Gentium" w:hAnsi="Gentium" w:cs="Gentium"/>
              </w:rPr>
              <w:t>Balinese</w:t>
            </w:r>
          </w:p>
        </w:tc>
        <w:tc>
          <w:tcPr>
            <w:tcW w:w="682" w:type="pct"/>
            <w:tcBorders>
              <w:right w:val="single" w:sz="4" w:space="0" w:color="auto"/>
            </w:tcBorders>
            <w:vAlign w:val="center"/>
          </w:tcPr>
          <w:p w14:paraId="5FA28B52" w14:textId="77777777" w:rsidR="00E216F8" w:rsidRDefault="00000000">
            <w:pPr>
              <w:pStyle w:val="Tabletext"/>
              <w:keepNext/>
              <w:rPr>
                <w:rFonts w:ascii="Gentium" w:hAnsi="Gentium" w:cs="Gentium"/>
                <w:noProof/>
              </w:rPr>
            </w:pPr>
            <w:r>
              <w:rPr>
                <w:rFonts w:ascii="Gentium" w:hAnsi="Gentium" w:cs="Gentium"/>
                <w:noProof/>
              </w:rPr>
              <w:t>/ə/</w:t>
            </w:r>
          </w:p>
        </w:tc>
        <w:tc>
          <w:tcPr>
            <w:tcW w:w="422" w:type="pct"/>
            <w:tcBorders>
              <w:left w:val="single" w:sz="4" w:space="0" w:color="auto"/>
            </w:tcBorders>
          </w:tcPr>
          <w:p w14:paraId="79C7C086" w14:textId="77777777" w:rsidR="00E216F8" w:rsidRDefault="00E216F8">
            <w:pPr>
              <w:pStyle w:val="Tabletext"/>
              <w:keepNext/>
              <w:spacing w:line="480" w:lineRule="exact"/>
              <w:jc w:val="center"/>
              <w:rPr>
                <w:rFonts w:ascii="Gentium" w:hAnsi="Gentium" w:cs="Gentium"/>
                <w:noProof/>
              </w:rPr>
            </w:pPr>
          </w:p>
        </w:tc>
        <w:tc>
          <w:tcPr>
            <w:tcW w:w="486" w:type="pct"/>
            <w:vAlign w:val="center"/>
          </w:tcPr>
          <w:p w14:paraId="7F31CF8F" w14:textId="77777777" w:rsidR="00E216F8" w:rsidRDefault="00E216F8">
            <w:pPr>
              <w:pStyle w:val="Tabletext"/>
              <w:keepNext/>
              <w:jc w:val="center"/>
              <w:rPr>
                <w:rFonts w:ascii="Gentium" w:hAnsi="Gentium" w:cs="Gentium"/>
                <w:noProof/>
              </w:rPr>
            </w:pPr>
          </w:p>
        </w:tc>
        <w:tc>
          <w:tcPr>
            <w:tcW w:w="338" w:type="pct"/>
            <w:tcBorders>
              <w:right w:val="single" w:sz="4" w:space="0" w:color="auto"/>
            </w:tcBorders>
          </w:tcPr>
          <w:p w14:paraId="34F49CF5" w14:textId="77777777" w:rsidR="00E216F8" w:rsidRDefault="00E216F8">
            <w:pPr>
              <w:pStyle w:val="Tabletext"/>
              <w:keepNext/>
              <w:spacing w:line="480" w:lineRule="exact"/>
              <w:jc w:val="center"/>
              <w:rPr>
                <w:rStyle w:val="ForeignBalineseScript"/>
                <w:sz w:val="28"/>
                <w:szCs w:val="28"/>
              </w:rPr>
            </w:pPr>
          </w:p>
        </w:tc>
        <w:tc>
          <w:tcPr>
            <w:tcW w:w="415" w:type="pct"/>
            <w:tcBorders>
              <w:left w:val="single" w:sz="4" w:space="0" w:color="auto"/>
            </w:tcBorders>
            <w:vAlign w:val="center"/>
          </w:tcPr>
          <w:p w14:paraId="27362E29" w14:textId="77777777" w:rsidR="00E216F8" w:rsidRDefault="00000000">
            <w:pPr>
              <w:pStyle w:val="Tabletext"/>
              <w:keepNext/>
              <w:spacing w:line="480" w:lineRule="exact"/>
              <w:jc w:val="center"/>
              <w:rPr>
                <w:rStyle w:val="ForeignKhmerScript"/>
                <w:cs/>
              </w:rPr>
            </w:pPr>
            <w:r>
              <w:rPr>
                <w:rStyle w:val="ForeignBalineseScript"/>
                <w:sz w:val="28"/>
                <w:szCs w:val="28"/>
              </w:rPr>
              <w:t>ᬅᭂ</w:t>
            </w:r>
          </w:p>
        </w:tc>
        <w:tc>
          <w:tcPr>
            <w:tcW w:w="644" w:type="pct"/>
            <w:vAlign w:val="center"/>
          </w:tcPr>
          <w:p w14:paraId="6495957D" w14:textId="77777777" w:rsidR="00E216F8" w:rsidRDefault="00000000">
            <w:pPr>
              <w:pStyle w:val="Tabletext"/>
              <w:keepNext/>
              <w:jc w:val="center"/>
              <w:rPr>
                <w:rFonts w:ascii="Gentium" w:hAnsi="Gentium" w:cs="Gentium"/>
              </w:rPr>
            </w:pPr>
            <w:r>
              <w:rPr>
                <w:rFonts w:ascii="Gentium" w:hAnsi="Gentium" w:cs="Gentium"/>
              </w:rPr>
              <w:t>|A| + |ə|</w:t>
            </w:r>
          </w:p>
        </w:tc>
        <w:tc>
          <w:tcPr>
            <w:tcW w:w="421" w:type="pct"/>
            <w:vAlign w:val="center"/>
          </w:tcPr>
          <w:p w14:paraId="5994B7E5" w14:textId="77777777" w:rsidR="00E216F8" w:rsidRDefault="00000000">
            <w:pPr>
              <w:pStyle w:val="Tabletext"/>
              <w:keepNext/>
              <w:jc w:val="center"/>
              <w:rPr>
                <w:rFonts w:ascii="Gentium" w:hAnsi="Gentium" w:cs="Gentium"/>
                <w:noProof/>
              </w:rPr>
            </w:pPr>
            <w:r>
              <w:rPr>
                <w:rFonts w:ascii="Gentium" w:hAnsi="Gentium" w:cs="Gentium"/>
                <w:noProof/>
              </w:rPr>
              <w:t>qə</w:t>
            </w:r>
          </w:p>
        </w:tc>
        <w:tc>
          <w:tcPr>
            <w:tcW w:w="537" w:type="pct"/>
            <w:vAlign w:val="center"/>
          </w:tcPr>
          <w:p w14:paraId="395FC414" w14:textId="77777777" w:rsidR="00E216F8" w:rsidRDefault="00000000">
            <w:pPr>
              <w:pStyle w:val="Tabletext"/>
              <w:keepNext/>
              <w:jc w:val="center"/>
              <w:rPr>
                <w:rFonts w:ascii="Gentium" w:hAnsi="Gentium" w:cs="Gentium"/>
                <w:noProof/>
              </w:rPr>
            </w:pPr>
            <w:r>
              <w:rPr>
                <w:rFonts w:ascii="Gentium" w:hAnsi="Gentium" w:cs="Gentium"/>
                <w:noProof/>
              </w:rPr>
              <w:t>ə</w:t>
            </w:r>
          </w:p>
        </w:tc>
        <w:tc>
          <w:tcPr>
            <w:tcW w:w="552" w:type="pct"/>
            <w:vAlign w:val="center"/>
          </w:tcPr>
          <w:p w14:paraId="29F1FEB8" w14:textId="77777777" w:rsidR="00E216F8" w:rsidRDefault="00000000">
            <w:pPr>
              <w:pStyle w:val="Tabletext"/>
              <w:keepNext/>
              <w:jc w:val="center"/>
              <w:rPr>
                <w:rFonts w:ascii="Gentium" w:hAnsi="Gentium" w:cs="Gentium"/>
                <w:noProof/>
              </w:rPr>
            </w:pPr>
            <w:r>
              <w:rPr>
                <w:rFonts w:ascii="Gentium" w:hAnsi="Gentium" w:cs="Gentium"/>
                <w:noProof/>
              </w:rPr>
              <w:t>Ə</w:t>
            </w:r>
          </w:p>
        </w:tc>
      </w:tr>
      <w:tr w:rsidR="00E216F8" w14:paraId="1A243C04" w14:textId="77777777" w:rsidTr="00E216F8">
        <w:tc>
          <w:tcPr>
            <w:tcW w:w="503" w:type="pct"/>
            <w:vAlign w:val="center"/>
          </w:tcPr>
          <w:p w14:paraId="11E35B12" w14:textId="77777777" w:rsidR="00E216F8" w:rsidRDefault="00000000">
            <w:pPr>
              <w:pStyle w:val="Tabletext"/>
              <w:jc w:val="right"/>
              <w:rPr>
                <w:rFonts w:ascii="Gentium" w:hAnsi="Gentium" w:cs="Gentium"/>
                <w:cs/>
              </w:rPr>
            </w:pPr>
            <w:r>
              <w:rPr>
                <w:rFonts w:ascii="Gentium" w:hAnsi="Gentium" w:cs="Gentium"/>
              </w:rPr>
              <w:t>Balinese</w:t>
            </w:r>
          </w:p>
        </w:tc>
        <w:tc>
          <w:tcPr>
            <w:tcW w:w="682" w:type="pct"/>
            <w:tcBorders>
              <w:right w:val="single" w:sz="4" w:space="0" w:color="auto"/>
            </w:tcBorders>
            <w:vAlign w:val="center"/>
          </w:tcPr>
          <w:p w14:paraId="5A296E32" w14:textId="77777777" w:rsidR="00E216F8" w:rsidRDefault="00000000">
            <w:pPr>
              <w:pStyle w:val="Tabletext"/>
              <w:rPr>
                <w:rFonts w:ascii="Gentium" w:hAnsi="Gentium" w:cs="Gentium"/>
                <w:noProof/>
              </w:rPr>
            </w:pPr>
            <w:r>
              <w:rPr>
                <w:rFonts w:ascii="Gentium" w:hAnsi="Gentium" w:cs="Gentium"/>
                <w:noProof/>
              </w:rPr>
              <w:t>/əː/</w:t>
            </w:r>
          </w:p>
        </w:tc>
        <w:tc>
          <w:tcPr>
            <w:tcW w:w="422" w:type="pct"/>
            <w:tcBorders>
              <w:left w:val="single" w:sz="4" w:space="0" w:color="auto"/>
            </w:tcBorders>
          </w:tcPr>
          <w:p w14:paraId="027557E6" w14:textId="77777777" w:rsidR="00E216F8" w:rsidRDefault="00E216F8">
            <w:pPr>
              <w:pStyle w:val="Tabletext"/>
              <w:spacing w:line="480" w:lineRule="exact"/>
              <w:jc w:val="center"/>
              <w:rPr>
                <w:rFonts w:ascii="Gentium" w:hAnsi="Gentium" w:cs="Gentium"/>
                <w:noProof/>
              </w:rPr>
            </w:pPr>
          </w:p>
        </w:tc>
        <w:tc>
          <w:tcPr>
            <w:tcW w:w="486" w:type="pct"/>
            <w:vAlign w:val="center"/>
          </w:tcPr>
          <w:p w14:paraId="6AB9BCF6" w14:textId="77777777" w:rsidR="00E216F8" w:rsidRDefault="00E216F8">
            <w:pPr>
              <w:pStyle w:val="Tabletext"/>
              <w:jc w:val="center"/>
              <w:rPr>
                <w:rFonts w:ascii="Gentium" w:hAnsi="Gentium" w:cs="Gentium"/>
                <w:noProof/>
              </w:rPr>
            </w:pPr>
          </w:p>
        </w:tc>
        <w:tc>
          <w:tcPr>
            <w:tcW w:w="338" w:type="pct"/>
            <w:tcBorders>
              <w:right w:val="single" w:sz="4" w:space="0" w:color="auto"/>
            </w:tcBorders>
          </w:tcPr>
          <w:p w14:paraId="7293223A" w14:textId="77777777" w:rsidR="00E216F8" w:rsidRDefault="00E216F8">
            <w:pPr>
              <w:pStyle w:val="Tabletext"/>
              <w:spacing w:line="480" w:lineRule="exact"/>
              <w:jc w:val="center"/>
              <w:rPr>
                <w:rStyle w:val="ForeignBalineseScript"/>
                <w:sz w:val="28"/>
                <w:szCs w:val="28"/>
              </w:rPr>
            </w:pPr>
          </w:p>
        </w:tc>
        <w:tc>
          <w:tcPr>
            <w:tcW w:w="415" w:type="pct"/>
            <w:tcBorders>
              <w:left w:val="single" w:sz="4" w:space="0" w:color="auto"/>
            </w:tcBorders>
            <w:vAlign w:val="center"/>
          </w:tcPr>
          <w:p w14:paraId="1194FB64" w14:textId="77777777" w:rsidR="00E216F8" w:rsidRDefault="00000000">
            <w:pPr>
              <w:pStyle w:val="Tabletext"/>
              <w:spacing w:line="480" w:lineRule="exact"/>
              <w:jc w:val="center"/>
              <w:rPr>
                <w:rStyle w:val="ForeignKhmerScript"/>
                <w:cs/>
              </w:rPr>
            </w:pPr>
            <w:r>
              <w:rPr>
                <w:rStyle w:val="ForeignBalineseScript"/>
                <w:sz w:val="28"/>
                <w:szCs w:val="28"/>
              </w:rPr>
              <w:t>ᬅᭃ</w:t>
            </w:r>
          </w:p>
        </w:tc>
        <w:tc>
          <w:tcPr>
            <w:tcW w:w="644" w:type="pct"/>
            <w:vAlign w:val="center"/>
          </w:tcPr>
          <w:p w14:paraId="1B7CE999" w14:textId="77777777" w:rsidR="00E216F8" w:rsidRDefault="00000000">
            <w:pPr>
              <w:pStyle w:val="Tabletext"/>
              <w:jc w:val="center"/>
              <w:rPr>
                <w:rFonts w:ascii="Gentium" w:hAnsi="Gentium" w:cs="Gentium"/>
              </w:rPr>
            </w:pPr>
            <w:r>
              <w:rPr>
                <w:rFonts w:ascii="Gentium" w:hAnsi="Gentium" w:cs="Gentium"/>
              </w:rPr>
              <w:t xml:space="preserve">|A| + </w:t>
            </w:r>
            <w:r>
              <w:rPr>
                <w:rFonts w:ascii="Gentium" w:hAnsi="Gentium" w:cs="Gentium"/>
              </w:rPr>
              <w:br/>
              <w:t>|ə| + |ā|</w:t>
            </w:r>
            <w:r>
              <w:rPr>
                <w:rStyle w:val="Lbjegyzet-hivatkozs"/>
              </w:rPr>
              <w:footnoteReference w:id="98"/>
            </w:r>
          </w:p>
        </w:tc>
        <w:tc>
          <w:tcPr>
            <w:tcW w:w="421" w:type="pct"/>
            <w:vAlign w:val="center"/>
          </w:tcPr>
          <w:p w14:paraId="221A43E3" w14:textId="77777777" w:rsidR="00E216F8" w:rsidRDefault="00000000">
            <w:pPr>
              <w:pStyle w:val="Tabletext"/>
              <w:jc w:val="center"/>
              <w:rPr>
                <w:rFonts w:ascii="Gentium" w:hAnsi="Gentium" w:cs="Gentium"/>
                <w:noProof/>
              </w:rPr>
            </w:pPr>
            <w:r>
              <w:rPr>
                <w:rFonts w:ascii="Gentium" w:hAnsi="Gentium" w:cs="Gentium"/>
                <w:noProof/>
              </w:rPr>
              <w:t>qə:</w:t>
            </w:r>
          </w:p>
        </w:tc>
        <w:tc>
          <w:tcPr>
            <w:tcW w:w="537" w:type="pct"/>
            <w:vAlign w:val="center"/>
          </w:tcPr>
          <w:p w14:paraId="64AB22DF" w14:textId="77777777" w:rsidR="00E216F8" w:rsidRDefault="00000000">
            <w:pPr>
              <w:pStyle w:val="Tabletext"/>
              <w:jc w:val="center"/>
              <w:rPr>
                <w:rFonts w:ascii="Gentium" w:hAnsi="Gentium" w:cs="Gentium"/>
                <w:noProof/>
              </w:rPr>
            </w:pPr>
            <w:r>
              <w:rPr>
                <w:rFonts w:ascii="Gentium" w:hAnsi="Gentium" w:cs="Gentium"/>
                <w:noProof/>
              </w:rPr>
              <w:t>ə̄</w:t>
            </w:r>
          </w:p>
        </w:tc>
        <w:tc>
          <w:tcPr>
            <w:tcW w:w="552" w:type="pct"/>
            <w:vAlign w:val="center"/>
          </w:tcPr>
          <w:p w14:paraId="1465A2D3" w14:textId="77777777" w:rsidR="00E216F8" w:rsidRDefault="00000000">
            <w:pPr>
              <w:pStyle w:val="Tabletext"/>
              <w:jc w:val="center"/>
              <w:rPr>
                <w:rFonts w:ascii="Gentium" w:hAnsi="Gentium" w:cs="Gentium"/>
                <w:noProof/>
              </w:rPr>
            </w:pPr>
            <w:r>
              <w:rPr>
                <w:rFonts w:ascii="Gentium" w:hAnsi="Gentium" w:cs="Gentium"/>
                <w:noProof/>
              </w:rPr>
              <w:t>Ə̄</w:t>
            </w:r>
          </w:p>
        </w:tc>
      </w:tr>
    </w:tbl>
    <w:p w14:paraId="7B1F243D" w14:textId="77777777" w:rsidR="00E216F8" w:rsidRDefault="00E216F8"/>
    <w:p w14:paraId="74BE409A" w14:textId="77777777" w:rsidR="00E216F8" w:rsidRDefault="00000000">
      <w:pPr>
        <w:pStyle w:val="Cmsor2"/>
      </w:pPr>
      <w:bookmarkStart w:id="321" w:name="_77xvqqxwsyaq" w:colFirst="0" w:colLast="0"/>
      <w:bookmarkStart w:id="322" w:name="_Ref201330924"/>
      <w:bookmarkStart w:id="323" w:name="_Hlk204086395"/>
      <w:bookmarkStart w:id="324" w:name="_Ref201310646"/>
      <w:bookmarkStart w:id="325" w:name="_Toc17811441"/>
      <w:bookmarkStart w:id="326" w:name="_Toc17811496"/>
      <w:bookmarkStart w:id="327" w:name="_Toc204326248"/>
      <w:bookmarkEnd w:id="321"/>
      <w:r>
        <w:t>Systemic innovations in the Indic writing system</w:t>
      </w:r>
      <w:bookmarkEnd w:id="322"/>
      <w:bookmarkEnd w:id="327"/>
    </w:p>
    <w:bookmarkEnd w:id="323"/>
    <w:p w14:paraId="41C14B4E" w14:textId="12C559C2" w:rsidR="00E216F8" w:rsidRDefault="00000000">
      <w:pPr>
        <w:rPr>
          <w:lang w:eastAsia="en-US" w:bidi="ar-SA"/>
        </w:rPr>
      </w:pPr>
      <w:r>
        <w:rPr>
          <w:lang w:eastAsia="en-US" w:bidi="ar-SA"/>
        </w:rPr>
        <w:t xml:space="preserve">The adaptation of the Indic writing system to languages whose phonology and phonotactics differed considerably from Old and Middle Indo-Aryan languages entailed a number of innovations in specific </w:t>
      </w:r>
      <w:r>
        <w:rPr>
          <w:lang w:eastAsia="en-US" w:bidi="ar-SA"/>
        </w:rPr>
        <w:lastRenderedPageBreak/>
        <w:t>varieties of the writing system. We have attempted to group these according to the manner in which we approach their transliteration, which in turn is based on our understanding of their graphematic nature, but many of these innovations are difficult to classify in graphematic terms, so the structuring of this section is not entirely rigorous. Additional graphemes (among which we include the combination of the graphs for |u| and |</w:t>
      </w:r>
      <w:proofErr w:type="spellStart"/>
      <w:r>
        <w:rPr>
          <w:lang w:eastAsia="en-US" w:bidi="ar-SA"/>
        </w:rPr>
        <w:t>i</w:t>
      </w:r>
      <w:proofErr w:type="spellEnd"/>
      <w:r>
        <w:rPr>
          <w:lang w:eastAsia="en-US" w:bidi="ar-SA"/>
        </w:rPr>
        <w:t>| to represent a particular phoneme, §</w:t>
      </w:r>
      <w:r>
        <w:rPr>
          <w:lang w:eastAsia="en-US" w:bidi="ar-SA"/>
        </w:rPr>
        <w:fldChar w:fldCharType="begin"/>
      </w:r>
      <w:r>
        <w:rPr>
          <w:lang w:eastAsia="en-US" w:bidi="ar-SA"/>
        </w:rPr>
        <w:instrText xml:space="preserve"> REF _Ref201310107 \r \h </w:instrText>
      </w:r>
      <w:r>
        <w:rPr>
          <w:lang w:eastAsia="en-US" w:bidi="ar-SA"/>
        </w:rPr>
      </w:r>
      <w:r>
        <w:rPr>
          <w:lang w:eastAsia="en-US" w:bidi="ar-SA"/>
        </w:rPr>
        <w:fldChar w:fldCharType="separate"/>
      </w:r>
      <w:r w:rsidR="00F5731F">
        <w:rPr>
          <w:lang w:eastAsia="en-US" w:bidi="ar-SA"/>
        </w:rPr>
        <w:t>4.3.2.1</w:t>
      </w:r>
      <w:r>
        <w:rPr>
          <w:lang w:eastAsia="en-US" w:bidi="ar-SA"/>
        </w:rPr>
        <w:fldChar w:fldCharType="end"/>
      </w:r>
      <w:r>
        <w:rPr>
          <w:lang w:eastAsia="en-US" w:bidi="ar-SA"/>
        </w:rPr>
        <w:t>) have been covered above in §</w:t>
      </w:r>
      <w:r>
        <w:rPr>
          <w:lang w:eastAsia="en-US" w:bidi="ar-SA"/>
        </w:rPr>
        <w:fldChar w:fldCharType="begin"/>
      </w:r>
      <w:r>
        <w:rPr>
          <w:lang w:eastAsia="en-US" w:bidi="ar-SA"/>
        </w:rPr>
        <w:instrText xml:space="preserve"> REF _Ref201331980 \r \h </w:instrText>
      </w:r>
      <w:r>
        <w:rPr>
          <w:lang w:eastAsia="en-US" w:bidi="ar-SA"/>
        </w:rPr>
      </w:r>
      <w:r>
        <w:rPr>
          <w:lang w:eastAsia="en-US" w:bidi="ar-SA"/>
        </w:rPr>
        <w:fldChar w:fldCharType="separate"/>
      </w:r>
      <w:r w:rsidR="00F5731F">
        <w:rPr>
          <w:lang w:eastAsia="en-US" w:bidi="ar-SA"/>
        </w:rPr>
        <w:t>0</w:t>
      </w:r>
      <w:r>
        <w:rPr>
          <w:lang w:eastAsia="en-US" w:bidi="ar-SA"/>
        </w:rPr>
        <w:fldChar w:fldCharType="end"/>
      </w:r>
      <w:r>
        <w:rPr>
          <w:lang w:eastAsia="en-US" w:bidi="ar-SA"/>
        </w:rPr>
        <w:t>. Herein, §</w:t>
      </w:r>
      <w:r>
        <w:rPr>
          <w:lang w:eastAsia="en-US" w:bidi="ar-SA"/>
        </w:rPr>
        <w:fldChar w:fldCharType="begin"/>
      </w:r>
      <w:r>
        <w:rPr>
          <w:lang w:eastAsia="en-US" w:bidi="ar-SA"/>
        </w:rPr>
        <w:instrText xml:space="preserve"> REF _Ref201331999 \r \h </w:instrText>
      </w:r>
      <w:r>
        <w:rPr>
          <w:lang w:eastAsia="en-US" w:bidi="ar-SA"/>
        </w:rPr>
      </w:r>
      <w:r>
        <w:rPr>
          <w:lang w:eastAsia="en-US" w:bidi="ar-SA"/>
        </w:rPr>
        <w:fldChar w:fldCharType="separate"/>
      </w:r>
      <w:r w:rsidR="00F5731F">
        <w:rPr>
          <w:lang w:eastAsia="en-US" w:bidi="ar-SA"/>
        </w:rPr>
        <w:t>4.6.1</w:t>
      </w:r>
      <w:r>
        <w:rPr>
          <w:lang w:eastAsia="en-US" w:bidi="ar-SA"/>
        </w:rPr>
        <w:fldChar w:fldCharType="end"/>
      </w:r>
      <w:r>
        <w:rPr>
          <w:lang w:eastAsia="en-US" w:bidi="ar-SA"/>
        </w:rPr>
        <w:t xml:space="preserve"> treats graphic signs which are, or may be, diacritical marks in the source writing system, but are treated in transliteration as graphemes. In §</w:t>
      </w:r>
      <w:r>
        <w:rPr>
          <w:lang w:eastAsia="en-US" w:bidi="ar-SA"/>
        </w:rPr>
        <w:fldChar w:fldCharType="begin"/>
      </w:r>
      <w:r>
        <w:rPr>
          <w:lang w:eastAsia="en-US" w:bidi="ar-SA"/>
        </w:rPr>
        <w:instrText xml:space="preserve"> REF _Ref201564845 \r \h </w:instrText>
      </w:r>
      <w:r>
        <w:rPr>
          <w:lang w:eastAsia="en-US" w:bidi="ar-SA"/>
        </w:rPr>
        <w:fldChar w:fldCharType="separate"/>
      </w:r>
      <w:r w:rsidR="00F5731F">
        <w:rPr>
          <w:b/>
          <w:bCs/>
          <w:lang w:val="hu-HU" w:eastAsia="en-US" w:bidi="ar-SA"/>
        </w:rPr>
        <w:t>Hiba! A hivatkozási forrás nem található.</w:t>
      </w:r>
      <w:r>
        <w:rPr>
          <w:lang w:eastAsia="en-US" w:bidi="ar-SA"/>
        </w:rPr>
        <w:fldChar w:fldCharType="end"/>
      </w:r>
      <w:r>
        <w:rPr>
          <w:lang w:eastAsia="en-US" w:bidi="ar-SA"/>
        </w:rPr>
        <w:t xml:space="preserve"> we cover cases where pre-existing graphic signs are repurposed for the writing of sequences that would be written in a more complex way by the standard conventions of the Indic writing system. Finally, §</w:t>
      </w:r>
      <w:r>
        <w:rPr>
          <w:lang w:eastAsia="en-US" w:bidi="ar-SA"/>
        </w:rPr>
        <w:fldChar w:fldCharType="begin"/>
      </w:r>
      <w:r>
        <w:rPr>
          <w:lang w:eastAsia="en-US" w:bidi="ar-SA"/>
        </w:rPr>
        <w:instrText xml:space="preserve"> REF _Ref201332101 \r \h </w:instrText>
      </w:r>
      <w:r>
        <w:rPr>
          <w:lang w:eastAsia="en-US" w:bidi="ar-SA"/>
        </w:rPr>
      </w:r>
      <w:r>
        <w:rPr>
          <w:lang w:eastAsia="en-US" w:bidi="ar-SA"/>
        </w:rPr>
        <w:fldChar w:fldCharType="separate"/>
      </w:r>
      <w:r w:rsidR="00F5731F">
        <w:rPr>
          <w:lang w:eastAsia="en-US" w:bidi="ar-SA"/>
        </w:rPr>
        <w:t>4.6.3</w:t>
      </w:r>
      <w:r>
        <w:rPr>
          <w:lang w:eastAsia="en-US" w:bidi="ar-SA"/>
        </w:rPr>
        <w:fldChar w:fldCharType="end"/>
      </w:r>
      <w:r>
        <w:rPr>
          <w:lang w:eastAsia="en-US" w:bidi="ar-SA"/>
        </w:rPr>
        <w:t xml:space="preserve"> discusses what we can do in transliteration to reflect unusual ways of combining graphs into complex characters.</w:t>
      </w:r>
    </w:p>
    <w:p w14:paraId="2F72D6D0" w14:textId="77777777" w:rsidR="00E216F8" w:rsidRDefault="00000000">
      <w:pPr>
        <w:pStyle w:val="Cmsor3"/>
      </w:pPr>
      <w:bookmarkStart w:id="328" w:name="_Ref201331999"/>
      <w:bookmarkStart w:id="329" w:name="_Toc204326249"/>
      <w:r>
        <w:t>Borderline diacritical marks</w:t>
      </w:r>
      <w:bookmarkEnd w:id="328"/>
      <w:bookmarkEnd w:id="329"/>
    </w:p>
    <w:p w14:paraId="63A7BD7B" w14:textId="5DE99FE6" w:rsidR="00E216F8" w:rsidRDefault="00000000">
      <w:r>
        <w:t>As explained in §</w:t>
      </w:r>
      <w:r>
        <w:fldChar w:fldCharType="begin"/>
      </w:r>
      <w:r>
        <w:instrText xml:space="preserve"> REF _Ref201243291 \r \h </w:instrText>
      </w:r>
      <w:r>
        <w:fldChar w:fldCharType="separate"/>
      </w:r>
      <w:r w:rsidR="00F5731F">
        <w:t>2.5.1</w:t>
      </w:r>
      <w:r>
        <w:fldChar w:fldCharType="end"/>
      </w:r>
      <w:r>
        <w:t>, diacritical marks in the strict sense are not graphemes and therefore should not be individually represented in transliteration. What matters is that the graphemes distinguished by diacritics in the source must also be distinguished — with diacritics or otherwise — in the transliteration. Thus, §</w:t>
      </w:r>
      <w:r>
        <w:fldChar w:fldCharType="begin"/>
      </w:r>
      <w:r>
        <w:instrText xml:space="preserve"> REF _Ref201243572 \r \h </w:instrText>
      </w:r>
      <w:r>
        <w:fldChar w:fldCharType="separate"/>
      </w:r>
      <w:r w:rsidR="00F5731F">
        <w:t>0</w:t>
      </w:r>
      <w:r>
        <w:fldChar w:fldCharType="end"/>
      </w:r>
      <w:r>
        <w:t xml:space="preserve"> above provides transliteration equivalences for a few diacritically modified source graphemes in our scope, while others may be added to the transliteration scheme as and when the need arises.</w:t>
      </w:r>
      <w:r>
        <w:rPr>
          <w:rStyle w:val="Lbjegyzet-hivatkozs"/>
        </w:rPr>
        <w:footnoteReference w:id="99"/>
      </w:r>
      <w:r>
        <w:t xml:space="preserve"> However, as observed in §</w:t>
      </w:r>
      <w:r>
        <w:fldChar w:fldCharType="begin"/>
      </w:r>
      <w:r>
        <w:instrText xml:space="preserve"> REF _Ref201151444 \r \h </w:instrText>
      </w:r>
      <w:r>
        <w:fldChar w:fldCharType="separate"/>
      </w:r>
      <w:r w:rsidR="00F5731F">
        <w:t>2.5.6.2</w:t>
      </w:r>
      <w:r>
        <w:fldChar w:fldCharType="end"/>
      </w:r>
      <w:r>
        <w:t>, ambiguous situations do arise in the course of the adaptation and evolution of writing systems. This section contains provisions for graphic elements of some specific writing systems which are arguably diacritical marks, but which we nonetheless prefer to transliterate individually, as if they were graphemes.</w:t>
      </w:r>
    </w:p>
    <w:p w14:paraId="351D024F" w14:textId="77777777" w:rsidR="00E216F8" w:rsidRDefault="00000000">
      <w:pPr>
        <w:pStyle w:val="Cmsor4"/>
      </w:pPr>
      <w:bookmarkStart w:id="330" w:name="_Ref201587086"/>
      <w:bookmarkStart w:id="331" w:name="_Toc204326250"/>
      <w:r>
        <w:t>The |ā| graph as a signifier of length in maritime Southeast Asia</w:t>
      </w:r>
      <w:bookmarkEnd w:id="330"/>
      <w:bookmarkEnd w:id="331"/>
    </w:p>
    <w:p w14:paraId="34EE5662" w14:textId="0EA289FF" w:rsidR="00E216F8" w:rsidRDefault="00000000">
      <w:r>
        <w:t xml:space="preserve">The graph originally serving as the marker for the dependent vowel &lt;ā&gt; (Javanese </w:t>
      </w:r>
      <w:r>
        <w:rPr>
          <w:rStyle w:val="Foreign"/>
        </w:rPr>
        <w:t>tarung</w:t>
      </w:r>
      <w:r>
        <w:t xml:space="preserve"> |</w:t>
      </w:r>
      <w:r>
        <w:rPr>
          <w:rStyle w:val="ForeignJavaneseScript"/>
        </w:rPr>
        <w:t>ꦴ</w:t>
      </w:r>
      <w:r>
        <w:t xml:space="preserve">|, Balinese </w:t>
      </w:r>
      <w:r>
        <w:rPr>
          <w:rStyle w:val="Foreign"/>
        </w:rPr>
        <w:t>tedong</w:t>
      </w:r>
      <w:r>
        <w:t xml:space="preserve"> |</w:t>
      </w:r>
      <w:r>
        <w:rPr>
          <w:rStyle w:val="ForeignBalineseScript"/>
          <w:rFonts w:ascii="Sans Serif Collection" w:hAnsi="Sans Serif Collection" w:cs="Sans Serif Collection"/>
        </w:rPr>
        <w:t>ᬵ</w:t>
      </w:r>
      <w:r>
        <w:t>|) is also used in some Indonesian texts as a signifier of vowel length or consonant doubling (</w:t>
      </w:r>
      <w:r>
        <w:fldChar w:fldCharType="begin"/>
      </w:r>
      <w:r>
        <w:instrText xml:space="preserve"> REF _Ref201245033 \h </w:instrText>
      </w:r>
      <w:r>
        <w:fldChar w:fldCharType="separate"/>
      </w:r>
      <w:r w:rsidR="00F5731F">
        <w:t xml:space="preserve">Figure </w:t>
      </w:r>
      <w:r w:rsidR="00F5731F">
        <w:rPr>
          <w:noProof/>
        </w:rPr>
        <w:t>4.6</w:t>
      </w:r>
      <w:r w:rsidR="00F5731F">
        <w:t>.</w:t>
      </w:r>
      <w:r w:rsidR="00F5731F">
        <w:rPr>
          <w:noProof/>
        </w:rPr>
        <w:t>A</w:t>
      </w:r>
      <w:r>
        <w:fldChar w:fldCharType="end"/>
      </w:r>
      <w:r>
        <w:t>). In this function, it is a sort of diacritical mark, but treating it as such in transliteration would require an inordinate number of additional target graphemes, while transliterating it strictly according to its original graphematic value (like the adaptations discussed in §###) would obscure its function. We therefore grant special treatment to this phenomenon.</w:t>
      </w:r>
    </w:p>
    <w:p w14:paraId="3674C498" w14:textId="414503BB" w:rsidR="00E216F8" w:rsidRDefault="00000000">
      <w:pPr>
        <w:pStyle w:val="Normlbehzs"/>
      </w:pPr>
      <w:r>
        <w:t>Taking advantage of the facts that the colon is widely used in transcription as an indicator of length and that the disambiguation colon of ISO-15919 is hardly ever needed in our transliteration scheme (§</w:t>
      </w:r>
      <w:r>
        <w:fldChar w:fldCharType="begin"/>
      </w:r>
      <w:r>
        <w:instrText xml:space="preserve"> REF _Ref15558380 \r \h </w:instrText>
      </w:r>
      <w:r>
        <w:fldChar w:fldCharType="separate"/>
      </w:r>
      <w:r w:rsidR="00F5731F">
        <w:t>3.5.1</w:t>
      </w:r>
      <w:r>
        <w:fldChar w:fldCharType="end"/>
      </w:r>
      <w:r>
        <w:t>), we dedicate the colon to the transliteration of this “honorary grapheme”, and use it as described in the following subsections. This is a slight inconsistency in the transliteration system, which we deem acceptable when weighed against the gain of providing easy keyboard access and intuitive interpretability for the length marker. If in any text or corpus an ambiguity should arise (i.e. both the disambiguation colon and the length marker colon need to be present), use the IPA triangular colon ː (</w:t>
      </w:r>
      <w:r>
        <w:rPr>
          <w:rStyle w:val="Code"/>
        </w:rPr>
        <w:t>U+02D0</w:t>
      </w:r>
      <w:r>
        <w:t>) for the length marker.</w:t>
      </w:r>
    </w:p>
    <w:p w14:paraId="38A6D0A3" w14:textId="77777777" w:rsidR="00E216F8" w:rsidRDefault="00E216F8">
      <w:pPr>
        <w:pStyle w:val="Normlbehzs"/>
      </w:pPr>
    </w:p>
    <w:tbl>
      <w:tblPr>
        <w:tblStyle w:val="FigureTable"/>
        <w:tblW w:w="0" w:type="auto"/>
        <w:jc w:val="center"/>
        <w:tblLook w:val="04A0" w:firstRow="1" w:lastRow="0" w:firstColumn="1" w:lastColumn="0" w:noHBand="0" w:noVBand="1"/>
      </w:tblPr>
      <w:tblGrid>
        <w:gridCol w:w="2879"/>
        <w:gridCol w:w="2880"/>
        <w:gridCol w:w="2880"/>
      </w:tblGrid>
      <w:tr w:rsidR="00E216F8" w14:paraId="5314811A" w14:textId="77777777" w:rsidTr="00E216F8">
        <w:trPr>
          <w:cnfStyle w:val="100000000000" w:firstRow="1" w:lastRow="0" w:firstColumn="0" w:lastColumn="0" w:oddVBand="0" w:evenVBand="0" w:oddHBand="0" w:evenHBand="0" w:firstRowFirstColumn="0" w:firstRowLastColumn="0" w:lastRowFirstColumn="0" w:lastRowLastColumn="0"/>
          <w:jc w:val="center"/>
        </w:trPr>
        <w:tc>
          <w:tcPr>
            <w:tcW w:w="8639" w:type="dxa"/>
            <w:gridSpan w:val="3"/>
            <w:vAlign w:val="bottom"/>
          </w:tcPr>
          <w:p w14:paraId="729ED9C0" w14:textId="25ED53A8" w:rsidR="00E216F8" w:rsidRDefault="00000000">
            <w:pPr>
              <w:pStyle w:val="Kpalrs"/>
              <w:keepNext/>
            </w:pPr>
            <w:bookmarkStart w:id="332" w:name="_Ref201245033"/>
            <w:r>
              <w:t xml:space="preserve">Figure </w:t>
            </w:r>
            <w:fldSimple w:instr=" STYLEREF 2 \s ">
              <w:r w:rsidR="00F5731F">
                <w:rPr>
                  <w:noProof/>
                </w:rPr>
                <w:t>4.6</w:t>
              </w:r>
            </w:fldSimple>
            <w:r>
              <w:t>.</w:t>
            </w:r>
            <w:fldSimple w:instr=" SEQ Figure \* ALPHABETIC \s 2 ">
              <w:r w:rsidR="00F5731F">
                <w:rPr>
                  <w:noProof/>
                </w:rPr>
                <w:t>A</w:t>
              </w:r>
            </w:fldSimple>
            <w:bookmarkEnd w:id="332"/>
            <w:r>
              <w:t>. The |ā| graph as a signifier of length</w:t>
            </w:r>
          </w:p>
        </w:tc>
      </w:tr>
      <w:tr w:rsidR="00E216F8" w14:paraId="0ED55E02" w14:textId="77777777" w:rsidTr="00E216F8">
        <w:trPr>
          <w:jc w:val="center"/>
        </w:trPr>
        <w:tc>
          <w:tcPr>
            <w:tcW w:w="2879" w:type="dxa"/>
            <w:shd w:val="clear" w:color="auto" w:fill="F0F7D7"/>
          </w:tcPr>
          <w:p w14:paraId="54A9A114" w14:textId="77777777" w:rsidR="00E216F8" w:rsidRDefault="00000000">
            <w:pPr>
              <w:pStyle w:val="Image"/>
            </w:pPr>
            <w:r>
              <w:t>1</w:t>
            </w:r>
          </w:p>
        </w:tc>
        <w:tc>
          <w:tcPr>
            <w:tcW w:w="2880" w:type="dxa"/>
            <w:shd w:val="clear" w:color="auto" w:fill="F0F7D7"/>
          </w:tcPr>
          <w:p w14:paraId="0A9565EB" w14:textId="77777777" w:rsidR="00E216F8" w:rsidRDefault="00000000">
            <w:pPr>
              <w:pStyle w:val="Image"/>
            </w:pPr>
            <w:r>
              <w:t>2</w:t>
            </w:r>
          </w:p>
        </w:tc>
        <w:tc>
          <w:tcPr>
            <w:tcW w:w="2880" w:type="dxa"/>
            <w:shd w:val="clear" w:color="auto" w:fill="F0F7D7"/>
          </w:tcPr>
          <w:p w14:paraId="2073A032" w14:textId="77777777" w:rsidR="00E216F8" w:rsidRDefault="00000000">
            <w:pPr>
              <w:pStyle w:val="Image"/>
            </w:pPr>
            <w:r>
              <w:t>3</w:t>
            </w:r>
          </w:p>
        </w:tc>
      </w:tr>
      <w:tr w:rsidR="00E216F8" w14:paraId="3C7FC179" w14:textId="77777777" w:rsidTr="00E216F8">
        <w:trPr>
          <w:jc w:val="center"/>
        </w:trPr>
        <w:tc>
          <w:tcPr>
            <w:tcW w:w="2879" w:type="dxa"/>
            <w:vAlign w:val="center"/>
          </w:tcPr>
          <w:p w14:paraId="2A841CEA" w14:textId="77777777" w:rsidR="00E216F8" w:rsidRDefault="00000000">
            <w:pPr>
              <w:pStyle w:val="Image"/>
            </w:pPr>
            <w:r>
              <w:drawing>
                <wp:inline distT="0" distB="0" distL="0" distR="0" wp14:anchorId="473C0AC0" wp14:editId="6575329A">
                  <wp:extent cx="1375200" cy="720000"/>
                  <wp:effectExtent l="0" t="0" r="0" b="4445"/>
                  <wp:docPr id="23"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Kép 3"/>
                          <pic:cNvPicPr>
                            <a:picLocks noChangeAspect="1" noChangeArrowheads="1"/>
                          </pic:cNvPicPr>
                        </pic:nvPicPr>
                        <pic:blipFill>
                          <a:blip r:embed="rId42"/>
                          <a:stretch>
                            <a:fillRect/>
                          </a:stretch>
                        </pic:blipFill>
                        <pic:spPr bwMode="auto">
                          <a:xfrm>
                            <a:off x="0" y="0"/>
                            <a:ext cx="1375200" cy="720000"/>
                          </a:xfrm>
                          <a:prstGeom prst="rect">
                            <a:avLst/>
                          </a:prstGeom>
                          <a:noFill/>
                          <a:ln>
                            <a:noFill/>
                          </a:ln>
                        </pic:spPr>
                      </pic:pic>
                    </a:graphicData>
                  </a:graphic>
                </wp:inline>
              </w:drawing>
            </w:r>
          </w:p>
        </w:tc>
        <w:tc>
          <w:tcPr>
            <w:tcW w:w="2880" w:type="dxa"/>
            <w:vAlign w:val="center"/>
          </w:tcPr>
          <w:p w14:paraId="2955FA9A" w14:textId="77777777" w:rsidR="00E216F8" w:rsidRDefault="00000000">
            <w:pPr>
              <w:pStyle w:val="Image"/>
            </w:pPr>
            <w:r>
              <w:rPr>
                <w:rStyle w:val="ImageInsetSundanese"/>
              </w:rPr>
              <w:drawing>
                <wp:inline distT="0" distB="0" distL="0" distR="0" wp14:anchorId="5C232964" wp14:editId="4BF7CD4D">
                  <wp:extent cx="1440000" cy="482400"/>
                  <wp:effectExtent l="0" t="0" r="8255" b="0"/>
                  <wp:docPr id="3" name="Picture 3" descr="Macintosh HD:Users:username:Documents:PHILOLOGY PROJECT:Edisi Bhīmaswarga:BS Cahier d'Archipel:Figure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username:Documents:PHILOLOGY PROJECT:Edisi Bhīmaswarga:BS Cahier d'Archipel:Figure4.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440000" cy="482400"/>
                          </a:xfrm>
                          <a:prstGeom prst="rect">
                            <a:avLst/>
                          </a:prstGeom>
                          <a:noFill/>
                          <a:ln>
                            <a:noFill/>
                          </a:ln>
                        </pic:spPr>
                      </pic:pic>
                    </a:graphicData>
                  </a:graphic>
                </wp:inline>
              </w:drawing>
            </w:r>
          </w:p>
        </w:tc>
        <w:tc>
          <w:tcPr>
            <w:tcW w:w="2880" w:type="dxa"/>
            <w:vAlign w:val="center"/>
          </w:tcPr>
          <w:p w14:paraId="627BA542" w14:textId="77777777" w:rsidR="00E216F8" w:rsidRDefault="00000000">
            <w:pPr>
              <w:pStyle w:val="Image"/>
            </w:pPr>
            <w:r>
              <w:drawing>
                <wp:inline distT="0" distB="0" distL="0" distR="0" wp14:anchorId="7C8BD2FE" wp14:editId="1B2A5A2E">
                  <wp:extent cx="1616400" cy="720000"/>
                  <wp:effectExtent l="0" t="0" r="3175" b="4445"/>
                  <wp:docPr id="24" name="Kép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616400" cy="720000"/>
                          </a:xfrm>
                          <a:prstGeom prst="rect">
                            <a:avLst/>
                          </a:prstGeom>
                          <a:noFill/>
                          <a:ln>
                            <a:noFill/>
                          </a:ln>
                        </pic:spPr>
                      </pic:pic>
                    </a:graphicData>
                  </a:graphic>
                </wp:inline>
              </w:drawing>
            </w:r>
          </w:p>
        </w:tc>
      </w:tr>
      <w:tr w:rsidR="00E216F8" w14:paraId="30F99935" w14:textId="77777777" w:rsidTr="00E216F8">
        <w:trPr>
          <w:jc w:val="center"/>
        </w:trPr>
        <w:tc>
          <w:tcPr>
            <w:tcW w:w="2879" w:type="dxa"/>
          </w:tcPr>
          <w:p w14:paraId="0C2E1966" w14:textId="77777777" w:rsidR="00E216F8" w:rsidRDefault="00000000">
            <w:pPr>
              <w:pStyle w:val="Normlbehzs"/>
              <w:ind w:firstLine="0"/>
              <w:jc w:val="center"/>
            </w:pPr>
            <w:r>
              <w:rPr>
                <w:rStyle w:val="Foreign"/>
              </w:rPr>
              <w:t>qə:bni pilaṁ</w:t>
            </w:r>
          </w:p>
        </w:tc>
        <w:tc>
          <w:tcPr>
            <w:tcW w:w="2880" w:type="dxa"/>
          </w:tcPr>
          <w:p w14:paraId="5F911ABF" w14:textId="77777777" w:rsidR="00E216F8" w:rsidRDefault="00000000">
            <w:pPr>
              <w:pStyle w:val="Normlbehzs"/>
              <w:ind w:firstLine="0"/>
              <w:jc w:val="center"/>
              <w:rPr>
                <w:rStyle w:val="Foreign"/>
              </w:rPr>
            </w:pPr>
            <w:r>
              <w:rPr>
                <w:rStyle w:val="Foreign"/>
              </w:rPr>
              <w:t>gnәp:ipitu</w:t>
            </w:r>
          </w:p>
        </w:tc>
        <w:tc>
          <w:tcPr>
            <w:tcW w:w="2880" w:type="dxa"/>
          </w:tcPr>
          <w:p w14:paraId="5CBBF02B" w14:textId="77777777" w:rsidR="00E216F8" w:rsidRDefault="00000000">
            <w:pPr>
              <w:pStyle w:val="Normlbehzs"/>
              <w:ind w:firstLine="0"/>
              <w:jc w:val="center"/>
              <w:rPr>
                <w:rStyle w:val="Foreign"/>
              </w:rPr>
            </w:pPr>
            <w:r>
              <w:rPr>
                <w:rStyle w:val="Foreign"/>
              </w:rPr>
              <w:t>turut:vaḥna</w:t>
            </w:r>
          </w:p>
        </w:tc>
      </w:tr>
    </w:tbl>
    <w:p w14:paraId="72775C32" w14:textId="77777777" w:rsidR="00E216F8" w:rsidRDefault="00000000">
      <w:pPr>
        <w:pStyle w:val="Lista"/>
      </w:pPr>
      <w:r>
        <w:t>when the graph originally denoting &lt;ā&gt; is used in conjunction with another vowel marker to transform the latter into a long vowel, enter a colon (:) after the short vowel to transliterate the length marker</w:t>
      </w:r>
    </w:p>
    <w:p w14:paraId="6818D11D" w14:textId="062BD93A" w:rsidR="00E216F8" w:rsidRDefault="00000000">
      <w:pPr>
        <w:pStyle w:val="Lista2"/>
      </w:pPr>
      <w:r>
        <w:t xml:space="preserve">e.g. </w:t>
      </w:r>
      <w:r>
        <w:fldChar w:fldCharType="begin"/>
      </w:r>
      <w:r>
        <w:instrText xml:space="preserve"> REF _Ref201245033 \h </w:instrText>
      </w:r>
      <w:r>
        <w:fldChar w:fldCharType="separate"/>
      </w:r>
      <w:r w:rsidR="00F5731F">
        <w:t xml:space="preserve">Figure </w:t>
      </w:r>
      <w:r w:rsidR="00F5731F">
        <w:rPr>
          <w:noProof/>
        </w:rPr>
        <w:t>4.6</w:t>
      </w:r>
      <w:r w:rsidR="00F5731F">
        <w:t>.</w:t>
      </w:r>
      <w:r w:rsidR="00F5731F">
        <w:rPr>
          <w:noProof/>
        </w:rPr>
        <w:t>A</w:t>
      </w:r>
      <w:r>
        <w:fldChar w:fldCharType="end"/>
      </w:r>
      <w:r>
        <w:t xml:space="preserve">/1 </w:t>
      </w:r>
      <w:r>
        <w:rPr>
          <w:rFonts w:cs="Gentium"/>
        </w:rPr>
        <w:t>→</w:t>
      </w:r>
      <w:r>
        <w:t xml:space="preserve"> </w:t>
      </w:r>
      <w:r>
        <w:rPr>
          <w:rStyle w:val="Foreign"/>
        </w:rPr>
        <w:t>qə:bni pilaṁ</w:t>
      </w:r>
      <w:r>
        <w:t xml:space="preserve"> (see also §</w:t>
      </w:r>
      <w:r>
        <w:fldChar w:fldCharType="begin"/>
      </w:r>
      <w:r>
        <w:instrText xml:space="preserve"> REF _Ref201245507 \r \h </w:instrText>
      </w:r>
      <w:r>
        <w:fldChar w:fldCharType="separate"/>
      </w:r>
      <w:r w:rsidR="00F5731F">
        <w:t>4.5.2</w:t>
      </w:r>
      <w:r>
        <w:fldChar w:fldCharType="end"/>
      </w:r>
      <w:r>
        <w:t xml:space="preserve"> about the transliteration of the vowel support)</w:t>
      </w:r>
    </w:p>
    <w:p w14:paraId="1B1B358E" w14:textId="77777777" w:rsidR="00E216F8" w:rsidRDefault="00000000">
      <w:pPr>
        <w:pStyle w:val="Lista"/>
        <w:rPr>
          <w:rFonts w:eastAsia="Tahoma"/>
        </w:rPr>
      </w:pPr>
      <w:r>
        <w:lastRenderedPageBreak/>
        <w:t xml:space="preserve">when the graph originally denoting &lt;ā&gt; is attached to an </w:t>
      </w:r>
      <w:r>
        <w:rPr>
          <w:rStyle w:val="Foreign"/>
        </w:rPr>
        <w:t>akṣara</w:t>
      </w:r>
      <w:r>
        <w:t xml:space="preserve"> to indicate the lengthening (doubling, gemination) of the consonant component of that </w:t>
      </w:r>
      <w:r>
        <w:rPr>
          <w:rStyle w:val="Foreign"/>
          <w:rFonts w:eastAsia="Tahoma"/>
        </w:rPr>
        <w:t>akṣara</w:t>
      </w:r>
      <w:r>
        <w:t>, enter a colon (:) after the transliterated consonant to which the doubling pertains</w:t>
      </w:r>
      <w:r>
        <w:rPr>
          <w:i/>
          <w:noProof/>
          <w:lang w:val="en-US"/>
        </w:rPr>
        <w:t xml:space="preserve"> </w:t>
      </w:r>
    </w:p>
    <w:p w14:paraId="7DE25143" w14:textId="4385E09E" w:rsidR="00E216F8" w:rsidRDefault="00000000">
      <w:pPr>
        <w:pStyle w:val="Lista2"/>
        <w:rPr>
          <w:rFonts w:eastAsia="Tahoma"/>
        </w:rPr>
      </w:pPr>
      <w:r>
        <w:t xml:space="preserve">e.g. </w:t>
      </w:r>
      <w:r>
        <w:fldChar w:fldCharType="begin"/>
      </w:r>
      <w:r>
        <w:instrText xml:space="preserve"> REF _Ref201245033 \h </w:instrText>
      </w:r>
      <w:r>
        <w:fldChar w:fldCharType="separate"/>
      </w:r>
      <w:r w:rsidR="00F5731F">
        <w:t xml:space="preserve">Figure </w:t>
      </w:r>
      <w:r w:rsidR="00F5731F">
        <w:rPr>
          <w:noProof/>
        </w:rPr>
        <w:t>4.6</w:t>
      </w:r>
      <w:r w:rsidR="00F5731F">
        <w:t>.</w:t>
      </w:r>
      <w:r w:rsidR="00F5731F">
        <w:rPr>
          <w:noProof/>
        </w:rPr>
        <w:t>A</w:t>
      </w:r>
      <w:r>
        <w:fldChar w:fldCharType="end"/>
      </w:r>
      <w:r>
        <w:t xml:space="preserve">/2 </w:t>
      </w:r>
      <w:r>
        <w:rPr>
          <w:rFonts w:cs="Gentium"/>
        </w:rPr>
        <w:t xml:space="preserve">→ </w:t>
      </w:r>
      <w:r>
        <w:rPr>
          <w:rStyle w:val="Foreign"/>
        </w:rPr>
        <w:t xml:space="preserve">gnәp:ipitu </w:t>
      </w:r>
      <w:r>
        <w:rPr>
          <w:noProof/>
          <w:lang w:val="en-US"/>
        </w:rPr>
        <w:t>(</w:t>
      </w:r>
      <w:commentRangeStart w:id="333"/>
      <w:r>
        <w:rPr>
          <w:noProof/>
          <w:lang w:val="en-US"/>
        </w:rPr>
        <w:t xml:space="preserve">pronounce </w:t>
      </w:r>
      <w:commentRangeEnd w:id="333"/>
      <w:r>
        <w:rPr>
          <w:rStyle w:val="Jegyzethivatkozs"/>
          <w:noProof/>
          <w:sz w:val="22"/>
          <w:szCs w:val="22"/>
          <w:lang w:val="en-US"/>
        </w:rPr>
        <w:commentReference w:id="333"/>
      </w:r>
      <w:r>
        <w:rPr>
          <w:noProof/>
          <w:lang w:val="en-US"/>
        </w:rPr>
        <w:t>/</w:t>
      </w:r>
      <w:r>
        <w:rPr>
          <w:rStyle w:val="Foreign"/>
        </w:rPr>
        <w:t>gәnәp pipitu</w:t>
      </w:r>
      <w:r>
        <w:t>/, Old Sundanese</w:t>
      </w:r>
      <w:r>
        <w:rPr>
          <w:rFonts w:eastAsia="Tahoma"/>
        </w:rPr>
        <w:t xml:space="preserve"> </w:t>
      </w:r>
      <w:r>
        <w:rPr>
          <w:noProof/>
          <w:lang w:val="en-US"/>
        </w:rPr>
        <w:t>“fully seven”)</w:t>
      </w:r>
    </w:p>
    <w:p w14:paraId="6E547EE2" w14:textId="77777777" w:rsidR="00E216F8" w:rsidRDefault="00000000">
      <w:pPr>
        <w:pStyle w:val="Lista2"/>
        <w:rPr>
          <w:rFonts w:eastAsia="Tahoma"/>
        </w:rPr>
      </w:pPr>
      <w:r>
        <w:t>the colon shall be next to the transliterated consonant even if it is not adjacent in the original</w:t>
      </w:r>
    </w:p>
    <w:p w14:paraId="3A949492" w14:textId="3B85D105" w:rsidR="00E216F8" w:rsidRDefault="00000000">
      <w:pPr>
        <w:pStyle w:val="Lista3"/>
        <w:rPr>
          <w:rStyle w:val="Foreign"/>
          <w:rFonts w:eastAsia="Tahoma"/>
          <w:i w:val="0"/>
          <w:iCs w:val="0"/>
          <w:noProof w:val="0"/>
        </w:rPr>
      </w:pPr>
      <w:r>
        <w:t xml:space="preserve">e.g. </w:t>
      </w:r>
      <w:r>
        <w:fldChar w:fldCharType="begin"/>
      </w:r>
      <w:r>
        <w:instrText xml:space="preserve"> REF _Ref201245033 \h </w:instrText>
      </w:r>
      <w:r>
        <w:fldChar w:fldCharType="separate"/>
      </w:r>
      <w:r w:rsidR="00F5731F">
        <w:t xml:space="preserve">Figure </w:t>
      </w:r>
      <w:r w:rsidR="00F5731F">
        <w:rPr>
          <w:noProof/>
        </w:rPr>
        <w:t>4.6</w:t>
      </w:r>
      <w:r w:rsidR="00F5731F">
        <w:t>.</w:t>
      </w:r>
      <w:r w:rsidR="00F5731F">
        <w:rPr>
          <w:noProof/>
        </w:rPr>
        <w:t>A</w:t>
      </w:r>
      <w:r>
        <w:fldChar w:fldCharType="end"/>
      </w:r>
      <w:r>
        <w:t xml:space="preserve">/3  </w:t>
      </w:r>
      <w:r>
        <w:rPr>
          <w:rFonts w:cs="Gentium"/>
        </w:rPr>
        <w:t xml:space="preserve">→ </w:t>
      </w:r>
      <w:r>
        <w:rPr>
          <w:rStyle w:val="Foreign"/>
        </w:rPr>
        <w:t>turut:vaḥna</w:t>
      </w:r>
      <w:r>
        <w:t xml:space="preserve"> (pronounce /</w:t>
      </w:r>
      <w:proofErr w:type="spellStart"/>
      <w:r>
        <w:rPr>
          <w:rStyle w:val="Foreign"/>
        </w:rPr>
        <w:t>turut</w:t>
      </w:r>
      <w:proofErr w:type="spellEnd"/>
      <w:r>
        <w:rPr>
          <w:rStyle w:val="Foreign"/>
        </w:rPr>
        <w:t xml:space="preserve"> tvaḥna</w:t>
      </w:r>
      <w:r>
        <w:t>/, “you should follow his behaviour”)</w:t>
      </w:r>
    </w:p>
    <w:p w14:paraId="7114713D" w14:textId="77777777" w:rsidR="00E216F8" w:rsidRDefault="00000000">
      <w:pPr>
        <w:pStyle w:val="Cmsor4"/>
      </w:pPr>
      <w:bookmarkStart w:id="334" w:name="_Toc204326251"/>
      <w:r>
        <w:t xml:space="preserve">Underdotted </w:t>
      </w:r>
      <w:proofErr w:type="spellStart"/>
      <w:r>
        <w:rPr>
          <w:rStyle w:val="Foreign"/>
        </w:rPr>
        <w:t>akṣara</w:t>
      </w:r>
      <w:r>
        <w:t>s</w:t>
      </w:r>
      <w:proofErr w:type="spellEnd"/>
      <w:r>
        <w:t xml:space="preserve"> in mainland Southeast Asia</w:t>
      </w:r>
      <w:bookmarkEnd w:id="334"/>
    </w:p>
    <w:p w14:paraId="384926F3" w14:textId="6BE558C9" w:rsidR="00E216F8" w:rsidRDefault="00000000">
      <w:r>
        <w:rPr>
          <w:highlight w:val="yellow"/>
        </w:rPr>
        <w:t xml:space="preserve">to be written up once </w:t>
      </w:r>
      <w:hyperlink r:id="rId45" w:history="1">
        <w:r>
          <w:rPr>
            <w:rStyle w:val="Hiperhivatkozs"/>
            <w:highlight w:val="yellow"/>
          </w:rPr>
          <w:t>https://github.com/erc-dharma/project-documentation/issues/387</w:t>
        </w:r>
      </w:hyperlink>
      <w:r>
        <w:rPr>
          <w:highlight w:val="yellow"/>
        </w:rPr>
        <w:t xml:space="preserve"> is decided</w:t>
      </w:r>
    </w:p>
    <w:p w14:paraId="6968006E" w14:textId="77777777" w:rsidR="00E216F8" w:rsidRDefault="00000000">
      <w:pPr>
        <w:pStyle w:val="Lista"/>
      </w:pPr>
      <w:r>
        <w:rPr>
          <w:rStyle w:val="Foreign"/>
          <w:b/>
          <w:bCs/>
        </w:rPr>
        <w:t>akṣara</w:t>
      </w:r>
      <w:r>
        <w:rPr>
          <w:b/>
          <w:bCs/>
        </w:rPr>
        <w:t>s with underdot in Mon, Pyu and Burmese</w:t>
      </w:r>
      <w:r>
        <w:t xml:space="preserve"> </w:t>
      </w:r>
      <w:r>
        <w:rPr>
          <w:rFonts w:cs="Gentium"/>
        </w:rPr>
        <w:t xml:space="preserve">→ </w:t>
      </w:r>
      <w:r>
        <w:rPr>
          <w:rStyle w:val="Foreign"/>
        </w:rPr>
        <w:t>ṃ</w:t>
      </w:r>
      <w:r>
        <w:t xml:space="preserve"> </w:t>
      </w:r>
    </w:p>
    <w:p w14:paraId="55E57917" w14:textId="77777777" w:rsidR="00E216F8" w:rsidRDefault="00000000">
      <w:pPr>
        <w:pStyle w:val="Lista2"/>
      </w:pPr>
      <w:r>
        <w:rPr>
          <w:rStyle w:val="Code"/>
        </w:rPr>
        <w:t>U+1E43</w:t>
      </w:r>
      <w:r>
        <w:t xml:space="preserve"> Latin Small Letter M with Dot Below</w:t>
      </w:r>
    </w:p>
    <w:p w14:paraId="5F634E3B" w14:textId="77777777" w:rsidR="00E216F8" w:rsidRDefault="00000000">
      <w:pPr>
        <w:pStyle w:val="Lista2"/>
        <w:rPr>
          <w:highlight w:val="yellow"/>
        </w:rPr>
      </w:pPr>
      <w:r>
        <w:rPr>
          <w:highlight w:val="yellow"/>
        </w:rPr>
        <w:t xml:space="preserve">to be added where? after the </w:t>
      </w:r>
      <w:proofErr w:type="spellStart"/>
      <w:r>
        <w:rPr>
          <w:highlight w:val="yellow"/>
        </w:rPr>
        <w:t>akṣara</w:t>
      </w:r>
      <w:proofErr w:type="spellEnd"/>
      <w:r>
        <w:rPr>
          <w:highlight w:val="yellow"/>
        </w:rPr>
        <w:t>? after the consonant? e.g.?</w:t>
      </w:r>
    </w:p>
    <w:p w14:paraId="7FBD1654" w14:textId="77777777" w:rsidR="00E216F8" w:rsidRDefault="00000000">
      <w:pPr>
        <w:pStyle w:val="Lista2"/>
      </w:pPr>
      <w:r>
        <w:t>because the function of this underdot is poorly understood, we prefer to transliterate it as if it were a separate grapheme, even though it may be merely a diacritical mark</w:t>
      </w:r>
    </w:p>
    <w:p w14:paraId="140EA01C" w14:textId="77777777" w:rsidR="00E216F8" w:rsidRDefault="00000000">
      <w:pPr>
        <w:pStyle w:val="Cmsor3"/>
      </w:pPr>
      <w:bookmarkStart w:id="335" w:name="_Hlk204086433"/>
      <w:bookmarkStart w:id="336" w:name="_Toc204326252"/>
      <w:r>
        <w:t>Repurposed graphic signs</w:t>
      </w:r>
      <w:bookmarkEnd w:id="335"/>
      <w:bookmarkEnd w:id="336"/>
    </w:p>
    <w:p w14:paraId="102114F0" w14:textId="18A6A805" w:rsidR="00E216F8" w:rsidRDefault="00000000">
      <w:pPr>
        <w:rPr>
          <w:lang w:eastAsia="en-US" w:bidi="ar-SA"/>
        </w:rPr>
      </w:pPr>
      <w:r>
        <w:rPr>
          <w:lang w:eastAsia="en-US" w:bidi="ar-SA"/>
        </w:rPr>
        <w:t xml:space="preserve">Certain signs (graphs or glyphs) in certain varieties of the Indic writing system have taken on a secondary signification as a context-dependent alternative to their primary signification shared in all varieties of the Indic system. Situations where an identical graphic representation corresponds to several different graphemic significations may be regarded as </w:t>
      </w:r>
      <w:proofErr w:type="spellStart"/>
      <w:r>
        <w:rPr>
          <w:lang w:eastAsia="en-US" w:bidi="ar-SA"/>
        </w:rPr>
        <w:t>homography</w:t>
      </w:r>
      <w:proofErr w:type="spellEnd"/>
      <w:r>
        <w:rPr>
          <w:lang w:eastAsia="en-US" w:bidi="ar-SA"/>
        </w:rPr>
        <w:t xml:space="preserve"> (§</w:t>
      </w:r>
      <w:r>
        <w:rPr>
          <w:lang w:eastAsia="en-US" w:bidi="ar-SA"/>
        </w:rPr>
        <w:fldChar w:fldCharType="begin"/>
      </w:r>
      <w:r>
        <w:rPr>
          <w:lang w:eastAsia="en-US" w:bidi="ar-SA"/>
        </w:rPr>
        <w:instrText xml:space="preserve"> REF _Ref201314318 \r \h </w:instrText>
      </w:r>
      <w:r>
        <w:rPr>
          <w:lang w:eastAsia="en-US" w:bidi="ar-SA"/>
        </w:rPr>
      </w:r>
      <w:r>
        <w:rPr>
          <w:lang w:eastAsia="en-US" w:bidi="ar-SA"/>
        </w:rPr>
        <w:fldChar w:fldCharType="separate"/>
      </w:r>
      <w:r w:rsidR="00F5731F">
        <w:rPr>
          <w:lang w:eastAsia="en-US" w:bidi="ar-SA"/>
        </w:rPr>
        <w:t>2.3.1</w:t>
      </w:r>
      <w:r>
        <w:rPr>
          <w:lang w:eastAsia="en-US" w:bidi="ar-SA"/>
        </w:rPr>
        <w:fldChar w:fldCharType="end"/>
      </w:r>
      <w:r>
        <w:rPr>
          <w:lang w:eastAsia="en-US" w:bidi="ar-SA"/>
        </w:rPr>
        <w:t>). Proper homographs are essentially different graphemes which are, incidentally, manifested by identical graphs, and should accordingly be transliterated on the basis of their graphematic value (cf. §</w:t>
      </w:r>
      <w:r>
        <w:rPr>
          <w:lang w:eastAsia="en-US" w:bidi="ar-SA"/>
        </w:rPr>
        <w:fldChar w:fldCharType="begin"/>
      </w:r>
      <w:r>
        <w:rPr>
          <w:lang w:eastAsia="en-US" w:bidi="ar-SA"/>
        </w:rPr>
        <w:instrText xml:space="preserve"> REF _Ref203987453 \r \h </w:instrText>
      </w:r>
      <w:r>
        <w:rPr>
          <w:lang w:eastAsia="en-US" w:bidi="ar-SA"/>
        </w:rPr>
      </w:r>
      <w:r>
        <w:rPr>
          <w:lang w:eastAsia="en-US" w:bidi="ar-SA"/>
        </w:rPr>
        <w:fldChar w:fldCharType="separate"/>
      </w:r>
      <w:r w:rsidR="00F5731F">
        <w:rPr>
          <w:lang w:eastAsia="en-US" w:bidi="ar-SA"/>
        </w:rPr>
        <w:t>4.7.1</w:t>
      </w:r>
      <w:r>
        <w:rPr>
          <w:lang w:eastAsia="en-US" w:bidi="ar-SA"/>
        </w:rPr>
        <w:fldChar w:fldCharType="end"/>
      </w:r>
      <w:r>
        <w:rPr>
          <w:lang w:eastAsia="en-US" w:bidi="ar-SA"/>
        </w:rPr>
        <w:t>).</w:t>
      </w:r>
    </w:p>
    <w:p w14:paraId="602CE898" w14:textId="77777777" w:rsidR="00E216F8" w:rsidRDefault="00000000">
      <w:pPr>
        <w:pStyle w:val="Cmsor4"/>
      </w:pPr>
      <w:bookmarkStart w:id="337" w:name="_Hlk204086438"/>
      <w:bookmarkStart w:id="338" w:name="_Toc204326253"/>
      <w:r>
        <w:t>Signs with a secondary phonographic function</w:t>
      </w:r>
      <w:bookmarkEnd w:id="337"/>
      <w:bookmarkEnd w:id="338"/>
    </w:p>
    <w:p w14:paraId="35E3EBE8" w14:textId="77777777" w:rsidR="00E216F8" w:rsidRDefault="00000000">
      <w:pPr>
        <w:rPr>
          <w:lang w:eastAsia="en-US" w:bidi="ar-SA"/>
        </w:rPr>
      </w:pPr>
      <w:r>
        <w:rPr>
          <w:lang w:eastAsia="en-US" w:bidi="ar-SA"/>
        </w:rPr>
        <w:t xml:space="preserve">The present section is concerned with innovations in specific writing systems which repurpose a simple (and not necessarily alphabetic) graph or glyph of the generic Indic writing system to optionally represent phonological information that would be expressed in a more complex way according to the usual conventions of the Indic system. A similar phenomenon in modern international writing is the use of the numeral sign |2| to represent the English word “to” or the corresponding sequence of phonemes, as in the phrase “go 2 bed” or the word “2gether”. The graphic sign can thus have two significations: the conventional one and the innovative one. </w:t>
      </w:r>
    </w:p>
    <w:p w14:paraId="03DDF136" w14:textId="77777777" w:rsidR="00E216F8" w:rsidRDefault="00000000">
      <w:pPr>
        <w:rPr>
          <w:lang w:eastAsia="en-US" w:bidi="ar-SA"/>
        </w:rPr>
      </w:pPr>
      <w:r>
        <w:rPr>
          <w:lang w:eastAsia="en-US" w:bidi="ar-SA"/>
        </w:rPr>
        <w:t xml:space="preserve">@part of </w:t>
      </w:r>
      <w:proofErr w:type="spellStart"/>
      <w:r>
        <w:rPr>
          <w:lang w:eastAsia="en-US" w:bidi="ar-SA"/>
        </w:rPr>
        <w:t>homography</w:t>
      </w:r>
      <w:proofErr w:type="spellEnd"/>
      <w:r>
        <w:rPr>
          <w:lang w:eastAsia="en-US" w:bidi="ar-SA"/>
        </w:rPr>
        <w:t xml:space="preserve"> moved to top</w:t>
      </w:r>
    </w:p>
    <w:p w14:paraId="747B547E" w14:textId="77777777" w:rsidR="00E216F8" w:rsidRDefault="00000000">
      <w:pPr>
        <w:rPr>
          <w:lang w:eastAsia="en-US" w:bidi="ar-SA"/>
        </w:rPr>
      </w:pPr>
      <w:r>
        <w:rPr>
          <w:lang w:eastAsia="en-US" w:bidi="ar-SA"/>
        </w:rPr>
        <w:t>@but if moving the alphanumeric signs down to the symbol section, then rearrange so there is no subsection here</w:t>
      </w:r>
    </w:p>
    <w:p w14:paraId="3A656899" w14:textId="4BC99613" w:rsidR="00E216F8" w:rsidRDefault="00000000">
      <w:pPr>
        <w:rPr>
          <w:lang w:eastAsia="en-US" w:bidi="ar-SA"/>
        </w:rPr>
      </w:pPr>
      <w:r>
        <w:rPr>
          <w:lang w:eastAsia="en-US" w:bidi="ar-SA"/>
        </w:rPr>
        <w:t>Situations where an identical graphic representation corresponds to several different graphemic significations (the way |2| can mean either the number 2 or the phonemes /</w:t>
      </w:r>
      <w:proofErr w:type="spellStart"/>
      <w:r>
        <w:rPr>
          <w:lang w:eastAsia="en-US" w:bidi="ar-SA"/>
        </w:rPr>
        <w:t>tʊ</w:t>
      </w:r>
      <w:proofErr w:type="spellEnd"/>
      <w:r>
        <w:rPr>
          <w:lang w:eastAsia="en-US" w:bidi="ar-SA"/>
        </w:rPr>
        <w:t xml:space="preserve">/) may be regarded as </w:t>
      </w:r>
      <w:proofErr w:type="spellStart"/>
      <w:r>
        <w:rPr>
          <w:lang w:eastAsia="en-US" w:bidi="ar-SA"/>
        </w:rPr>
        <w:t>homography</w:t>
      </w:r>
      <w:proofErr w:type="spellEnd"/>
      <w:r>
        <w:rPr>
          <w:lang w:eastAsia="en-US" w:bidi="ar-SA"/>
        </w:rPr>
        <w:t xml:space="preserve"> (§</w:t>
      </w:r>
      <w:r>
        <w:rPr>
          <w:lang w:eastAsia="en-US" w:bidi="ar-SA"/>
        </w:rPr>
        <w:fldChar w:fldCharType="begin"/>
      </w:r>
      <w:r>
        <w:rPr>
          <w:lang w:eastAsia="en-US" w:bidi="ar-SA"/>
        </w:rPr>
        <w:instrText xml:space="preserve"> REF _Ref201314318 \r \h </w:instrText>
      </w:r>
      <w:r>
        <w:rPr>
          <w:lang w:eastAsia="en-US" w:bidi="ar-SA"/>
        </w:rPr>
      </w:r>
      <w:r>
        <w:rPr>
          <w:lang w:eastAsia="en-US" w:bidi="ar-SA"/>
        </w:rPr>
        <w:fldChar w:fldCharType="separate"/>
      </w:r>
      <w:r w:rsidR="00F5731F">
        <w:rPr>
          <w:lang w:eastAsia="en-US" w:bidi="ar-SA"/>
        </w:rPr>
        <w:t>2.3.1</w:t>
      </w:r>
      <w:r>
        <w:rPr>
          <w:lang w:eastAsia="en-US" w:bidi="ar-SA"/>
        </w:rPr>
        <w:fldChar w:fldCharType="end"/>
      </w:r>
      <w:r>
        <w:rPr>
          <w:lang w:eastAsia="en-US" w:bidi="ar-SA"/>
        </w:rPr>
        <w:t>). Proper homographs are essentially different graphemes which are, incidentally, manifested by identical graphs, and should accordingly be transliterated on the basis of their graphematic value (cf. §</w:t>
      </w:r>
      <w:r>
        <w:rPr>
          <w:lang w:eastAsia="en-US" w:bidi="ar-SA"/>
        </w:rPr>
        <w:fldChar w:fldCharType="begin"/>
      </w:r>
      <w:r>
        <w:rPr>
          <w:lang w:eastAsia="en-US" w:bidi="ar-SA"/>
        </w:rPr>
        <w:instrText xml:space="preserve"> REF _Ref203987453 \r \h </w:instrText>
      </w:r>
      <w:r>
        <w:rPr>
          <w:lang w:eastAsia="en-US" w:bidi="ar-SA"/>
        </w:rPr>
      </w:r>
      <w:r>
        <w:rPr>
          <w:lang w:eastAsia="en-US" w:bidi="ar-SA"/>
        </w:rPr>
        <w:fldChar w:fldCharType="separate"/>
      </w:r>
      <w:r w:rsidR="00F5731F">
        <w:rPr>
          <w:lang w:eastAsia="en-US" w:bidi="ar-SA"/>
        </w:rPr>
        <w:t>4.7.1</w:t>
      </w:r>
      <w:r>
        <w:rPr>
          <w:lang w:eastAsia="en-US" w:bidi="ar-SA"/>
        </w:rPr>
        <w:fldChar w:fldCharType="end"/>
      </w:r>
      <w:r>
        <w:rPr>
          <w:lang w:eastAsia="en-US" w:bidi="ar-SA"/>
        </w:rPr>
        <w:t>).</w:t>
      </w:r>
    </w:p>
    <w:p w14:paraId="5F6A951D" w14:textId="77777777" w:rsidR="00E216F8" w:rsidRDefault="00E216F8">
      <w:pPr>
        <w:rPr>
          <w:lang w:eastAsia="en-US" w:bidi="ar-SA"/>
        </w:rPr>
      </w:pPr>
    </w:p>
    <w:p w14:paraId="16E76A15" w14:textId="77777777" w:rsidR="00E216F8" w:rsidRDefault="00000000">
      <w:pPr>
        <w:rPr>
          <w:lang w:eastAsia="en-US" w:bidi="ar-SA"/>
        </w:rPr>
      </w:pPr>
      <w:r>
        <w:rPr>
          <w:lang w:eastAsia="en-US" w:bidi="ar-SA"/>
        </w:rPr>
        <w:t xml:space="preserve">However, in this case </w:t>
      </w:r>
      <w:proofErr w:type="spellStart"/>
      <w:r>
        <w:rPr>
          <w:lang w:eastAsia="en-US" w:bidi="ar-SA"/>
        </w:rPr>
        <w:t>homography</w:t>
      </w:r>
      <w:proofErr w:type="spellEnd"/>
      <w:r>
        <w:rPr>
          <w:lang w:eastAsia="en-US" w:bidi="ar-SA"/>
        </w:rPr>
        <w:t xml:space="preserve"> is combined with heterography, meaning that a single graphematic value can be expressed in two ways: the conventional (complex) way and the innovative (simpler) way which is homographic to a different signification. Transliterating only the graphematic value  would entail loss of information (equating “together” to “2gether”) about the alternative that was employed in any given instance in a source text.</w:t>
      </w:r>
    </w:p>
    <w:p w14:paraId="46DD545C" w14:textId="6D07FC7D" w:rsidR="00E216F8" w:rsidRDefault="00000000">
      <w:pPr>
        <w:pStyle w:val="Normlbehzs"/>
        <w:rPr>
          <w:lang w:eastAsia="en-US" w:bidi="ar-SA"/>
        </w:rPr>
      </w:pPr>
      <w:r>
        <w:rPr>
          <w:lang w:eastAsia="en-US" w:bidi="ar-SA"/>
        </w:rPr>
        <w:t>In view of this complication, in the strict transliteration of such graphemes we choose to adhere to the primary graphematic value that is universal to Indic writing systems, disregarding their innovative phonetic value in accordance with the principle that transliteration is concerned primarily with graphemes, and not with their pronunciation in any particular language (§</w:t>
      </w:r>
      <w:r>
        <w:rPr>
          <w:lang w:eastAsia="en-US" w:bidi="ar-SA"/>
        </w:rPr>
        <w:fldChar w:fldCharType="begin"/>
      </w:r>
      <w:r>
        <w:rPr>
          <w:lang w:eastAsia="en-US" w:bidi="ar-SA"/>
        </w:rPr>
        <w:instrText xml:space="preserve"> REF _Ref201332702 \r \h </w:instrText>
      </w:r>
      <w:r>
        <w:rPr>
          <w:lang w:eastAsia="en-US" w:bidi="ar-SA"/>
        </w:rPr>
      </w:r>
      <w:r>
        <w:rPr>
          <w:lang w:eastAsia="en-US" w:bidi="ar-SA"/>
        </w:rPr>
        <w:fldChar w:fldCharType="separate"/>
      </w:r>
      <w:r w:rsidR="00F5731F">
        <w:rPr>
          <w:lang w:eastAsia="en-US" w:bidi="ar-SA"/>
        </w:rPr>
        <w:t>2.2.1</w:t>
      </w:r>
      <w:r>
        <w:rPr>
          <w:lang w:eastAsia="en-US" w:bidi="ar-SA"/>
        </w:rPr>
        <w:fldChar w:fldCharType="end"/>
      </w:r>
      <w:r>
        <w:rPr>
          <w:lang w:eastAsia="en-US" w:bidi="ar-SA"/>
        </w:rPr>
        <w:t>). However, in loose transliteration (§</w:t>
      </w:r>
      <w:r>
        <w:rPr>
          <w:lang w:eastAsia="en-US" w:bidi="ar-SA"/>
        </w:rPr>
        <w:fldChar w:fldCharType="begin"/>
      </w:r>
      <w:r>
        <w:rPr>
          <w:lang w:eastAsia="en-US" w:bidi="ar-SA"/>
        </w:rPr>
        <w:instrText xml:space="preserve"> REF _Ref201561859 \r \h </w:instrText>
      </w:r>
      <w:r>
        <w:rPr>
          <w:lang w:eastAsia="en-US" w:bidi="ar-SA"/>
        </w:rPr>
      </w:r>
      <w:r>
        <w:rPr>
          <w:lang w:eastAsia="en-US" w:bidi="ar-SA"/>
        </w:rPr>
        <w:fldChar w:fldCharType="separate"/>
      </w:r>
      <w:r w:rsidR="00F5731F">
        <w:rPr>
          <w:lang w:eastAsia="en-US" w:bidi="ar-SA"/>
        </w:rPr>
        <w:t>3.4.2</w:t>
      </w:r>
      <w:r>
        <w:rPr>
          <w:lang w:eastAsia="en-US" w:bidi="ar-SA"/>
        </w:rPr>
        <w:fldChar w:fldCharType="end"/>
      </w:r>
      <w:r>
        <w:rPr>
          <w:lang w:eastAsia="en-US" w:bidi="ar-SA"/>
        </w:rPr>
        <w:t xml:space="preserve">) we prioritise the phonetic value applicable in any given context, i.e. actually transcribe such graphemes rather </w:t>
      </w:r>
      <w:r>
        <w:rPr>
          <w:lang w:eastAsia="en-US" w:bidi="ar-SA"/>
        </w:rPr>
        <w:lastRenderedPageBreak/>
        <w:t xml:space="preserve">than transliterating them. In XML editions, moreover, the transliterated primary signification may be normalised through computer markup (EGD §###) to the transcribed secondary signification. </w:t>
      </w:r>
    </w:p>
    <w:p w14:paraId="33FA381F" w14:textId="428252F6" w:rsidR="00E216F8" w:rsidRDefault="00000000">
      <w:pPr>
        <w:pStyle w:val="Normlbehzs"/>
        <w:rPr>
          <w:lang w:eastAsia="en-US" w:bidi="ar-SA"/>
        </w:rPr>
      </w:pPr>
      <w:r>
        <w:rPr>
          <w:lang w:eastAsia="en-US" w:bidi="ar-SA"/>
        </w:rPr>
        <w:t>The actual cases of repurposing that we are aware of (</w:t>
      </w:r>
      <w:r>
        <w:rPr>
          <w:lang w:eastAsia="en-US" w:bidi="ar-SA"/>
        </w:rPr>
        <w:fldChar w:fldCharType="begin"/>
      </w:r>
      <w:r>
        <w:rPr>
          <w:lang w:eastAsia="en-US" w:bidi="ar-SA"/>
        </w:rPr>
        <w:instrText xml:space="preserve"> REF _Ref201563753 \h </w:instrText>
      </w:r>
      <w:r>
        <w:rPr>
          <w:lang w:eastAsia="en-US" w:bidi="ar-SA"/>
        </w:rPr>
      </w:r>
      <w:r>
        <w:rPr>
          <w:lang w:eastAsia="en-US" w:bidi="ar-SA"/>
        </w:rPr>
        <w:fldChar w:fldCharType="separate"/>
      </w:r>
      <w:r w:rsidR="00F5731F">
        <w:t xml:space="preserve">Figure </w:t>
      </w:r>
      <w:r w:rsidR="00F5731F">
        <w:rPr>
          <w:noProof/>
        </w:rPr>
        <w:t>4.6</w:t>
      </w:r>
      <w:r w:rsidR="00F5731F">
        <w:t>.</w:t>
      </w:r>
      <w:r w:rsidR="00F5731F">
        <w:rPr>
          <w:noProof/>
        </w:rPr>
        <w:t>B</w:t>
      </w:r>
      <w:r>
        <w:rPr>
          <w:lang w:eastAsia="en-US" w:bidi="ar-SA"/>
        </w:rPr>
        <w:fldChar w:fldCharType="end"/>
      </w:r>
      <w:r>
        <w:rPr>
          <w:lang w:eastAsia="en-US" w:bidi="ar-SA"/>
        </w:rPr>
        <w:t>) are all Old Sundanese, but analogous phenomena in other specific writing systems should be handled in the same way.</w:t>
      </w:r>
    </w:p>
    <w:p w14:paraId="2147C9EA" w14:textId="77777777" w:rsidR="00E216F8" w:rsidRDefault="00E216F8">
      <w:pPr>
        <w:rPr>
          <w:lang w:eastAsia="en-US" w:bidi="ar-SA"/>
        </w:rPr>
      </w:pPr>
    </w:p>
    <w:tbl>
      <w:tblPr>
        <w:tblStyle w:val="FigureTable"/>
        <w:tblW w:w="5000" w:type="pct"/>
        <w:jc w:val="center"/>
        <w:tblLook w:val="04A0" w:firstRow="1" w:lastRow="0" w:firstColumn="1" w:lastColumn="0" w:noHBand="0" w:noVBand="1"/>
      </w:tblPr>
      <w:tblGrid>
        <w:gridCol w:w="920"/>
        <w:gridCol w:w="1510"/>
        <w:gridCol w:w="4207"/>
        <w:gridCol w:w="1961"/>
        <w:gridCol w:w="1030"/>
      </w:tblGrid>
      <w:tr w:rsidR="00E216F8" w14:paraId="2F07D588" w14:textId="77777777" w:rsidTr="00E216F8">
        <w:trPr>
          <w:cnfStyle w:val="100000000000" w:firstRow="1" w:lastRow="0" w:firstColumn="0" w:lastColumn="0" w:oddVBand="0" w:evenVBand="0" w:oddHBand="0" w:evenHBand="0" w:firstRowFirstColumn="0" w:firstRowLastColumn="0" w:lastRowFirstColumn="0" w:lastRowLastColumn="0"/>
          <w:jc w:val="center"/>
        </w:trPr>
        <w:tc>
          <w:tcPr>
            <w:tcW w:w="5000" w:type="pct"/>
            <w:gridSpan w:val="5"/>
            <w:vAlign w:val="bottom"/>
          </w:tcPr>
          <w:p w14:paraId="5A19E8E1" w14:textId="5B72DC59" w:rsidR="00E216F8" w:rsidRDefault="00000000">
            <w:pPr>
              <w:pStyle w:val="Kpalrs"/>
              <w:keepNext/>
            </w:pPr>
            <w:bookmarkStart w:id="339" w:name="_Ref201563753"/>
            <w:r>
              <w:t xml:space="preserve">Figure </w:t>
            </w:r>
            <w:fldSimple w:instr=" STYLEREF 2 \s ">
              <w:r w:rsidR="00F5731F">
                <w:rPr>
                  <w:noProof/>
                </w:rPr>
                <w:t>4.6</w:t>
              </w:r>
            </w:fldSimple>
            <w:r>
              <w:t>.</w:t>
            </w:r>
            <w:fldSimple w:instr=" SEQ Figure \* ALPHABETIC \s 2 ">
              <w:r w:rsidR="00F5731F">
                <w:rPr>
                  <w:noProof/>
                </w:rPr>
                <w:t>B</w:t>
              </w:r>
            </w:fldSimple>
            <w:bookmarkEnd w:id="339"/>
            <w:r>
              <w:t>. Repurposed graphic signs</w:t>
            </w:r>
          </w:p>
        </w:tc>
      </w:tr>
      <w:tr w:rsidR="00E216F8" w14:paraId="27E5DF3B" w14:textId="77777777" w:rsidTr="00E216F8">
        <w:trPr>
          <w:jc w:val="center"/>
        </w:trPr>
        <w:tc>
          <w:tcPr>
            <w:tcW w:w="478" w:type="pct"/>
            <w:shd w:val="clear" w:color="auto" w:fill="F0F7D7"/>
          </w:tcPr>
          <w:p w14:paraId="5A979B6B" w14:textId="77777777" w:rsidR="00E216F8" w:rsidRDefault="00E216F8">
            <w:pPr>
              <w:pStyle w:val="Image"/>
              <w:jc w:val="right"/>
            </w:pPr>
          </w:p>
        </w:tc>
        <w:tc>
          <w:tcPr>
            <w:tcW w:w="784" w:type="pct"/>
            <w:shd w:val="clear" w:color="auto" w:fill="F0F7D7"/>
          </w:tcPr>
          <w:p w14:paraId="05324FFC" w14:textId="77777777" w:rsidR="00E216F8" w:rsidRDefault="00000000">
            <w:pPr>
              <w:pStyle w:val="Image"/>
            </w:pPr>
            <w:r>
              <w:t>1</w:t>
            </w:r>
          </w:p>
        </w:tc>
        <w:tc>
          <w:tcPr>
            <w:tcW w:w="2185" w:type="pct"/>
            <w:shd w:val="clear" w:color="auto" w:fill="F0F7D7"/>
          </w:tcPr>
          <w:p w14:paraId="7633308A" w14:textId="77777777" w:rsidR="00E216F8" w:rsidRDefault="00000000">
            <w:pPr>
              <w:pStyle w:val="Image"/>
            </w:pPr>
            <w:r>
              <w:t>2</w:t>
            </w:r>
          </w:p>
        </w:tc>
        <w:tc>
          <w:tcPr>
            <w:tcW w:w="1018" w:type="pct"/>
            <w:shd w:val="clear" w:color="auto" w:fill="F0F7D7"/>
          </w:tcPr>
          <w:p w14:paraId="24DA0E9A" w14:textId="77777777" w:rsidR="00E216F8" w:rsidRDefault="00000000">
            <w:pPr>
              <w:pStyle w:val="Image"/>
            </w:pPr>
            <w:r>
              <w:t>3</w:t>
            </w:r>
          </w:p>
        </w:tc>
        <w:tc>
          <w:tcPr>
            <w:tcW w:w="535" w:type="pct"/>
            <w:shd w:val="clear" w:color="auto" w:fill="F0F7D7"/>
          </w:tcPr>
          <w:p w14:paraId="5C6EF625" w14:textId="77777777" w:rsidR="00E216F8" w:rsidRDefault="00000000">
            <w:pPr>
              <w:pStyle w:val="Image"/>
            </w:pPr>
            <w:r>
              <w:t>4</w:t>
            </w:r>
          </w:p>
        </w:tc>
      </w:tr>
      <w:tr w:rsidR="00E216F8" w14:paraId="699193E3" w14:textId="77777777" w:rsidTr="00E216F8">
        <w:trPr>
          <w:jc w:val="center"/>
        </w:trPr>
        <w:tc>
          <w:tcPr>
            <w:tcW w:w="478" w:type="pct"/>
            <w:vAlign w:val="center"/>
          </w:tcPr>
          <w:p w14:paraId="38B1A297" w14:textId="77777777" w:rsidR="00E216F8" w:rsidRDefault="00E216F8">
            <w:pPr>
              <w:pStyle w:val="Image"/>
              <w:jc w:val="right"/>
            </w:pPr>
          </w:p>
        </w:tc>
        <w:tc>
          <w:tcPr>
            <w:tcW w:w="784" w:type="pct"/>
          </w:tcPr>
          <w:p w14:paraId="11B751A0" w14:textId="77777777" w:rsidR="00E216F8" w:rsidRDefault="00000000">
            <w:pPr>
              <w:pStyle w:val="Image"/>
              <w:rPr>
                <w:rStyle w:val="ImageInsetSundanese"/>
              </w:rPr>
            </w:pPr>
            <w:r>
              <w:rPr>
                <w:rStyle w:val="ImageInsetSundanese"/>
              </w:rPr>
              <w:drawing>
                <wp:inline distT="0" distB="0" distL="0" distR="0" wp14:anchorId="42D24C96" wp14:editId="18D0E0F9">
                  <wp:extent cx="849600" cy="360000"/>
                  <wp:effectExtent l="0" t="0" r="8255" b="2540"/>
                  <wp:docPr id="1303617290" name="Picture 6" descr="Macintosh HD:Users:username:Pictures:Naskah Nusantara:Perpusnas:Bima Swarga:Bhīma Swarga 623 P 16:sast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username:Pictures:Naskah Nusantara:Perpusnas:Bima Swarga:Bhīma Swarga 623 P 16:sastra.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849600" cy="360000"/>
                          </a:xfrm>
                          <a:prstGeom prst="rect">
                            <a:avLst/>
                          </a:prstGeom>
                          <a:noFill/>
                          <a:ln>
                            <a:noFill/>
                          </a:ln>
                        </pic:spPr>
                      </pic:pic>
                    </a:graphicData>
                  </a:graphic>
                </wp:inline>
              </w:drawing>
            </w:r>
          </w:p>
        </w:tc>
        <w:tc>
          <w:tcPr>
            <w:tcW w:w="2185" w:type="pct"/>
            <w:vAlign w:val="center"/>
          </w:tcPr>
          <w:p w14:paraId="40C327A3" w14:textId="77777777" w:rsidR="00E216F8" w:rsidRDefault="00000000">
            <w:pPr>
              <w:pStyle w:val="Image"/>
            </w:pPr>
            <w:r>
              <w:rPr>
                <w:rStyle w:val="ImageInsetSundanese"/>
              </w:rPr>
              <w:drawing>
                <wp:inline distT="0" distB="0" distL="0" distR="0" wp14:anchorId="20537911" wp14:editId="3D583507">
                  <wp:extent cx="2516400" cy="360000"/>
                  <wp:effectExtent l="0" t="0" r="0" b="2540"/>
                  <wp:docPr id="263178998" name="Picture 10" descr="Macintosh HD:Users:username:Pictures:Naskah Nusantara:Perpusnas:69 L 626:di jeroning wawangun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username:Pictures:Naskah Nusantara:Perpusnas:69 L 626:di jeroning wawangunan.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516400" cy="360000"/>
                          </a:xfrm>
                          <a:prstGeom prst="rect">
                            <a:avLst/>
                          </a:prstGeom>
                          <a:noFill/>
                          <a:ln>
                            <a:noFill/>
                          </a:ln>
                        </pic:spPr>
                      </pic:pic>
                    </a:graphicData>
                  </a:graphic>
                </wp:inline>
              </w:drawing>
            </w:r>
          </w:p>
        </w:tc>
        <w:tc>
          <w:tcPr>
            <w:tcW w:w="1018" w:type="pct"/>
            <w:vAlign w:val="center"/>
          </w:tcPr>
          <w:p w14:paraId="19D4811E" w14:textId="77777777" w:rsidR="00E216F8" w:rsidRDefault="00000000">
            <w:pPr>
              <w:pStyle w:val="Image"/>
            </w:pPr>
            <w:r>
              <w:rPr>
                <w:rStyle w:val="ImageInsetSundanese"/>
              </w:rPr>
              <w:drawing>
                <wp:inline distT="0" distB="0" distL="0" distR="0" wp14:anchorId="7BF71BB1" wp14:editId="51EE4073">
                  <wp:extent cx="1245600" cy="360000"/>
                  <wp:effectExtent l="0" t="0" r="0" b="2540"/>
                  <wp:docPr id="1807279348" name="Picture 16" descr="Macintosh HD:Users:username:Pictures:Naskah Nusantara:Perpusnas:L 621 P15:ku nu ry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username:Pictures:Naskah Nusantara:Perpusnas:L 621 P15:ku nu rye.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245600" cy="360000"/>
                          </a:xfrm>
                          <a:prstGeom prst="rect">
                            <a:avLst/>
                          </a:prstGeom>
                          <a:noFill/>
                          <a:ln>
                            <a:noFill/>
                          </a:ln>
                        </pic:spPr>
                      </pic:pic>
                    </a:graphicData>
                  </a:graphic>
                </wp:inline>
              </w:drawing>
            </w:r>
          </w:p>
        </w:tc>
        <w:tc>
          <w:tcPr>
            <w:tcW w:w="535" w:type="pct"/>
          </w:tcPr>
          <w:p w14:paraId="086A1AC4" w14:textId="77777777" w:rsidR="00E216F8" w:rsidRDefault="00000000">
            <w:pPr>
              <w:pStyle w:val="Image"/>
            </w:pPr>
            <w:r>
              <w:drawing>
                <wp:inline distT="0" distB="0" distL="0" distR="0" wp14:anchorId="3C2B4C07" wp14:editId="6410709F">
                  <wp:extent cx="442800" cy="360000"/>
                  <wp:effectExtent l="0" t="0" r="0" b="2540"/>
                  <wp:docPr id="1293452969"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42800" cy="360000"/>
                          </a:xfrm>
                          <a:prstGeom prst="rect">
                            <a:avLst/>
                          </a:prstGeom>
                          <a:noFill/>
                          <a:ln>
                            <a:noFill/>
                          </a:ln>
                        </pic:spPr>
                      </pic:pic>
                    </a:graphicData>
                  </a:graphic>
                </wp:inline>
              </w:drawing>
            </w:r>
          </w:p>
        </w:tc>
      </w:tr>
      <w:tr w:rsidR="00E216F8" w14:paraId="54F7267B" w14:textId="77777777" w:rsidTr="00E216F8">
        <w:trPr>
          <w:jc w:val="center"/>
        </w:trPr>
        <w:tc>
          <w:tcPr>
            <w:tcW w:w="478" w:type="pct"/>
          </w:tcPr>
          <w:p w14:paraId="10E35EA2" w14:textId="77777777" w:rsidR="00E216F8" w:rsidRDefault="00000000">
            <w:pPr>
              <w:pStyle w:val="Normlbehzs"/>
              <w:ind w:firstLine="0"/>
              <w:jc w:val="right"/>
            </w:pPr>
            <w:r>
              <w:t>strict</w:t>
            </w:r>
          </w:p>
        </w:tc>
        <w:tc>
          <w:tcPr>
            <w:tcW w:w="784" w:type="pct"/>
          </w:tcPr>
          <w:p w14:paraId="7DB2274B" w14:textId="77777777" w:rsidR="00E216F8" w:rsidRDefault="00000000">
            <w:pPr>
              <w:pStyle w:val="Normlbehzs"/>
              <w:ind w:firstLine="0"/>
              <w:jc w:val="center"/>
              <w:rPr>
                <w:rStyle w:val="Foreign"/>
              </w:rPr>
            </w:pPr>
            <w:r>
              <w:rPr>
                <w:rStyle w:val="Foreign"/>
              </w:rPr>
              <w:t>sasṭā</w:t>
            </w:r>
          </w:p>
        </w:tc>
        <w:tc>
          <w:tcPr>
            <w:tcW w:w="2185" w:type="pct"/>
          </w:tcPr>
          <w:p w14:paraId="369A5C29" w14:textId="77777777" w:rsidR="00E216F8" w:rsidRDefault="00000000">
            <w:pPr>
              <w:pStyle w:val="Normlbehzs"/>
              <w:ind w:firstLine="0"/>
              <w:jc w:val="center"/>
              <w:rPr>
                <w:rStyle w:val="Foreign"/>
              </w:rPr>
            </w:pPr>
            <w:r>
              <w:rPr>
                <w:rStyle w:val="Foreign"/>
              </w:rPr>
              <w:t>di jә2niṁ vavaṁṅun:an·</w:t>
            </w:r>
          </w:p>
        </w:tc>
        <w:tc>
          <w:tcPr>
            <w:tcW w:w="1018" w:type="pct"/>
          </w:tcPr>
          <w:p w14:paraId="5ACE6ABB" w14:textId="77777777" w:rsidR="00E216F8" w:rsidRDefault="00000000">
            <w:pPr>
              <w:pStyle w:val="Normlbehzs"/>
              <w:ind w:firstLine="0"/>
              <w:jc w:val="center"/>
              <w:rPr>
                <w:rStyle w:val="Foreign"/>
              </w:rPr>
            </w:pPr>
            <w:r>
              <w:rPr>
                <w:rStyle w:val="Foreign"/>
              </w:rPr>
              <w:t>ku nu rye</w:t>
            </w:r>
          </w:p>
        </w:tc>
        <w:tc>
          <w:tcPr>
            <w:tcW w:w="535" w:type="pct"/>
          </w:tcPr>
          <w:p w14:paraId="3BE17FF8" w14:textId="77777777" w:rsidR="00E216F8" w:rsidRDefault="00000000">
            <w:pPr>
              <w:pStyle w:val="Normlbehzs"/>
              <w:ind w:firstLine="0"/>
              <w:jc w:val="center"/>
              <w:rPr>
                <w:rStyle w:val="Foreign"/>
              </w:rPr>
            </w:pPr>
            <w:r>
              <w:rPr>
                <w:rStyle w:val="Foreign"/>
              </w:rPr>
              <w:t>rahyiṁ</w:t>
            </w:r>
          </w:p>
        </w:tc>
      </w:tr>
      <w:tr w:rsidR="00E216F8" w14:paraId="134684A9" w14:textId="77777777" w:rsidTr="00E216F8">
        <w:trPr>
          <w:jc w:val="center"/>
        </w:trPr>
        <w:tc>
          <w:tcPr>
            <w:tcW w:w="478" w:type="pct"/>
          </w:tcPr>
          <w:p w14:paraId="288C3146" w14:textId="77777777" w:rsidR="00E216F8" w:rsidRDefault="00000000">
            <w:pPr>
              <w:pStyle w:val="Normlbehzs"/>
              <w:ind w:firstLine="0"/>
              <w:jc w:val="right"/>
            </w:pPr>
            <w:r>
              <w:t>loose</w:t>
            </w:r>
          </w:p>
        </w:tc>
        <w:tc>
          <w:tcPr>
            <w:tcW w:w="784" w:type="pct"/>
          </w:tcPr>
          <w:p w14:paraId="254B162F" w14:textId="77777777" w:rsidR="00E216F8" w:rsidRDefault="00000000">
            <w:pPr>
              <w:pStyle w:val="Normlbehzs"/>
              <w:ind w:firstLine="0"/>
              <w:jc w:val="center"/>
              <w:rPr>
                <w:rStyle w:val="Foreign"/>
              </w:rPr>
            </w:pPr>
            <w:r>
              <w:rPr>
                <w:rStyle w:val="Foreign"/>
              </w:rPr>
              <w:t>sastra</w:t>
            </w:r>
          </w:p>
        </w:tc>
        <w:tc>
          <w:tcPr>
            <w:tcW w:w="2185" w:type="pct"/>
          </w:tcPr>
          <w:p w14:paraId="4C9ED50D" w14:textId="77777777" w:rsidR="00E216F8" w:rsidRDefault="00000000">
            <w:pPr>
              <w:pStyle w:val="Normlbehzs"/>
              <w:ind w:firstLine="0"/>
              <w:jc w:val="center"/>
              <w:rPr>
                <w:rStyle w:val="Foreign"/>
              </w:rPr>
            </w:pPr>
            <w:r>
              <w:rPr>
                <w:rStyle w:val="Foreign"/>
                <w:lang w:val="en-US"/>
              </w:rPr>
              <w:t>di jәroniṅ vavaṅunan</w:t>
            </w:r>
          </w:p>
        </w:tc>
        <w:tc>
          <w:tcPr>
            <w:tcW w:w="1018" w:type="pct"/>
          </w:tcPr>
          <w:p w14:paraId="0460349C" w14:textId="77777777" w:rsidR="00E216F8" w:rsidRDefault="00000000">
            <w:pPr>
              <w:pStyle w:val="Normlbehzs"/>
              <w:ind w:firstLine="0"/>
              <w:jc w:val="center"/>
              <w:rPr>
                <w:rStyle w:val="Foreign"/>
              </w:rPr>
            </w:pPr>
            <w:r>
              <w:rPr>
                <w:rStyle w:val="Foreign"/>
              </w:rPr>
              <w:t>ku nu reya</w:t>
            </w:r>
          </w:p>
        </w:tc>
        <w:tc>
          <w:tcPr>
            <w:tcW w:w="535" w:type="pct"/>
          </w:tcPr>
          <w:p w14:paraId="79CEF2D3" w14:textId="77777777" w:rsidR="00E216F8" w:rsidRDefault="00000000">
            <w:pPr>
              <w:pStyle w:val="Normlbehzs"/>
              <w:ind w:firstLine="0"/>
              <w:jc w:val="center"/>
              <w:rPr>
                <w:rStyle w:val="Foreign"/>
              </w:rPr>
            </w:pPr>
            <w:r>
              <w:rPr>
                <w:rStyle w:val="Foreign"/>
              </w:rPr>
              <w:t>rahiyaṅ</w:t>
            </w:r>
          </w:p>
        </w:tc>
      </w:tr>
    </w:tbl>
    <w:p w14:paraId="135C128D" w14:textId="77777777" w:rsidR="00E216F8" w:rsidRDefault="00E216F8">
      <w:pPr>
        <w:rPr>
          <w:lang w:eastAsia="en-US" w:bidi="ar-SA"/>
        </w:rPr>
      </w:pPr>
    </w:p>
    <w:p w14:paraId="4E4065D1" w14:textId="77777777" w:rsidR="00E216F8" w:rsidRDefault="00000000">
      <w:pPr>
        <w:pStyle w:val="Lista"/>
      </w:pPr>
      <w:bookmarkStart w:id="340" w:name="_y9z6zgvtcr89" w:colFirst="0" w:colLast="0"/>
      <w:bookmarkStart w:id="341" w:name="_gd5taio96c5" w:colFirst="0" w:colLast="0"/>
      <w:bookmarkStart w:id="342" w:name="_ehbz2lfh7tyw" w:colFirst="0" w:colLast="0"/>
      <w:bookmarkStart w:id="343" w:name="_3d3e9odqzwx0" w:colFirst="0" w:colLast="0"/>
      <w:bookmarkStart w:id="344" w:name="_8gpvi1clotas" w:colFirst="0" w:colLast="0"/>
      <w:bookmarkEnd w:id="340"/>
      <w:bookmarkEnd w:id="341"/>
      <w:bookmarkEnd w:id="342"/>
      <w:bookmarkEnd w:id="343"/>
      <w:bookmarkEnd w:id="344"/>
      <w:r>
        <w:t xml:space="preserve">when the glyph </w:t>
      </w:r>
      <w:r>
        <w:rPr>
          <w:rStyle w:val="ImageInsetSundanese"/>
        </w:rPr>
        <w:drawing>
          <wp:inline distT="0" distB="0" distL="0" distR="0" wp14:anchorId="65BD79EC" wp14:editId="30FB3DBC">
            <wp:extent cx="208800" cy="180000"/>
            <wp:effectExtent l="0" t="0" r="1270" b="0"/>
            <wp:docPr id="1384094138" name="Picture 5" descr="Macintosh HD:Users:username:Documents:PHILOLOGY PROJECT:Edisi Bhīmaswarga:BS Cahier d'Archipel:tra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username:Documents:PHILOLOGY PROJECT:Edisi Bhīmaswarga:BS Cahier d'Archipel:tra_b.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08800" cy="180000"/>
                    </a:xfrm>
                    <a:prstGeom prst="rect">
                      <a:avLst/>
                    </a:prstGeom>
                    <a:noFill/>
                    <a:ln>
                      <a:noFill/>
                    </a:ln>
                  </pic:spPr>
                </pic:pic>
              </a:graphicData>
            </a:graphic>
          </wp:inline>
        </w:drawing>
      </w:r>
      <w:r>
        <w:t xml:space="preserve"> </w:t>
      </w:r>
      <w:r>
        <w:rPr>
          <w:rStyle w:val="Foreign"/>
        </w:rPr>
        <w:t>ṭā</w:t>
      </w:r>
      <w:r>
        <w:t xml:space="preserve"> is used in Old Sundanese to represent the phonemes /</w:t>
      </w:r>
      <w:proofErr w:type="spellStart"/>
      <w:r>
        <w:t>tra</w:t>
      </w:r>
      <w:proofErr w:type="spellEnd"/>
      <w:r>
        <w:t>/</w:t>
      </w:r>
    </w:p>
    <w:p w14:paraId="178EDE6B" w14:textId="77777777" w:rsidR="00E216F8" w:rsidRDefault="00000000">
      <w:pPr>
        <w:pStyle w:val="Lista2"/>
        <w:rPr>
          <w:rStyle w:val="Foreign"/>
          <w:i w:val="0"/>
          <w:iCs w:val="0"/>
          <w:noProof w:val="0"/>
        </w:rPr>
      </w:pPr>
      <w:r>
        <w:t xml:space="preserve">transliterate it as </w:t>
      </w:r>
      <w:r>
        <w:rPr>
          <w:rStyle w:val="Foreign"/>
        </w:rPr>
        <w:t>ṭā</w:t>
      </w:r>
    </w:p>
    <w:p w14:paraId="5EF75A07" w14:textId="77777777" w:rsidR="00E216F8" w:rsidRDefault="00000000">
      <w:pPr>
        <w:pStyle w:val="Lista2"/>
        <w:rPr>
          <w:rStyle w:val="Foreign"/>
          <w:i w:val="0"/>
          <w:iCs w:val="0"/>
          <w:noProof w:val="0"/>
        </w:rPr>
      </w:pPr>
      <w:r>
        <w:t xml:space="preserve">in loose transliteration, transcribe it as </w:t>
      </w:r>
      <w:r>
        <w:rPr>
          <w:rStyle w:val="Foreign"/>
        </w:rPr>
        <w:t>tra</w:t>
      </w:r>
    </w:p>
    <w:p w14:paraId="5245B05C" w14:textId="659577E4" w:rsidR="00E216F8" w:rsidRDefault="00000000">
      <w:pPr>
        <w:pStyle w:val="Lista2"/>
      </w:pPr>
      <w:r>
        <w:t xml:space="preserve">e.g. </w:t>
      </w:r>
      <w:r>
        <w:rPr>
          <w:lang w:eastAsia="en-US" w:bidi="ar-SA"/>
        </w:rPr>
        <w:fldChar w:fldCharType="begin"/>
      </w:r>
      <w:r>
        <w:rPr>
          <w:lang w:eastAsia="en-US" w:bidi="ar-SA"/>
        </w:rPr>
        <w:instrText xml:space="preserve"> REF _Ref201563753 \h </w:instrText>
      </w:r>
      <w:r>
        <w:rPr>
          <w:lang w:eastAsia="en-US" w:bidi="ar-SA"/>
        </w:rPr>
      </w:r>
      <w:r>
        <w:rPr>
          <w:lang w:eastAsia="en-US" w:bidi="ar-SA"/>
        </w:rPr>
        <w:fldChar w:fldCharType="separate"/>
      </w:r>
      <w:r w:rsidR="00F5731F">
        <w:t xml:space="preserve">Figure </w:t>
      </w:r>
      <w:r w:rsidR="00F5731F">
        <w:rPr>
          <w:noProof/>
        </w:rPr>
        <w:t>4.6</w:t>
      </w:r>
      <w:r w:rsidR="00F5731F">
        <w:t>.</w:t>
      </w:r>
      <w:r w:rsidR="00F5731F">
        <w:rPr>
          <w:noProof/>
        </w:rPr>
        <w:t>B</w:t>
      </w:r>
      <w:r>
        <w:rPr>
          <w:lang w:eastAsia="en-US" w:bidi="ar-SA"/>
        </w:rPr>
        <w:fldChar w:fldCharType="end"/>
      </w:r>
      <w:r>
        <w:rPr>
          <w:lang w:eastAsia="en-US" w:bidi="ar-SA"/>
        </w:rPr>
        <w:t xml:space="preserve">/1 </w:t>
      </w:r>
      <w:r>
        <w:rPr>
          <w:rFonts w:cs="Gentium"/>
        </w:rPr>
        <w:t xml:space="preserve">→ </w:t>
      </w:r>
      <w:r>
        <w:rPr>
          <w:rStyle w:val="Foreign"/>
        </w:rPr>
        <w:t>sasṭā</w:t>
      </w:r>
      <w:r>
        <w:t>; loose transliteration:</w:t>
      </w:r>
      <w:r>
        <w:rPr>
          <w:rStyle w:val="Foreign"/>
        </w:rPr>
        <w:t xml:space="preserve"> sastra</w:t>
      </w:r>
    </w:p>
    <w:p w14:paraId="568B8FE3" w14:textId="77777777" w:rsidR="00E216F8" w:rsidRDefault="00000000">
      <w:pPr>
        <w:pStyle w:val="Lista"/>
      </w:pPr>
      <w:r>
        <w:t xml:space="preserve">when </w:t>
      </w:r>
      <w:bookmarkStart w:id="345" w:name="_Hlk44319749"/>
      <w:r>
        <w:t>the numeral sign |2| is used in Old Sundanese to represent the phonemes /</w:t>
      </w:r>
      <w:proofErr w:type="spellStart"/>
      <w:r>
        <w:t>ro</w:t>
      </w:r>
      <w:proofErr w:type="spellEnd"/>
      <w:r>
        <w:t>/</w:t>
      </w:r>
      <w:bookmarkEnd w:id="345"/>
      <w:r>
        <w:t xml:space="preserve"> (presumably because the word for the number 2 is </w:t>
      </w:r>
      <w:r>
        <w:rPr>
          <w:rStyle w:val="Foreign"/>
        </w:rPr>
        <w:t>ro</w:t>
      </w:r>
      <w:r>
        <w:t xml:space="preserve"> or </w:t>
      </w:r>
      <w:r>
        <w:rPr>
          <w:rStyle w:val="Foreign"/>
        </w:rPr>
        <w:t>roro</w:t>
      </w:r>
      <w:r>
        <w:t xml:space="preserve"> in Javanese, whose writing tradition heavily influenced Sundanese)</w:t>
      </w:r>
    </w:p>
    <w:p w14:paraId="431BE8D5" w14:textId="77777777" w:rsidR="00E216F8" w:rsidRDefault="00000000">
      <w:pPr>
        <w:pStyle w:val="Lista2"/>
      </w:pPr>
      <w:r>
        <w:t>transliterate it as 2</w:t>
      </w:r>
    </w:p>
    <w:p w14:paraId="20C00667" w14:textId="77777777" w:rsidR="00E216F8" w:rsidRDefault="00000000">
      <w:pPr>
        <w:pStyle w:val="Lista3"/>
      </w:pPr>
      <w:r>
        <w:t>since the sign does not represent a number in this case, the XML markup for numbers (EGD §###) must not be used</w:t>
      </w:r>
    </w:p>
    <w:p w14:paraId="01C25ACA" w14:textId="77777777" w:rsidR="00E216F8" w:rsidRDefault="00000000">
      <w:pPr>
        <w:pStyle w:val="Lista2"/>
      </w:pPr>
      <w:r>
        <w:t xml:space="preserve">in loose transliteration transcribe it as </w:t>
      </w:r>
      <w:r>
        <w:rPr>
          <w:rStyle w:val="Foreign"/>
        </w:rPr>
        <w:t>ro</w:t>
      </w:r>
      <w:r>
        <w:t xml:space="preserve"> </w:t>
      </w:r>
    </w:p>
    <w:p w14:paraId="1821A1CC" w14:textId="784C522C" w:rsidR="00E216F8" w:rsidRDefault="00000000">
      <w:pPr>
        <w:pStyle w:val="Lista2"/>
      </w:pPr>
      <w:r>
        <w:t xml:space="preserve">e.g.  </w:t>
      </w:r>
      <w:r>
        <w:rPr>
          <w:lang w:eastAsia="en-US" w:bidi="ar-SA"/>
        </w:rPr>
        <w:fldChar w:fldCharType="begin"/>
      </w:r>
      <w:r>
        <w:rPr>
          <w:lang w:eastAsia="en-US" w:bidi="ar-SA"/>
        </w:rPr>
        <w:instrText xml:space="preserve"> REF _Ref201563753 \h </w:instrText>
      </w:r>
      <w:r>
        <w:rPr>
          <w:lang w:eastAsia="en-US" w:bidi="ar-SA"/>
        </w:rPr>
      </w:r>
      <w:r>
        <w:rPr>
          <w:lang w:eastAsia="en-US" w:bidi="ar-SA"/>
        </w:rPr>
        <w:fldChar w:fldCharType="separate"/>
      </w:r>
      <w:r w:rsidR="00F5731F">
        <w:t xml:space="preserve">Figure </w:t>
      </w:r>
      <w:r w:rsidR="00F5731F">
        <w:rPr>
          <w:noProof/>
        </w:rPr>
        <w:t>4.6</w:t>
      </w:r>
      <w:r w:rsidR="00F5731F">
        <w:t>.</w:t>
      </w:r>
      <w:r w:rsidR="00F5731F">
        <w:rPr>
          <w:noProof/>
        </w:rPr>
        <w:t>B</w:t>
      </w:r>
      <w:r>
        <w:rPr>
          <w:lang w:eastAsia="en-US" w:bidi="ar-SA"/>
        </w:rPr>
        <w:fldChar w:fldCharType="end"/>
      </w:r>
      <w:r>
        <w:rPr>
          <w:lang w:eastAsia="en-US" w:bidi="ar-SA"/>
        </w:rPr>
        <w:t xml:space="preserve">/2 </w:t>
      </w:r>
      <w:r>
        <w:rPr>
          <w:rFonts w:cs="Gentium"/>
        </w:rPr>
        <w:t xml:space="preserve">→ </w:t>
      </w:r>
      <w:r>
        <w:rPr>
          <w:rStyle w:val="Foreign"/>
        </w:rPr>
        <w:t>di jә2niṁ vavaṁṅun:an·</w:t>
      </w:r>
      <w:r>
        <w:rPr>
          <w:i/>
          <w:lang w:val="en-US"/>
        </w:rPr>
        <w:t xml:space="preserve"> </w:t>
      </w:r>
      <w:r>
        <w:rPr>
          <w:lang w:val="en-US"/>
        </w:rPr>
        <w:t xml:space="preserve">; loose transliteration: </w:t>
      </w:r>
      <w:r>
        <w:rPr>
          <w:rStyle w:val="Foreign"/>
          <w:lang w:val="en-US"/>
        </w:rPr>
        <w:t>di jәroniṅ vavaṅunan</w:t>
      </w:r>
      <w:r>
        <w:rPr>
          <w:lang w:val="en-US"/>
        </w:rPr>
        <w:t xml:space="preserve"> </w:t>
      </w:r>
      <w:r>
        <w:t>(</w:t>
      </w:r>
      <w:r>
        <w:rPr>
          <w:lang w:val="en-US"/>
        </w:rPr>
        <w:t>“in the interior of the building”</w:t>
      </w:r>
      <w:r>
        <w:t>)</w:t>
      </w:r>
      <w:r>
        <w:rPr>
          <w:rStyle w:val="Lbjegyzet-hivatkozs"/>
        </w:rPr>
        <w:footnoteReference w:id="100"/>
      </w:r>
    </w:p>
    <w:bookmarkEnd w:id="324"/>
    <w:p w14:paraId="5D48BB3E" w14:textId="77777777" w:rsidR="00E216F8" w:rsidRDefault="00000000">
      <w:pPr>
        <w:pStyle w:val="Lista"/>
      </w:pPr>
      <w:r>
        <w:t xml:space="preserve">when subscript &lt;y&gt; is used in Old Sundanese to make an </w:t>
      </w:r>
      <w:r>
        <w:rPr>
          <w:rStyle w:val="Foreign"/>
        </w:rPr>
        <w:t>akṣara</w:t>
      </w:r>
      <w:r>
        <w:t xml:space="preserve"> </w:t>
      </w:r>
      <w:proofErr w:type="spellStart"/>
      <w:r>
        <w:t>bisyllabic</w:t>
      </w:r>
      <w:proofErr w:type="spellEnd"/>
      <w:r>
        <w:t xml:space="preserve"> (so that the body consonant and the attached vowel marker are to be pronounced first, followed by /</w:t>
      </w:r>
      <w:proofErr w:type="spellStart"/>
      <w:r>
        <w:t>ya</w:t>
      </w:r>
      <w:proofErr w:type="spellEnd"/>
      <w:r>
        <w:t>/)</w:t>
      </w:r>
    </w:p>
    <w:p w14:paraId="4A4429D7" w14:textId="77777777" w:rsidR="00E216F8" w:rsidRDefault="00000000">
      <w:pPr>
        <w:pStyle w:val="Lista2"/>
      </w:pPr>
      <w:r>
        <w:t>transliterate this as dictated by the default logic of the writing system at large, i.e. transliterate only the vowel marker and place it after the &lt;y&gt;</w:t>
      </w:r>
    </w:p>
    <w:p w14:paraId="340601A9" w14:textId="77777777" w:rsidR="00E216F8" w:rsidRDefault="00000000">
      <w:pPr>
        <w:pStyle w:val="Lista2"/>
      </w:pPr>
      <w:r>
        <w:t>in loose transliteration, follow the sequence of the pronunciation</w:t>
      </w:r>
    </w:p>
    <w:p w14:paraId="657A8117" w14:textId="432CDF77" w:rsidR="00E216F8" w:rsidRDefault="00000000">
      <w:pPr>
        <w:pStyle w:val="Lista2"/>
      </w:pPr>
      <w:r>
        <w:t xml:space="preserve">e.g.  </w:t>
      </w:r>
      <w:r>
        <w:rPr>
          <w:lang w:eastAsia="en-US" w:bidi="ar-SA"/>
        </w:rPr>
        <w:fldChar w:fldCharType="begin"/>
      </w:r>
      <w:r>
        <w:rPr>
          <w:lang w:eastAsia="en-US" w:bidi="ar-SA"/>
        </w:rPr>
        <w:instrText xml:space="preserve"> REF _Ref201563753 \h </w:instrText>
      </w:r>
      <w:r>
        <w:rPr>
          <w:lang w:eastAsia="en-US" w:bidi="ar-SA"/>
        </w:rPr>
      </w:r>
      <w:r>
        <w:rPr>
          <w:lang w:eastAsia="en-US" w:bidi="ar-SA"/>
        </w:rPr>
        <w:fldChar w:fldCharType="separate"/>
      </w:r>
      <w:r w:rsidR="00F5731F">
        <w:t xml:space="preserve">Figure </w:t>
      </w:r>
      <w:r w:rsidR="00F5731F">
        <w:rPr>
          <w:noProof/>
        </w:rPr>
        <w:t>4.6</w:t>
      </w:r>
      <w:r w:rsidR="00F5731F">
        <w:t>.</w:t>
      </w:r>
      <w:r w:rsidR="00F5731F">
        <w:rPr>
          <w:noProof/>
        </w:rPr>
        <w:t>B</w:t>
      </w:r>
      <w:r>
        <w:rPr>
          <w:lang w:eastAsia="en-US" w:bidi="ar-SA"/>
        </w:rPr>
        <w:fldChar w:fldCharType="end"/>
      </w:r>
      <w:r>
        <w:rPr>
          <w:lang w:eastAsia="en-US" w:bidi="ar-SA"/>
        </w:rPr>
        <w:t xml:space="preserve">/3 </w:t>
      </w:r>
      <w:r>
        <w:rPr>
          <w:rFonts w:cs="Gentium"/>
        </w:rPr>
        <w:t xml:space="preserve">→ </w:t>
      </w:r>
      <w:r>
        <w:rPr>
          <w:rStyle w:val="Foreign"/>
        </w:rPr>
        <w:t>ku nu rye</w:t>
      </w:r>
      <w:r>
        <w:t xml:space="preserve">; loose transliteration: </w:t>
      </w:r>
      <w:r>
        <w:rPr>
          <w:rStyle w:val="Foreign"/>
        </w:rPr>
        <w:t>ku nu reya</w:t>
      </w:r>
      <w:r>
        <w:t xml:space="preserve"> (“by many [people]”)</w:t>
      </w:r>
    </w:p>
    <w:p w14:paraId="27B74140" w14:textId="5DB92D84" w:rsidR="00E216F8" w:rsidRDefault="00000000">
      <w:pPr>
        <w:pStyle w:val="Lista2"/>
      </w:pPr>
      <w:r>
        <w:t xml:space="preserve">e.g.  </w:t>
      </w:r>
      <w:r>
        <w:rPr>
          <w:lang w:eastAsia="en-US" w:bidi="ar-SA"/>
        </w:rPr>
        <w:fldChar w:fldCharType="begin"/>
      </w:r>
      <w:r>
        <w:rPr>
          <w:lang w:eastAsia="en-US" w:bidi="ar-SA"/>
        </w:rPr>
        <w:instrText xml:space="preserve"> REF _Ref201563753 \h </w:instrText>
      </w:r>
      <w:r>
        <w:rPr>
          <w:lang w:eastAsia="en-US" w:bidi="ar-SA"/>
        </w:rPr>
      </w:r>
      <w:r>
        <w:rPr>
          <w:lang w:eastAsia="en-US" w:bidi="ar-SA"/>
        </w:rPr>
        <w:fldChar w:fldCharType="separate"/>
      </w:r>
      <w:r w:rsidR="00F5731F">
        <w:t xml:space="preserve">Figure </w:t>
      </w:r>
      <w:r w:rsidR="00F5731F">
        <w:rPr>
          <w:noProof/>
        </w:rPr>
        <w:t>4.6</w:t>
      </w:r>
      <w:r w:rsidR="00F5731F">
        <w:t>.</w:t>
      </w:r>
      <w:r w:rsidR="00F5731F">
        <w:rPr>
          <w:noProof/>
        </w:rPr>
        <w:t>B</w:t>
      </w:r>
      <w:r>
        <w:rPr>
          <w:lang w:eastAsia="en-US" w:bidi="ar-SA"/>
        </w:rPr>
        <w:fldChar w:fldCharType="end"/>
      </w:r>
      <w:r>
        <w:rPr>
          <w:lang w:eastAsia="en-US" w:bidi="ar-SA"/>
        </w:rPr>
        <w:t xml:space="preserve">/4 </w:t>
      </w:r>
      <w:r>
        <w:rPr>
          <w:rFonts w:cs="Gentium"/>
        </w:rPr>
        <w:t xml:space="preserve">→ </w:t>
      </w:r>
      <w:r>
        <w:rPr>
          <w:rStyle w:val="Foreign"/>
        </w:rPr>
        <w:t>rahyiṁ</w:t>
      </w:r>
      <w:r>
        <w:t xml:space="preserve">; loose transliteration: </w:t>
      </w:r>
      <w:r>
        <w:rPr>
          <w:rStyle w:val="Foreign"/>
        </w:rPr>
        <w:t>rahiyaṅ</w:t>
      </w:r>
      <w:r>
        <w:rPr>
          <w:rStyle w:val="Lbjegyzet-hivatkozs"/>
        </w:rPr>
        <w:footnoteReference w:id="101"/>
      </w:r>
    </w:p>
    <w:p w14:paraId="3C4EEB53" w14:textId="77777777" w:rsidR="00E216F8" w:rsidRDefault="00000000">
      <w:pPr>
        <w:pStyle w:val="Cmsor3"/>
      </w:pPr>
      <w:bookmarkStart w:id="346" w:name="_Ref201332101"/>
      <w:bookmarkStart w:id="347" w:name="_Hlk204086461"/>
      <w:bookmarkStart w:id="348" w:name="_Toc204326254"/>
      <w:r>
        <w:t>Variation in glyph composition</w:t>
      </w:r>
      <w:bookmarkEnd w:id="346"/>
      <w:bookmarkEnd w:id="347"/>
      <w:bookmarkEnd w:id="348"/>
    </w:p>
    <w:p w14:paraId="3AA69609" w14:textId="2E5DC5D9" w:rsidR="00E216F8" w:rsidRDefault="00000000">
      <w:pPr>
        <w:rPr>
          <w:lang w:eastAsia="en-US" w:bidi="ar-SA"/>
        </w:rPr>
      </w:pPr>
      <w:r>
        <w:rPr>
          <w:lang w:eastAsia="en-US" w:bidi="ar-SA"/>
        </w:rPr>
        <w:t>As noted in §</w:t>
      </w:r>
      <w:r>
        <w:rPr>
          <w:lang w:eastAsia="en-US" w:bidi="ar-SA"/>
        </w:rPr>
        <w:fldChar w:fldCharType="begin"/>
      </w:r>
      <w:r>
        <w:rPr>
          <w:lang w:eastAsia="en-US" w:bidi="ar-SA"/>
        </w:rPr>
        <w:instrText xml:space="preserve"> REF _Ref201568207 \r \h </w:instrText>
      </w:r>
      <w:r>
        <w:rPr>
          <w:lang w:eastAsia="en-US" w:bidi="ar-SA"/>
        </w:rPr>
      </w:r>
      <w:r>
        <w:rPr>
          <w:lang w:eastAsia="en-US" w:bidi="ar-SA"/>
        </w:rPr>
        <w:fldChar w:fldCharType="separate"/>
      </w:r>
      <w:r w:rsidR="00F5731F">
        <w:rPr>
          <w:lang w:eastAsia="en-US" w:bidi="ar-SA"/>
        </w:rPr>
        <w:t>3.2.2</w:t>
      </w:r>
      <w:r>
        <w:rPr>
          <w:lang w:eastAsia="en-US" w:bidi="ar-SA"/>
        </w:rPr>
        <w:fldChar w:fldCharType="end"/>
      </w:r>
      <w:r>
        <w:rPr>
          <w:lang w:eastAsia="en-US" w:bidi="ar-SA"/>
        </w:rPr>
        <w:t xml:space="preserve">, the universal rules of the Indic writing system determine which graphemes combine into a single complex character and which do not, but there are some systematic as well as idiosyncratic deviations from these rules. This section introduces text-based editorial markup involving the = (equals) sign, to be used when graphemes combine into a complex source in a way other than what would be expected on the basis of the general rules of the Indic system. </w:t>
      </w:r>
    </w:p>
    <w:p w14:paraId="23D6AAAB" w14:textId="77777777" w:rsidR="00E216F8" w:rsidRDefault="00000000">
      <w:pPr>
        <w:rPr>
          <w:lang w:eastAsia="en-US" w:bidi="ar-SA"/>
        </w:rPr>
      </w:pPr>
      <w:r>
        <w:rPr>
          <w:lang w:eastAsia="en-US" w:bidi="ar-SA"/>
        </w:rPr>
        <w:t xml:space="preserve">@perhaps elaborate, here and/or in the basic principles mention of the = sign: we basically use the = for </w:t>
      </w:r>
      <w:proofErr w:type="spellStart"/>
      <w:r>
        <w:rPr>
          <w:lang w:eastAsia="en-US" w:bidi="ar-SA"/>
        </w:rPr>
        <w:t>akṣara</w:t>
      </w:r>
      <w:proofErr w:type="spellEnd"/>
      <w:r>
        <w:rPr>
          <w:lang w:eastAsia="en-US" w:bidi="ar-SA"/>
        </w:rPr>
        <w:t xml:space="preserve"> composition that differs from the general Indic rule but is systemic in specific writing systems [or maybe not… consider and write up or discard]</w:t>
      </w:r>
    </w:p>
    <w:p w14:paraId="7D5E1BF6" w14:textId="77777777" w:rsidR="00E216F8" w:rsidRDefault="00000000">
      <w:pPr>
        <w:pStyle w:val="Cmsor4"/>
      </w:pPr>
      <w:bookmarkStart w:id="349" w:name="_Ref203980380"/>
      <w:bookmarkStart w:id="350" w:name="_Toc204326255"/>
      <w:r>
        <w:lastRenderedPageBreak/>
        <w:t>Optional shorthand for complex characters</w:t>
      </w:r>
      <w:bookmarkEnd w:id="349"/>
      <w:bookmarkEnd w:id="350"/>
    </w:p>
    <w:p w14:paraId="1E63B543" w14:textId="77777777" w:rsidR="00E216F8" w:rsidRDefault="00000000">
      <w:pPr>
        <w:rPr>
          <w:lang w:eastAsia="en-US" w:bidi="ar-SA"/>
        </w:rPr>
      </w:pPr>
      <w:r>
        <w:rPr>
          <w:lang w:eastAsia="en-US" w:bidi="ar-SA"/>
        </w:rPr>
        <w:t xml:space="preserve">We use the = (equals) sign as </w:t>
      </w:r>
      <w:r>
        <w:rPr>
          <w:rStyle w:val="LabelGreen"/>
        </w:rPr>
        <w:t>optional shorthand</w:t>
      </w:r>
      <w:r>
        <w:rPr>
          <w:lang w:eastAsia="en-US" w:bidi="ar-SA"/>
        </w:rPr>
        <w:t xml:space="preserve"> in the role of a character joiner, as simple text-based markup for use between two target graphemes that are manifested as parts of a single character in the source, even though they would normally manifest as (parts of) separate characters according to the general rules of the Indic writing system. This markup — based on the convention of using an = sign (a double hyphen) instead of a space to indicate that the end of one transliterated word and the beginning of the next belong to a single source </w:t>
      </w:r>
      <w:r>
        <w:rPr>
          <w:rStyle w:val="Foreign"/>
        </w:rPr>
        <w:t>akṣara</w:t>
      </w:r>
      <w:r>
        <w:rPr>
          <w:lang w:eastAsia="en-US" w:bidi="ar-SA"/>
        </w:rPr>
        <w:t xml:space="preserve"> — is a simple alternative to the XML-based markup introduced in EGD §###. The latter can replace the former in any function and has a broader scope than the shorthand. Nonetheless, because the shorthand is simpler to produce and to read, we approve of employing it in XML editions, especially for cases of systematic variation that the informed reader will be able to interpret. Prominent cases of such variation are discussed with specific recommendations in the following subsections.</w:t>
      </w:r>
    </w:p>
    <w:p w14:paraId="722D9FC8" w14:textId="77777777" w:rsidR="00E216F8" w:rsidRDefault="00000000">
      <w:pPr>
        <w:pStyle w:val="Lista"/>
      </w:pPr>
      <w:r>
        <w:rPr>
          <w:lang w:eastAsia="en-US" w:bidi="ar-SA"/>
        </w:rPr>
        <w:t xml:space="preserve">when the character joiner sign is placed between two graphemes which are separated by an editorial space (§###) or hyphen, always put </w:t>
      </w:r>
      <w:r>
        <w:t>the = sign first, and the space or hyphen second</w:t>
      </w:r>
    </w:p>
    <w:p w14:paraId="5B57B0B1" w14:textId="77777777" w:rsidR="00E216F8" w:rsidRDefault="00000000">
      <w:pPr>
        <w:pStyle w:val="Cmsor4"/>
      </w:pPr>
      <w:bookmarkStart w:id="351" w:name="_Ref201134366"/>
      <w:bookmarkStart w:id="352" w:name="_Ref162445252"/>
      <w:bookmarkStart w:id="353" w:name="_Toc199757570"/>
      <w:bookmarkStart w:id="354" w:name="_Toc204326256"/>
      <w:r>
        <w:t>Conjunct consonants in writing systems where they are not the norm</w:t>
      </w:r>
      <w:bookmarkEnd w:id="351"/>
      <w:bookmarkEnd w:id="354"/>
    </w:p>
    <w:p w14:paraId="4E226C03" w14:textId="0D80752C" w:rsidR="00E216F8" w:rsidRDefault="00000000">
      <w:pPr>
        <w:rPr>
          <w:lang w:eastAsia="en-US" w:bidi="ar-SA"/>
        </w:rPr>
      </w:pPr>
      <w:r>
        <w:rPr>
          <w:lang w:eastAsia="en-US" w:bidi="ar-SA"/>
        </w:rPr>
        <w:t>Some specific writing systems, notably for the Tamil language, allow the writing of consonant clusters with regular consonant signs, which are then to be understood as if they were accompanied by a vowel killer (</w:t>
      </w:r>
      <w:proofErr w:type="spellStart"/>
      <w:r>
        <w:rPr>
          <w:rStyle w:val="Foreign"/>
        </w:rPr>
        <w:t>puḷḷi</w:t>
      </w:r>
      <w:proofErr w:type="spellEnd"/>
      <w:r>
        <w:t>). As per §</w:t>
      </w:r>
      <w:r>
        <w:fldChar w:fldCharType="begin"/>
      </w:r>
      <w:r>
        <w:instrText xml:space="preserve"> REF _Ref201135281 \r \h </w:instrText>
      </w:r>
      <w:r>
        <w:fldChar w:fldCharType="separate"/>
      </w:r>
      <w:r w:rsidR="00F5731F">
        <w:t>4.4.4</w:t>
      </w:r>
      <w:r>
        <w:fldChar w:fldCharType="end"/>
      </w:r>
      <w:r>
        <w:t xml:space="preserve">, we treat this as the default mode of writing consonant clusters in these writing systems. Occasionally, however, ligatures composed according to the standard manner of the Indic writing systems may also be used in texts employing this system. The possibilities for writing a consonant cluster in Tamil are illustrated in </w:t>
      </w:r>
      <w:r>
        <w:fldChar w:fldCharType="begin"/>
      </w:r>
      <w:r>
        <w:instrText xml:space="preserve"> REF _Ref201572483 \h </w:instrText>
      </w:r>
      <w:r>
        <w:fldChar w:fldCharType="separate"/>
      </w:r>
      <w:r w:rsidR="00F5731F">
        <w:t xml:space="preserve">Figure </w:t>
      </w:r>
      <w:r w:rsidR="00F5731F">
        <w:rPr>
          <w:noProof/>
        </w:rPr>
        <w:t>4.4</w:t>
      </w:r>
      <w:r w:rsidR="00F5731F">
        <w:t>.</w:t>
      </w:r>
      <w:r w:rsidR="00F5731F">
        <w:rPr>
          <w:noProof/>
        </w:rPr>
        <w:t>B</w:t>
      </w:r>
      <w:r>
        <w:fldChar w:fldCharType="end"/>
      </w:r>
      <w:r>
        <w:t xml:space="preserve">. In the transliteration of consonant clusters written with a ligature, it is recommended that you use the optional character joiner sign = to indicate that the graphemes in question belong to a single </w:t>
      </w:r>
      <w:r>
        <w:rPr>
          <w:rStyle w:val="Foreign"/>
        </w:rPr>
        <w:t>akṣara</w:t>
      </w:r>
      <w:r>
        <w:t>.</w:t>
      </w:r>
    </w:p>
    <w:p w14:paraId="199696A5" w14:textId="20BE30C8" w:rsidR="00E216F8" w:rsidRDefault="00000000">
      <w:pPr>
        <w:pStyle w:val="Lista"/>
      </w:pPr>
      <w:r>
        <w:t xml:space="preserve">where a Tamil text written in Tamil script employs a ligature, as in </w:t>
      </w:r>
      <w:r>
        <w:fldChar w:fldCharType="begin"/>
      </w:r>
      <w:r>
        <w:instrText xml:space="preserve"> REF _Ref201572483 \h </w:instrText>
      </w:r>
      <w:r>
        <w:fldChar w:fldCharType="separate"/>
      </w:r>
      <w:r w:rsidR="00F5731F">
        <w:t xml:space="preserve">Figure </w:t>
      </w:r>
      <w:r w:rsidR="00F5731F">
        <w:rPr>
          <w:noProof/>
        </w:rPr>
        <w:t>4.4</w:t>
      </w:r>
      <w:r w:rsidR="00F5731F">
        <w:t>.</w:t>
      </w:r>
      <w:r w:rsidR="00F5731F">
        <w:rPr>
          <w:noProof/>
        </w:rPr>
        <w:t>B</w:t>
      </w:r>
      <w:r>
        <w:fldChar w:fldCharType="end"/>
      </w:r>
      <w:r>
        <w:t>/3</w:t>
      </w:r>
    </w:p>
    <w:p w14:paraId="411DEC77" w14:textId="77777777" w:rsidR="00E216F8" w:rsidRDefault="00000000">
      <w:pPr>
        <w:pStyle w:val="Lista2"/>
      </w:pPr>
      <w:r>
        <w:t>use the = sign between the corresponding transliterated consonants to distinguish the ligature from the script’s default method of writing conjunct consonants as two glyphs with an explicit or implicit zero vowel marker, e.g.</w:t>
      </w:r>
    </w:p>
    <w:p w14:paraId="340577BC" w14:textId="77777777" w:rsidR="00E216F8" w:rsidRDefault="00000000">
      <w:pPr>
        <w:pStyle w:val="Lista3"/>
      </w:pPr>
      <w:r>
        <w:rPr>
          <w:rStyle w:val="Foreign"/>
        </w:rPr>
        <w:t>n=na</w:t>
      </w:r>
      <w:r>
        <w:t xml:space="preserve"> (as distinct from |</w:t>
      </w:r>
      <w:r>
        <w:rPr>
          <w:rStyle w:val="ForeignTamilScript"/>
          <w:rFonts w:hint="cs"/>
          <w:cs/>
          <w:lang w:bidi="ta-IN"/>
        </w:rPr>
        <w:t>ந்ந</w:t>
      </w:r>
      <w:r>
        <w:t xml:space="preserve">| </w:t>
      </w:r>
      <w:r>
        <w:rPr>
          <w:rStyle w:val="Foreign"/>
        </w:rPr>
        <w:t>n·na</w:t>
      </w:r>
      <w:r>
        <w:t xml:space="preserve"> and |</w:t>
      </w:r>
      <w:r>
        <w:rPr>
          <w:rStyle w:val="ForeignTamilScript"/>
          <w:rFonts w:hint="cs"/>
          <w:cs/>
        </w:rPr>
        <w:t>நந</w:t>
      </w:r>
      <w:r>
        <w:t xml:space="preserve">| </w:t>
      </w:r>
      <w:r>
        <w:rPr>
          <w:rStyle w:val="Foreign"/>
        </w:rPr>
        <w:t>nna</w:t>
      </w:r>
      <w:r>
        <w:t>)</w:t>
      </w:r>
    </w:p>
    <w:p w14:paraId="50CF2D5B" w14:textId="77777777" w:rsidR="00E216F8" w:rsidRDefault="00000000">
      <w:pPr>
        <w:pStyle w:val="Lista3"/>
      </w:pPr>
      <w:r>
        <w:rPr>
          <w:i/>
          <w:iCs/>
        </w:rPr>
        <w:t>k=ka</w:t>
      </w:r>
      <w:r>
        <w:t xml:space="preserve"> (as distinct from |</w:t>
      </w:r>
      <w:r>
        <w:rPr>
          <w:rStyle w:val="ForeignTamilScript"/>
          <w:rFonts w:hint="cs"/>
          <w:cs/>
        </w:rPr>
        <w:t>க்க</w:t>
      </w:r>
      <w:r>
        <w:t xml:space="preserve">| </w:t>
      </w:r>
      <w:r>
        <w:rPr>
          <w:rStyle w:val="Foreign"/>
        </w:rPr>
        <w:t>k·ka</w:t>
      </w:r>
      <w:r>
        <w:t xml:space="preserve"> and |</w:t>
      </w:r>
      <w:r>
        <w:rPr>
          <w:rStyle w:val="ForeignTamilScript"/>
          <w:rFonts w:hint="cs"/>
          <w:cs/>
          <w:lang w:bidi="ta-IN"/>
        </w:rPr>
        <w:t>கக</w:t>
      </w:r>
      <w:r>
        <w:t xml:space="preserve">| </w:t>
      </w:r>
      <w:r>
        <w:rPr>
          <w:rStyle w:val="Foreign"/>
        </w:rPr>
        <w:t>kka</w:t>
      </w:r>
      <w:r>
        <w:t xml:space="preserve"> )</w:t>
      </w:r>
    </w:p>
    <w:p w14:paraId="370BCF88" w14:textId="77777777" w:rsidR="00E216F8" w:rsidRDefault="00000000">
      <w:pPr>
        <w:pStyle w:val="Lista"/>
      </w:pPr>
      <w:r>
        <w:t>Tamil ligatures should be made explicit in this manner whenever feasible</w:t>
      </w:r>
    </w:p>
    <w:p w14:paraId="5B255538" w14:textId="77777777" w:rsidR="00E216F8" w:rsidRDefault="00000000">
      <w:pPr>
        <w:pStyle w:val="Lista"/>
      </w:pPr>
      <w:r>
        <w:t>however, the = sign must never be used in ligatures of a writing system where conjoining is the default method of representing consonant clusters, and this includes Tamil written in Grantha</w:t>
      </w:r>
    </w:p>
    <w:p w14:paraId="424323C1" w14:textId="77777777" w:rsidR="00E216F8" w:rsidRDefault="00000000">
      <w:pPr>
        <w:pStyle w:val="Cmsor4"/>
      </w:pPr>
      <w:bookmarkStart w:id="355" w:name="_Toc204326257"/>
      <w:r>
        <w:t xml:space="preserve">Double </w:t>
      </w:r>
      <w:r>
        <w:rPr>
          <w:rStyle w:val="Foreign"/>
        </w:rPr>
        <w:t>kāl</w:t>
      </w:r>
      <w:r>
        <w:t xml:space="preserve"> in Tamil</w:t>
      </w:r>
      <w:bookmarkEnd w:id="355"/>
    </w:p>
    <w:tbl>
      <w:tblPr>
        <w:tblStyle w:val="FigureTable"/>
        <w:tblpPr w:leftFromText="181" w:rightFromText="181" w:vertAnchor="text" w:tblpXSpec="right" w:tblpY="-5"/>
        <w:tblOverlap w:val="never"/>
        <w:tblW w:w="0" w:type="auto"/>
        <w:tblLook w:val="04A0" w:firstRow="1" w:lastRow="0" w:firstColumn="1" w:lastColumn="0" w:noHBand="0" w:noVBand="1"/>
      </w:tblPr>
      <w:tblGrid>
        <w:gridCol w:w="1629"/>
        <w:gridCol w:w="1629"/>
      </w:tblGrid>
      <w:tr w:rsidR="00E216F8" w14:paraId="6065F71B" w14:textId="77777777" w:rsidTr="00E216F8">
        <w:trPr>
          <w:cnfStyle w:val="100000000000" w:firstRow="1" w:lastRow="0" w:firstColumn="0" w:lastColumn="0" w:oddVBand="0" w:evenVBand="0" w:oddHBand="0" w:evenHBand="0" w:firstRowFirstColumn="0" w:firstRowLastColumn="0" w:lastRowFirstColumn="0" w:lastRowLastColumn="0"/>
        </w:trPr>
        <w:tc>
          <w:tcPr>
            <w:tcW w:w="3258" w:type="dxa"/>
            <w:gridSpan w:val="2"/>
            <w:vAlign w:val="bottom"/>
          </w:tcPr>
          <w:p w14:paraId="24BF77DC" w14:textId="0B37E089" w:rsidR="00E216F8" w:rsidRDefault="00000000">
            <w:pPr>
              <w:pStyle w:val="Kpalrs"/>
              <w:keepNext/>
            </w:pPr>
            <w:bookmarkStart w:id="356" w:name="_Ref203986885"/>
            <w:r>
              <w:t xml:space="preserve">Figure </w:t>
            </w:r>
            <w:fldSimple w:instr=" STYLEREF 2 \s ">
              <w:r w:rsidR="00F5731F">
                <w:rPr>
                  <w:noProof/>
                </w:rPr>
                <w:t>4.6</w:t>
              </w:r>
            </w:fldSimple>
            <w:r>
              <w:t>.</w:t>
            </w:r>
            <w:fldSimple w:instr=" SEQ Figure \* ALPHABETIC \s 2 ">
              <w:r w:rsidR="00F5731F">
                <w:rPr>
                  <w:noProof/>
                </w:rPr>
                <w:t>C</w:t>
              </w:r>
            </w:fldSimple>
            <w:bookmarkEnd w:id="356"/>
            <w:r>
              <w:t xml:space="preserve">. Double </w:t>
            </w:r>
            <w:r>
              <w:rPr>
                <w:rStyle w:val="Foreign"/>
              </w:rPr>
              <w:t>kāl</w:t>
            </w:r>
          </w:p>
        </w:tc>
      </w:tr>
      <w:tr w:rsidR="00E216F8" w14:paraId="345FFE94" w14:textId="77777777" w:rsidTr="00E216F8">
        <w:tc>
          <w:tcPr>
            <w:tcW w:w="3258" w:type="dxa"/>
            <w:gridSpan w:val="2"/>
          </w:tcPr>
          <w:p w14:paraId="42C5ABE3" w14:textId="77777777" w:rsidR="00E216F8" w:rsidRDefault="00000000">
            <w:pPr>
              <w:pStyle w:val="Image"/>
            </w:pPr>
            <w:r>
              <w:drawing>
                <wp:inline distT="0" distB="0" distL="0" distR="0" wp14:anchorId="317C1776" wp14:editId="009CCC42">
                  <wp:extent cx="964800" cy="720000"/>
                  <wp:effectExtent l="0" t="0" r="6985" b="4445"/>
                  <wp:docPr id="452692390"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964800" cy="720000"/>
                          </a:xfrm>
                          <a:prstGeom prst="rect">
                            <a:avLst/>
                          </a:prstGeom>
                          <a:noFill/>
                          <a:ln>
                            <a:noFill/>
                          </a:ln>
                        </pic:spPr>
                      </pic:pic>
                    </a:graphicData>
                  </a:graphic>
                </wp:inline>
              </w:drawing>
            </w:r>
          </w:p>
        </w:tc>
      </w:tr>
      <w:tr w:rsidR="00E216F8" w14:paraId="014D7193" w14:textId="77777777" w:rsidTr="00E216F8">
        <w:tc>
          <w:tcPr>
            <w:tcW w:w="1629" w:type="dxa"/>
          </w:tcPr>
          <w:p w14:paraId="61B648CF" w14:textId="77777777" w:rsidR="00E216F8" w:rsidRDefault="00000000">
            <w:pPr>
              <w:pStyle w:val="Normlbehzs"/>
              <w:ind w:firstLine="0"/>
              <w:jc w:val="center"/>
            </w:pPr>
            <w:r>
              <w:rPr>
                <w:rStyle w:val="Foreign"/>
              </w:rPr>
              <w:t>rā</w:t>
            </w:r>
            <w:r>
              <w:t xml:space="preserve">, </w:t>
            </w:r>
            <w:r>
              <w:rPr>
                <w:rStyle w:val="Foreign"/>
              </w:rPr>
              <w:t>r=ā</w:t>
            </w:r>
          </w:p>
        </w:tc>
        <w:tc>
          <w:tcPr>
            <w:tcW w:w="1629" w:type="dxa"/>
          </w:tcPr>
          <w:p w14:paraId="29140D42" w14:textId="77777777" w:rsidR="00E216F8" w:rsidRDefault="00000000">
            <w:pPr>
              <w:pStyle w:val="Normlbehzs"/>
              <w:ind w:firstLine="0"/>
              <w:jc w:val="center"/>
              <w:rPr>
                <w:rStyle w:val="Foreign"/>
              </w:rPr>
            </w:pPr>
            <w:r>
              <w:rPr>
                <w:rStyle w:val="Foreign"/>
              </w:rPr>
              <w:t>ā=r</w:t>
            </w:r>
          </w:p>
        </w:tc>
      </w:tr>
    </w:tbl>
    <w:p w14:paraId="130ACAA7" w14:textId="4596CCB1" w:rsidR="00E216F8" w:rsidRDefault="00000000">
      <w:pPr>
        <w:pStyle w:val="Lista"/>
      </w:pPr>
      <w:r>
        <w:t xml:space="preserve">when in Tamil script a fusion of two </w:t>
      </w:r>
      <w:r>
        <w:rPr>
          <w:rStyle w:val="Foreign"/>
        </w:rPr>
        <w:t>kāl</w:t>
      </w:r>
      <w:r>
        <w:t xml:space="preserve"> signs appears, as in </w:t>
      </w:r>
      <w:r>
        <w:fldChar w:fldCharType="begin"/>
      </w:r>
      <w:r>
        <w:instrText xml:space="preserve"> REF _Ref203986885 \h </w:instrText>
      </w:r>
      <w:r>
        <w:fldChar w:fldCharType="separate"/>
      </w:r>
      <w:r w:rsidR="00F5731F">
        <w:t xml:space="preserve">Figure </w:t>
      </w:r>
      <w:r w:rsidR="00F5731F">
        <w:rPr>
          <w:noProof/>
        </w:rPr>
        <w:t>4.6</w:t>
      </w:r>
      <w:r w:rsidR="00F5731F">
        <w:t>.</w:t>
      </w:r>
      <w:r w:rsidR="00F5731F">
        <w:rPr>
          <w:noProof/>
        </w:rPr>
        <w:t>C</w:t>
      </w:r>
      <w:r>
        <w:fldChar w:fldCharType="end"/>
      </w:r>
      <w:r>
        <w:t>, which may be interpreted either as &lt;</w:t>
      </w:r>
      <w:proofErr w:type="spellStart"/>
      <w:r>
        <w:t>rā</w:t>
      </w:r>
      <w:proofErr w:type="spellEnd"/>
      <w:r>
        <w:t>&gt; or as &lt;</w:t>
      </w:r>
      <w:proofErr w:type="spellStart"/>
      <w:r>
        <w:t>ār</w:t>
      </w:r>
      <w:proofErr w:type="spellEnd"/>
      <w:r>
        <w:t>&gt;, proceed as follows</w:t>
      </w:r>
    </w:p>
    <w:p w14:paraId="200D2FA1" w14:textId="7AC51837" w:rsidR="00E216F8" w:rsidRDefault="00000000">
      <w:pPr>
        <w:pStyle w:val="Lista2"/>
      </w:pPr>
      <w:r>
        <w:t>make an interpretive decision as to what grapheme sequence was intended (§</w:t>
      </w:r>
      <w:r>
        <w:fldChar w:fldCharType="begin"/>
      </w:r>
      <w:r>
        <w:instrText xml:space="preserve"> REF _Ref203987453 \r \h </w:instrText>
      </w:r>
      <w:r>
        <w:fldChar w:fldCharType="separate"/>
      </w:r>
      <w:r w:rsidR="00F5731F">
        <w:t>4.7.1</w:t>
      </w:r>
      <w:r>
        <w:fldChar w:fldCharType="end"/>
      </w:r>
      <w:r>
        <w:t>)</w:t>
      </w:r>
    </w:p>
    <w:p w14:paraId="34E8F2FE" w14:textId="77777777" w:rsidR="00E216F8" w:rsidRDefault="00000000">
      <w:pPr>
        <w:pStyle w:val="Lista2"/>
      </w:pPr>
      <w:r>
        <w:t>transliterate that sequence as follows</w:t>
      </w:r>
    </w:p>
    <w:p w14:paraId="67BEBEA5" w14:textId="77777777" w:rsidR="00E216F8" w:rsidRDefault="00000000">
      <w:pPr>
        <w:pStyle w:val="Lista3"/>
      </w:pPr>
      <w:r>
        <w:t>for &lt;</w:t>
      </w:r>
      <w:proofErr w:type="spellStart"/>
      <w:r>
        <w:t>ār</w:t>
      </w:r>
      <w:proofErr w:type="spellEnd"/>
      <w:r>
        <w:t>&gt;, add the character joiner sign to indicate that these graphemes belong to a single glyph in original</w:t>
      </w:r>
    </w:p>
    <w:p w14:paraId="1BA4A343" w14:textId="77777777" w:rsidR="00E216F8" w:rsidRDefault="00000000">
      <w:pPr>
        <w:pStyle w:val="Lista3"/>
        <w:rPr>
          <w:rStyle w:val="Foreign"/>
          <w:i w:val="0"/>
          <w:iCs w:val="0"/>
          <w:noProof w:val="0"/>
        </w:rPr>
      </w:pPr>
      <w:r>
        <w:t>for &lt;</w:t>
      </w:r>
      <w:proofErr w:type="spellStart"/>
      <w:r>
        <w:t>rā</w:t>
      </w:r>
      <w:proofErr w:type="spellEnd"/>
      <w:r>
        <w:t xml:space="preserve">&gt;, the joiner sign is not necessary, since these graphemes would naturally constitute one </w:t>
      </w:r>
      <w:r>
        <w:rPr>
          <w:rStyle w:val="Foreign"/>
        </w:rPr>
        <w:t>akṣara</w:t>
      </w:r>
    </w:p>
    <w:p w14:paraId="1617FEEF" w14:textId="77777777" w:rsidR="00E216F8" w:rsidRDefault="00000000">
      <w:pPr>
        <w:pStyle w:val="Lista4"/>
      </w:pPr>
      <w:r>
        <w:t xml:space="preserve">but you may choose to add the = sign nonetheless to make it explicit that a fused double </w:t>
      </w:r>
      <w:r>
        <w:rPr>
          <w:rStyle w:val="Foreign"/>
        </w:rPr>
        <w:t>kāl</w:t>
      </w:r>
      <w:r>
        <w:t xml:space="preserve"> is present</w:t>
      </w:r>
    </w:p>
    <w:p w14:paraId="319BD624" w14:textId="77777777" w:rsidR="00E216F8" w:rsidRDefault="00000000">
      <w:pPr>
        <w:pStyle w:val="Lista2"/>
      </w:pPr>
      <w:r>
        <w:t>if ambiguity is present, then record it (in an apparatus note or through XML encoding)</w:t>
      </w:r>
    </w:p>
    <w:p w14:paraId="4272E936" w14:textId="77777777" w:rsidR="00E216F8" w:rsidRDefault="00000000">
      <w:pPr>
        <w:pStyle w:val="Cmsor4"/>
      </w:pPr>
      <w:bookmarkStart w:id="357" w:name="_Ref201067237"/>
      <w:bookmarkStart w:id="358" w:name="_Ref162447839"/>
      <w:bookmarkStart w:id="359" w:name="_Toc199757571"/>
      <w:bookmarkStart w:id="360" w:name="_Toc204326258"/>
      <w:r>
        <w:t xml:space="preserve">Independent and dependent </w:t>
      </w:r>
      <w:r>
        <w:rPr>
          <w:rStyle w:val="Foreign"/>
        </w:rPr>
        <w:t>upadhmānīya</w:t>
      </w:r>
      <w:r>
        <w:t xml:space="preserve"> and </w:t>
      </w:r>
      <w:r>
        <w:rPr>
          <w:rStyle w:val="Foreign"/>
        </w:rPr>
        <w:t>jihvāmūlīya</w:t>
      </w:r>
      <w:bookmarkEnd w:id="357"/>
      <w:bookmarkEnd w:id="360"/>
    </w:p>
    <w:p w14:paraId="4D69970E" w14:textId="7BBC889B" w:rsidR="00E216F8" w:rsidRDefault="00000000">
      <w:r>
        <w:t>As noted in  §</w:t>
      </w:r>
      <w:r>
        <w:fldChar w:fldCharType="begin"/>
      </w:r>
      <w:r>
        <w:instrText xml:space="preserve"> REF _Ref201582281 \r \h </w:instrText>
      </w:r>
      <w:r>
        <w:fldChar w:fldCharType="separate"/>
      </w:r>
      <w:r w:rsidR="00F5731F">
        <w:t>4.2.5</w:t>
      </w:r>
      <w:r>
        <w:fldChar w:fldCharType="end"/>
      </w:r>
      <w:r>
        <w:t xml:space="preserve"> (with </w:t>
      </w:r>
      <w:r>
        <w:fldChar w:fldCharType="begin"/>
      </w:r>
      <w:r>
        <w:instrText xml:space="preserve"> REF _Ref201066762 \h </w:instrText>
      </w:r>
      <w:r>
        <w:fldChar w:fldCharType="separate"/>
      </w:r>
      <w:r w:rsidR="00F5731F">
        <w:t xml:space="preserve">Figure </w:t>
      </w:r>
      <w:r w:rsidR="00F5731F">
        <w:rPr>
          <w:noProof/>
        </w:rPr>
        <w:t>4.2</w:t>
      </w:r>
      <w:r w:rsidR="00F5731F">
        <w:t>.</w:t>
      </w:r>
      <w:r w:rsidR="00F5731F">
        <w:rPr>
          <w:noProof/>
        </w:rPr>
        <w:t>C</w:t>
      </w:r>
      <w:r>
        <w:fldChar w:fldCharType="end"/>
      </w:r>
      <w:r>
        <w:t xml:space="preserve">), </w:t>
      </w:r>
      <w:r>
        <w:rPr>
          <w:rStyle w:val="Foreign"/>
        </w:rPr>
        <w:t>upādhmānīya</w:t>
      </w:r>
      <w:r>
        <w:t xml:space="preserve"> and </w:t>
      </w:r>
      <w:r>
        <w:rPr>
          <w:rStyle w:val="Foreign"/>
        </w:rPr>
        <w:t>jihvāmūlīya</w:t>
      </w:r>
      <w:r>
        <w:t xml:space="preserve"> can either appear independently or behave like a consonant graph and form a conjunct with the following consonant. If these two behaviours </w:t>
      </w:r>
      <w:r>
        <w:lastRenderedPageBreak/>
        <w:t xml:space="preserve">alternate within a single text, or if the behaviour of these signs in a particular text is not what would be expected on the basis of related texts (in the same language, from the same region and time), then note the default behaviour in your palaeographic description and record the deviations from it. The character joiner sign = may in this case be optionally used in the edition to indicate the idiosyncratic association of the </w:t>
      </w:r>
      <w:r>
        <w:rPr>
          <w:rStyle w:val="Foreign"/>
        </w:rPr>
        <w:t>visarga</w:t>
      </w:r>
      <w:r>
        <w:t xml:space="preserve"> variants.</w:t>
      </w:r>
    </w:p>
    <w:p w14:paraId="66D4D724" w14:textId="77777777" w:rsidR="00E216F8" w:rsidRDefault="00000000">
      <w:r>
        <w:t>@it may, after all, be more logical to avoid the = sign and use uppercase for the independent forms</w:t>
      </w:r>
    </w:p>
    <w:p w14:paraId="0E4E5EDE" w14:textId="77777777" w:rsidR="00E216F8" w:rsidRDefault="00000000">
      <w:pPr>
        <w:pStyle w:val="Lista"/>
      </w:pPr>
      <w:r>
        <w:t xml:space="preserve">if the default behaviour is </w:t>
      </w:r>
      <w:r>
        <w:rPr>
          <w:rStyle w:val="Foreign"/>
        </w:rPr>
        <w:t>visarga</w:t>
      </w:r>
      <w:r>
        <w:t xml:space="preserve">-like, then idiosyncratic combining </w:t>
      </w:r>
      <w:r>
        <w:rPr>
          <w:rStyle w:val="Foreign"/>
        </w:rPr>
        <w:t>upadhmānīya</w:t>
      </w:r>
      <w:r>
        <w:t xml:space="preserve"> and </w:t>
      </w:r>
      <w:r>
        <w:rPr>
          <w:rStyle w:val="Foreign"/>
        </w:rPr>
        <w:t>jihvāmūlīya</w:t>
      </w:r>
      <w:r>
        <w:t xml:space="preserve"> may be transliterated </w:t>
      </w:r>
      <w:r>
        <w:rPr>
          <w:rStyle w:val="Foreign"/>
        </w:rPr>
        <w:t>ḫ=</w:t>
      </w:r>
      <w:r>
        <w:t xml:space="preserve"> and </w:t>
      </w:r>
      <w:r>
        <w:rPr>
          <w:rStyle w:val="Foreign"/>
        </w:rPr>
        <w:t>ẖ=</w:t>
      </w:r>
      <w:r>
        <w:t>, indicating that it combines with the following consonant</w:t>
      </w:r>
    </w:p>
    <w:p w14:paraId="6F9A1581" w14:textId="35D8A921" w:rsidR="00E216F8" w:rsidRDefault="00000000">
      <w:pPr>
        <w:pStyle w:val="Lista2"/>
      </w:pPr>
      <w:r>
        <w:t xml:space="preserve">e.g. </w:t>
      </w:r>
      <w:r>
        <w:fldChar w:fldCharType="begin"/>
      </w:r>
      <w:r>
        <w:instrText xml:space="preserve"> REF _Ref201066762 \h </w:instrText>
      </w:r>
      <w:r>
        <w:fldChar w:fldCharType="separate"/>
      </w:r>
      <w:r w:rsidR="00F5731F">
        <w:t xml:space="preserve">Figure </w:t>
      </w:r>
      <w:r w:rsidR="00F5731F">
        <w:rPr>
          <w:noProof/>
        </w:rPr>
        <w:t>4.2</w:t>
      </w:r>
      <w:r w:rsidR="00F5731F">
        <w:t>.</w:t>
      </w:r>
      <w:r w:rsidR="00F5731F">
        <w:rPr>
          <w:noProof/>
        </w:rPr>
        <w:t>C</w:t>
      </w:r>
      <w:r>
        <w:fldChar w:fldCharType="end"/>
      </w:r>
      <w:r>
        <w:t xml:space="preserve">/2: </w:t>
      </w:r>
      <w:r>
        <w:rPr>
          <w:rStyle w:val="Foreign"/>
        </w:rPr>
        <w:t>ḫ= pu</w:t>
      </w:r>
      <w:r>
        <w:t xml:space="preserve">; </w:t>
      </w:r>
      <w:r>
        <w:fldChar w:fldCharType="begin"/>
      </w:r>
      <w:r>
        <w:instrText xml:space="preserve"> REF _Ref201066762 \h </w:instrText>
      </w:r>
      <w:r>
        <w:fldChar w:fldCharType="separate"/>
      </w:r>
      <w:r w:rsidR="00F5731F">
        <w:t xml:space="preserve">Figure </w:t>
      </w:r>
      <w:r w:rsidR="00F5731F">
        <w:rPr>
          <w:noProof/>
        </w:rPr>
        <w:t>4.2</w:t>
      </w:r>
      <w:r w:rsidR="00F5731F">
        <w:t>.</w:t>
      </w:r>
      <w:r w:rsidR="00F5731F">
        <w:rPr>
          <w:noProof/>
        </w:rPr>
        <w:t>C</w:t>
      </w:r>
      <w:r>
        <w:fldChar w:fldCharType="end"/>
      </w:r>
      <w:r>
        <w:t xml:space="preserve">/3: </w:t>
      </w:r>
      <w:r>
        <w:rPr>
          <w:rStyle w:val="Foreign"/>
        </w:rPr>
        <w:t>traẖ= ka</w:t>
      </w:r>
    </w:p>
    <w:p w14:paraId="0537F22C" w14:textId="77777777" w:rsidR="00E216F8" w:rsidRDefault="00000000">
      <w:pPr>
        <w:pStyle w:val="Lista"/>
      </w:pPr>
      <w:r>
        <w:t xml:space="preserve">if the default behaviour is consonant-like, then idiosyncratic inline </w:t>
      </w:r>
      <w:r>
        <w:rPr>
          <w:rStyle w:val="Foreign"/>
        </w:rPr>
        <w:t>upadhmānīya</w:t>
      </w:r>
      <w:r>
        <w:t xml:space="preserve"> and </w:t>
      </w:r>
      <w:r>
        <w:rPr>
          <w:rStyle w:val="Foreign"/>
        </w:rPr>
        <w:t>jihvāmūlīya</w:t>
      </w:r>
      <w:r>
        <w:t xml:space="preserve"> may be transliterated </w:t>
      </w:r>
      <w:r>
        <w:rPr>
          <w:rStyle w:val="Foreign"/>
        </w:rPr>
        <w:t>=ḫ</w:t>
      </w:r>
      <w:r>
        <w:t xml:space="preserve"> and </w:t>
      </w:r>
      <w:r>
        <w:rPr>
          <w:rStyle w:val="Foreign"/>
        </w:rPr>
        <w:t>=ẖ</w:t>
      </w:r>
      <w:r>
        <w:t xml:space="preserve">, indicating that it, like a </w:t>
      </w:r>
      <w:r>
        <w:rPr>
          <w:rStyle w:val="Foreign"/>
        </w:rPr>
        <w:t>visarga</w:t>
      </w:r>
      <w:r>
        <w:t xml:space="preserve">, is associated more closely with the preceding </w:t>
      </w:r>
      <w:r>
        <w:rPr>
          <w:rStyle w:val="Foreign"/>
        </w:rPr>
        <w:t>akṣara</w:t>
      </w:r>
    </w:p>
    <w:p w14:paraId="4E5242A6" w14:textId="72D32241" w:rsidR="00E216F8" w:rsidRDefault="00000000">
      <w:pPr>
        <w:pStyle w:val="Lista2"/>
      </w:pPr>
      <w:r>
        <w:t xml:space="preserve">e.g. </w:t>
      </w:r>
      <w:r>
        <w:fldChar w:fldCharType="begin"/>
      </w:r>
      <w:r>
        <w:instrText xml:space="preserve"> REF _Ref201066762 \h </w:instrText>
      </w:r>
      <w:r>
        <w:fldChar w:fldCharType="separate"/>
      </w:r>
      <w:r w:rsidR="00F5731F">
        <w:t xml:space="preserve">Figure </w:t>
      </w:r>
      <w:r w:rsidR="00F5731F">
        <w:rPr>
          <w:noProof/>
        </w:rPr>
        <w:t>4.2</w:t>
      </w:r>
      <w:r w:rsidR="00F5731F">
        <w:t>.</w:t>
      </w:r>
      <w:r w:rsidR="00F5731F">
        <w:rPr>
          <w:noProof/>
        </w:rPr>
        <w:t>C</w:t>
      </w:r>
      <w:r>
        <w:fldChar w:fldCharType="end"/>
      </w:r>
      <w:r>
        <w:t xml:space="preserve">/5: </w:t>
      </w:r>
      <w:r>
        <w:rPr>
          <w:rStyle w:val="Foreign"/>
        </w:rPr>
        <w:t>yo=ẖ ka</w:t>
      </w:r>
    </w:p>
    <w:p w14:paraId="44D3AAC7" w14:textId="77777777" w:rsidR="00E216F8" w:rsidRDefault="00000000">
      <w:pPr>
        <w:pStyle w:val="Cmsor4"/>
      </w:pPr>
      <w:bookmarkStart w:id="361" w:name="_Ref23844494"/>
      <w:bookmarkStart w:id="362" w:name="_Toc204326259"/>
      <w:r>
        <w:t>Alternative behaviour of the superscript |r|</w:t>
      </w:r>
      <w:bookmarkEnd w:id="362"/>
    </w:p>
    <w:p w14:paraId="074B7148" w14:textId="14756E90" w:rsidR="00E216F8" w:rsidRDefault="00000000">
      <w:r>
        <w:t xml:space="preserve">In most varieties of the Indic writing system, the grapheme &lt;r&gt; has, in addition to its basic form, two </w:t>
      </w:r>
      <w:proofErr w:type="spellStart"/>
      <w:r>
        <w:t>graphotactic</w:t>
      </w:r>
      <w:proofErr w:type="spellEnd"/>
      <w:r>
        <w:t xml:space="preserve"> allographs (§</w:t>
      </w:r>
      <w:r>
        <w:fldChar w:fldCharType="begin"/>
      </w:r>
      <w:r>
        <w:instrText xml:space="preserve"> REF _Ref199778013 \r \h </w:instrText>
      </w:r>
      <w:r>
        <w:fldChar w:fldCharType="separate"/>
      </w:r>
      <w:r w:rsidR="00F5731F">
        <w:t>2.6</w:t>
      </w:r>
      <w:r>
        <w:fldChar w:fldCharType="end"/>
      </w:r>
      <w:r>
        <w:t>) for use in complex characters. The superscript |r| (e.g. in Devanagari |</w:t>
      </w:r>
      <w:r>
        <w:rPr>
          <w:rStyle w:val="ForeignDevanagariScript"/>
          <w:rFonts w:hint="cs"/>
          <w:cs/>
        </w:rPr>
        <w:t>र्क</w:t>
      </w:r>
      <w:r>
        <w:t>| &lt;</w:t>
      </w:r>
      <w:proofErr w:type="spellStart"/>
      <w:r>
        <w:t>rka</w:t>
      </w:r>
      <w:proofErr w:type="spellEnd"/>
      <w:r>
        <w:t xml:space="preserve">&gt;) indicates that the phoneme /r/ is to be pronounced before the body consonant of a complex </w:t>
      </w:r>
      <w:r>
        <w:rPr>
          <w:rStyle w:val="Foreign"/>
        </w:rPr>
        <w:t>akṣara</w:t>
      </w:r>
      <w:r>
        <w:t>, while the subscript |r| (e.g. in Devanagari |</w:t>
      </w:r>
      <w:r>
        <w:rPr>
          <w:rStyle w:val="ForeignDevanagariScript"/>
          <w:rFonts w:hint="cs"/>
          <w:cs/>
        </w:rPr>
        <w:t>क्र</w:t>
      </w:r>
      <w:r>
        <w:t>| &lt;</w:t>
      </w:r>
      <w:proofErr w:type="spellStart"/>
      <w:r>
        <w:t>kra</w:t>
      </w:r>
      <w:proofErr w:type="spellEnd"/>
      <w:r>
        <w:t xml:space="preserve">&gt;) means that it is to be pronounced after the body consonant. Indonesian writing systems, however, often employ the superscript graph (called </w:t>
      </w:r>
      <w:r>
        <w:rPr>
          <w:rStyle w:val="Foreign"/>
        </w:rPr>
        <w:t>layar</w:t>
      </w:r>
      <w:r>
        <w:t xml:space="preserve"> or </w:t>
      </w:r>
      <w:r>
        <w:rPr>
          <w:rStyle w:val="Foreign"/>
        </w:rPr>
        <w:t>surang</w:t>
      </w:r>
      <w:r>
        <w:t xml:space="preserve">) in an alternate mode in order to cater for closed syllables, where the /r/ phoneme represented by it is to be pronounced at the end of the sequence corresponding to the </w:t>
      </w:r>
      <w:r>
        <w:rPr>
          <w:rStyle w:val="Foreign"/>
        </w:rPr>
        <w:t>akṣara</w:t>
      </w:r>
      <w:r>
        <w:t xml:space="preserve"> with the superscript r, as in |</w:t>
      </w:r>
      <w:r>
        <w:rPr>
          <w:rStyle w:val="ForeignBalineseScript"/>
        </w:rPr>
        <w:t>ᬲᬫᬃ</w:t>
      </w:r>
      <w:r>
        <w:t>| &lt;</w:t>
      </w:r>
      <w:proofErr w:type="spellStart"/>
      <w:r>
        <w:rPr>
          <w:rFonts w:cs="Gentium Plus"/>
          <w:i/>
          <w:iCs/>
          <w:lang w:eastAsia="en-GB"/>
        </w:rPr>
        <w:t>samar</w:t>
      </w:r>
      <w:proofErr w:type="spellEnd"/>
      <w:r>
        <w:t xml:space="preserve">&gt; and in </w:t>
      </w:r>
      <w:r>
        <w:fldChar w:fldCharType="begin"/>
      </w:r>
      <w:r>
        <w:instrText xml:space="preserve"> REF _Ref201584290 \h </w:instrText>
      </w:r>
      <w:r>
        <w:fldChar w:fldCharType="separate"/>
      </w:r>
      <w:r w:rsidR="00F5731F">
        <w:t xml:space="preserve">Figure </w:t>
      </w:r>
      <w:r w:rsidR="00F5731F">
        <w:rPr>
          <w:noProof/>
        </w:rPr>
        <w:t>4.6</w:t>
      </w:r>
      <w:r w:rsidR="00F5731F">
        <w:t>.</w:t>
      </w:r>
      <w:r w:rsidR="00F5731F">
        <w:rPr>
          <w:noProof/>
        </w:rPr>
        <w:t>D</w:t>
      </w:r>
      <w:r>
        <w:fldChar w:fldCharType="end"/>
      </w:r>
      <w:r>
        <w:t>. We shall refer to this as the Indonesian mode, as distinct from the Indian mode where the subscript |r| is to be interpreted in the traditional way, as in |</w:t>
      </w:r>
      <w:r>
        <w:rPr>
          <w:rStyle w:val="ForeignBalineseScript"/>
        </w:rPr>
        <w:t>ᬲᬯᬃ</w:t>
      </w:r>
      <w:r>
        <w:t>| &lt;</w:t>
      </w:r>
      <w:proofErr w:type="spellStart"/>
      <w:r>
        <w:rPr>
          <w:i/>
          <w:iCs/>
          <w:lang w:eastAsia="en-GB"/>
        </w:rPr>
        <w:t>sarva</w:t>
      </w:r>
      <w:proofErr w:type="spellEnd"/>
      <w:r>
        <w:t>&gt;.</w:t>
      </w:r>
    </w:p>
    <w:p w14:paraId="74459A97" w14:textId="77777777" w:rsidR="00E216F8" w:rsidRDefault="00000000">
      <w:pPr>
        <w:pStyle w:val="Normlbehzs"/>
      </w:pPr>
      <w:r>
        <w:t>Because this is a systematic feature of certain writing systems, we prefer to transliterate both modes in the sequence in which they were intended to be pronounced. If a given text uses only one of the two modes, then it is sufficient to note this in the text’s palaeographic description. If both modes are present within a single text, then you must declare one of the modes (the dominant one) to be the default for the text and note the exceptions which use the other mode. In addition, you can use the optional character joiner sign = the graphic attachment of the &lt;r&gt; grapheme to the preceding or the following grapheme. This is recommended for the non-dominant mode in a text that uses both modes, and may (for the sake of explicitness) be used with every instance of a superscript |r| in any text where alternates modes might be applicable.</w:t>
      </w:r>
    </w:p>
    <w:tbl>
      <w:tblPr>
        <w:tblStyle w:val="FigureTable"/>
        <w:tblpPr w:leftFromText="181" w:rightFromText="181" w:vertAnchor="text" w:tblpXSpec="right" w:tblpY="-5"/>
        <w:tblOverlap w:val="never"/>
        <w:tblW w:w="0" w:type="auto"/>
        <w:tblLook w:val="04A0" w:firstRow="1" w:lastRow="0" w:firstColumn="1" w:lastColumn="0" w:noHBand="0" w:noVBand="1"/>
      </w:tblPr>
      <w:tblGrid>
        <w:gridCol w:w="3258"/>
      </w:tblGrid>
      <w:tr w:rsidR="00E216F8" w14:paraId="513C1ADB" w14:textId="77777777" w:rsidTr="00E216F8">
        <w:trPr>
          <w:cnfStyle w:val="100000000000" w:firstRow="1" w:lastRow="0" w:firstColumn="0" w:lastColumn="0" w:oddVBand="0" w:evenVBand="0" w:oddHBand="0" w:evenHBand="0" w:firstRowFirstColumn="0" w:firstRowLastColumn="0" w:lastRowFirstColumn="0" w:lastRowLastColumn="0"/>
        </w:trPr>
        <w:tc>
          <w:tcPr>
            <w:tcW w:w="3258" w:type="dxa"/>
            <w:vAlign w:val="bottom"/>
          </w:tcPr>
          <w:p w14:paraId="2D487EFA" w14:textId="01066A08" w:rsidR="00E216F8" w:rsidRDefault="00000000">
            <w:pPr>
              <w:pStyle w:val="Kpalrs"/>
              <w:keepNext/>
            </w:pPr>
            <w:bookmarkStart w:id="363" w:name="_Ref201584290"/>
            <w:r>
              <w:t xml:space="preserve">Figure </w:t>
            </w:r>
            <w:fldSimple w:instr=" STYLEREF 2 \s ">
              <w:r w:rsidR="00F5731F">
                <w:rPr>
                  <w:noProof/>
                </w:rPr>
                <w:t>4.6</w:t>
              </w:r>
            </w:fldSimple>
            <w:r>
              <w:t>.</w:t>
            </w:r>
            <w:fldSimple w:instr=" SEQ Figure \* ALPHABETIC \s 2 ">
              <w:r w:rsidR="00F5731F">
                <w:rPr>
                  <w:noProof/>
                </w:rPr>
                <w:t>D</w:t>
              </w:r>
            </w:fldSimple>
            <w:bookmarkEnd w:id="363"/>
            <w:r>
              <w:t>. Indonesian superscript |r|</w:t>
            </w:r>
          </w:p>
        </w:tc>
      </w:tr>
      <w:tr w:rsidR="00E216F8" w14:paraId="4F3B4671" w14:textId="77777777" w:rsidTr="00E216F8">
        <w:tc>
          <w:tcPr>
            <w:tcW w:w="3258" w:type="dxa"/>
          </w:tcPr>
          <w:p w14:paraId="09DF1BD4" w14:textId="77777777" w:rsidR="00E216F8" w:rsidRDefault="00000000">
            <w:pPr>
              <w:pStyle w:val="Image"/>
            </w:pPr>
            <w:r>
              <w:drawing>
                <wp:inline distT="0" distB="0" distL="0" distR="0" wp14:anchorId="1A54B0E8" wp14:editId="3E137F36">
                  <wp:extent cx="1872000" cy="720000"/>
                  <wp:effectExtent l="0" t="0" r="0" b="4445"/>
                  <wp:docPr id="809912078"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872000" cy="720000"/>
                          </a:xfrm>
                          <a:prstGeom prst="rect">
                            <a:avLst/>
                          </a:prstGeom>
                          <a:noFill/>
                          <a:ln>
                            <a:noFill/>
                          </a:ln>
                        </pic:spPr>
                      </pic:pic>
                    </a:graphicData>
                  </a:graphic>
                </wp:inline>
              </w:drawing>
            </w:r>
          </w:p>
        </w:tc>
      </w:tr>
      <w:tr w:rsidR="00E216F8" w14:paraId="144FEA56" w14:textId="77777777" w:rsidTr="00E216F8">
        <w:tc>
          <w:tcPr>
            <w:tcW w:w="3258" w:type="dxa"/>
          </w:tcPr>
          <w:p w14:paraId="300A4042" w14:textId="77777777" w:rsidR="00E216F8" w:rsidRDefault="00000000">
            <w:pPr>
              <w:pStyle w:val="Normlbehzs"/>
              <w:ind w:firstLine="0"/>
              <w:jc w:val="center"/>
            </w:pPr>
            <w:r>
              <w:rPr>
                <w:rStyle w:val="Foreign"/>
              </w:rPr>
              <w:t>Ina=rpaṇakan·</w:t>
            </w:r>
          </w:p>
        </w:tc>
      </w:tr>
    </w:tbl>
    <w:p w14:paraId="58DDAE39" w14:textId="77777777" w:rsidR="00E216F8" w:rsidRDefault="00000000">
      <w:pPr>
        <w:pStyle w:val="Lista"/>
        <w:rPr>
          <w:i/>
          <w:iCs/>
          <w:noProof/>
        </w:rPr>
      </w:pPr>
      <w:r>
        <w:t>if the Indonesian mode is dominant in a text,</w:t>
      </w:r>
    </w:p>
    <w:p w14:paraId="4B719766" w14:textId="77777777" w:rsidR="00E216F8" w:rsidRDefault="00000000">
      <w:pPr>
        <w:pStyle w:val="Lista2"/>
        <w:rPr>
          <w:i/>
          <w:iCs/>
          <w:noProof/>
        </w:rPr>
      </w:pPr>
      <w:r>
        <w:t>preferably add = to instances of the Indian mode</w:t>
      </w:r>
    </w:p>
    <w:p w14:paraId="5FCA03F6" w14:textId="77777777" w:rsidR="00E216F8" w:rsidRDefault="00000000">
      <w:pPr>
        <w:pStyle w:val="Lista3"/>
        <w:rPr>
          <w:i/>
          <w:iCs/>
          <w:noProof/>
        </w:rPr>
      </w:pPr>
      <w:r>
        <w:t xml:space="preserve">e.g. </w:t>
      </w:r>
      <w:r>
        <w:rPr>
          <w:rStyle w:val="ForeignBalineseScript"/>
        </w:rPr>
        <w:t>ᬲᬯᬃ</w:t>
      </w:r>
      <w:r>
        <w:t xml:space="preserve"> → </w:t>
      </w:r>
      <w:r>
        <w:rPr>
          <w:rStyle w:val="Foreign"/>
        </w:rPr>
        <w:t>sar=va</w:t>
      </w:r>
    </w:p>
    <w:p w14:paraId="6406E163" w14:textId="77777777" w:rsidR="00E216F8" w:rsidRDefault="00000000">
      <w:pPr>
        <w:pStyle w:val="Lista2"/>
      </w:pPr>
      <w:r>
        <w:t>for maximum precision, optionally also add = to instances of the Indonesian mode</w:t>
      </w:r>
    </w:p>
    <w:p w14:paraId="770177D1" w14:textId="77777777" w:rsidR="00E216F8" w:rsidRDefault="00000000">
      <w:pPr>
        <w:pStyle w:val="Lista3"/>
      </w:pPr>
      <w:r>
        <w:t xml:space="preserve">e.g. </w:t>
      </w:r>
      <w:r>
        <w:rPr>
          <w:rStyle w:val="ForeignBalineseScript"/>
        </w:rPr>
        <w:t>ᬲᬫᬃ</w:t>
      </w:r>
      <w:r>
        <w:t xml:space="preserve"> → </w:t>
      </w:r>
      <w:r>
        <w:rPr>
          <w:rStyle w:val="Foreign"/>
        </w:rPr>
        <w:t>sama=r</w:t>
      </w:r>
    </w:p>
    <w:p w14:paraId="0E5E7980" w14:textId="77777777" w:rsidR="00E216F8" w:rsidRDefault="00000000">
      <w:pPr>
        <w:pStyle w:val="Lista"/>
        <w:rPr>
          <w:i/>
          <w:iCs/>
          <w:noProof/>
        </w:rPr>
      </w:pPr>
      <w:r>
        <w:t>if the Indian mode is dominant in a text,</w:t>
      </w:r>
    </w:p>
    <w:p w14:paraId="5967DE9E" w14:textId="77777777" w:rsidR="00E216F8" w:rsidRDefault="00000000">
      <w:pPr>
        <w:pStyle w:val="Lista2"/>
      </w:pPr>
      <w:r>
        <w:t>preferably add = to instances of the Indonesian mode</w:t>
      </w:r>
    </w:p>
    <w:p w14:paraId="00D4394E" w14:textId="77777777" w:rsidR="00E216F8" w:rsidRDefault="00000000">
      <w:pPr>
        <w:pStyle w:val="Lista3"/>
        <w:rPr>
          <w:i/>
          <w:iCs/>
          <w:noProof/>
        </w:rPr>
      </w:pPr>
      <w:r>
        <w:t xml:space="preserve">e.g. </w:t>
      </w:r>
      <w:r>
        <w:rPr>
          <w:rStyle w:val="ForeignBalineseScript"/>
        </w:rPr>
        <w:t>ᬲᬫᬃ</w:t>
      </w:r>
      <w:r>
        <w:t xml:space="preserve"> → </w:t>
      </w:r>
      <w:r>
        <w:rPr>
          <w:rStyle w:val="Foreign"/>
        </w:rPr>
        <w:t>sama=r</w:t>
      </w:r>
      <w:r>
        <w:t xml:space="preserve"> </w:t>
      </w:r>
    </w:p>
    <w:p w14:paraId="68A71A02" w14:textId="32A7CF3B" w:rsidR="00E216F8" w:rsidRDefault="00000000">
      <w:pPr>
        <w:pStyle w:val="Lista3"/>
      </w:pPr>
      <w:r>
        <w:t xml:space="preserve">e.g. </w:t>
      </w:r>
      <w:r>
        <w:fldChar w:fldCharType="begin"/>
      </w:r>
      <w:r>
        <w:instrText xml:space="preserve"> REF _Ref201584290 \h </w:instrText>
      </w:r>
      <w:r>
        <w:fldChar w:fldCharType="separate"/>
      </w:r>
      <w:r w:rsidR="00F5731F">
        <w:t xml:space="preserve">Figure </w:t>
      </w:r>
      <w:r w:rsidR="00F5731F">
        <w:rPr>
          <w:noProof/>
        </w:rPr>
        <w:t>4.6</w:t>
      </w:r>
      <w:r w:rsidR="00F5731F">
        <w:t>.</w:t>
      </w:r>
      <w:r w:rsidR="00F5731F">
        <w:rPr>
          <w:noProof/>
        </w:rPr>
        <w:t>D</w:t>
      </w:r>
      <w:r>
        <w:fldChar w:fldCharType="end"/>
      </w:r>
      <w:r>
        <w:t xml:space="preserve"> → </w:t>
      </w:r>
      <w:r>
        <w:rPr>
          <w:rStyle w:val="Foreign"/>
        </w:rPr>
        <w:t>Ina=rpaṇakan·</w:t>
      </w:r>
    </w:p>
    <w:p w14:paraId="6D9DB32A" w14:textId="77777777" w:rsidR="00E216F8" w:rsidRDefault="00000000">
      <w:pPr>
        <w:pStyle w:val="Lista2"/>
        <w:rPr>
          <w:i/>
          <w:iCs/>
          <w:noProof/>
        </w:rPr>
      </w:pPr>
      <w:r>
        <w:t>for maximum precision, optionally also add = to instances of the Indian mode</w:t>
      </w:r>
    </w:p>
    <w:p w14:paraId="55EF41E6" w14:textId="77777777" w:rsidR="00E216F8" w:rsidRDefault="00000000">
      <w:pPr>
        <w:pStyle w:val="Lista3"/>
        <w:rPr>
          <w:i/>
          <w:iCs/>
          <w:noProof/>
        </w:rPr>
      </w:pPr>
      <w:r>
        <w:t xml:space="preserve">e.g. </w:t>
      </w:r>
      <w:r>
        <w:rPr>
          <w:rStyle w:val="ForeignBalineseScript"/>
        </w:rPr>
        <w:t>ᬲᬯᬃ</w:t>
      </w:r>
      <w:r>
        <w:t xml:space="preserve"> → </w:t>
      </w:r>
      <w:r>
        <w:rPr>
          <w:rStyle w:val="Foreign"/>
        </w:rPr>
        <w:t>sar=va</w:t>
      </w:r>
    </w:p>
    <w:p w14:paraId="56C00745" w14:textId="77777777" w:rsidR="00E216F8" w:rsidRDefault="00000000">
      <w:pPr>
        <w:pStyle w:val="Cmsor4"/>
      </w:pPr>
      <w:bookmarkStart w:id="364" w:name="_Ref201309720"/>
      <w:bookmarkStart w:id="365" w:name="_Toc204326260"/>
      <w:bookmarkEnd w:id="358"/>
      <w:bookmarkEnd w:id="359"/>
      <w:bookmarkEnd w:id="361"/>
      <w:r>
        <w:t xml:space="preserve">Multiple vowel markers within a </w:t>
      </w:r>
      <w:bookmarkEnd w:id="352"/>
      <w:bookmarkEnd w:id="353"/>
      <w:bookmarkEnd w:id="364"/>
      <w:r>
        <w:t>complex glyph</w:t>
      </w:r>
      <w:bookmarkEnd w:id="365"/>
    </w:p>
    <w:p w14:paraId="1FE3BF6E" w14:textId="360F64C4" w:rsidR="00E216F8" w:rsidRDefault="00000000">
      <w:r>
        <w:t>The only systematic usage of more than one vowel marker graph in a complex glyph in our scope is the simultaneous presence of |u| and |</w:t>
      </w:r>
      <w:proofErr w:type="spellStart"/>
      <w:r>
        <w:t>i</w:t>
      </w:r>
      <w:proofErr w:type="spellEnd"/>
      <w:r>
        <w:t>| in some writing systems of Mainland Southeast Asia. Since we prefer to see this as an established graphic sign for the distinct grapheme &lt;</w:t>
      </w:r>
      <w:proofErr w:type="spellStart"/>
      <w:r>
        <w:t>ui</w:t>
      </w:r>
      <w:proofErr w:type="spellEnd"/>
      <w:r>
        <w:t>&gt;, it has been treated above under §</w:t>
      </w:r>
      <w:r>
        <w:fldChar w:fldCharType="begin"/>
      </w:r>
      <w:r>
        <w:instrText xml:space="preserve"> REF _Ref201310107 \r \h </w:instrText>
      </w:r>
      <w:r>
        <w:fldChar w:fldCharType="separate"/>
      </w:r>
      <w:r w:rsidR="00F5731F">
        <w:t>4.3.2.1</w:t>
      </w:r>
      <w:r>
        <w:fldChar w:fldCharType="end"/>
      </w:r>
      <w:r>
        <w:t xml:space="preserve">. </w:t>
      </w:r>
      <w:r>
        <w:lastRenderedPageBreak/>
        <w:t>When the function of the same vowel markers is to indicate deleted characters, then we are not dealing with a grapheme proper, but with a scribal mark, for which see §</w:t>
      </w:r>
      <w:r>
        <w:fldChar w:fldCharType="begin"/>
      </w:r>
      <w:r>
        <w:instrText xml:space="preserve"> REF _Ref203985718 \r \h </w:instrText>
      </w:r>
      <w:r>
        <w:fldChar w:fldCharType="separate"/>
      </w:r>
      <w:r w:rsidR="00F5731F">
        <w:t>3.6.1.1</w:t>
      </w:r>
      <w:r>
        <w:fldChar w:fldCharType="end"/>
      </w:r>
      <w:r>
        <w:t>.</w:t>
      </w:r>
    </w:p>
    <w:p w14:paraId="7F339EDF" w14:textId="77777777" w:rsidR="00E216F8" w:rsidRDefault="00000000">
      <w:pPr>
        <w:pStyle w:val="Normlbehzs"/>
      </w:pPr>
      <w:r>
        <w:t xml:space="preserve">Any other instance of more than one vowel marker in an </w:t>
      </w:r>
      <w:r>
        <w:rPr>
          <w:rStyle w:val="Foreign"/>
        </w:rPr>
        <w:t>akṣara</w:t>
      </w:r>
      <w:r>
        <w:t xml:space="preserve"> is likely to be a result of non-standard orthography or simple scribal error (e.g. intended scribal correction from one marker to the other, without deletion of the former). XML markup is available for normalising non-standard usage (EGD §###) and correcting scribal error (EGD §###) or encoding scribal correction (EGD §###). Since our transliteration system employs lowercase Roman vowels for source vowels materialising as markers (and uppercase for those materialising as independent vowel signs), the transliteration of the received text in itself indicates unambiguously when more than one vowel marker is present in a source </w:t>
      </w:r>
      <w:r>
        <w:rPr>
          <w:rStyle w:val="Foreign"/>
        </w:rPr>
        <w:t>akṣara</w:t>
      </w:r>
      <w:r>
        <w:t>. Therefore, simply transliterate both vowel markers, in an arbitrary order that seems most plausible. Nonetheless, when deemed desirable, such occurrences in the source can be made explicit by adding the optional character joiner = between the two transliterated vowels. For example:</w:t>
      </w:r>
    </w:p>
    <w:tbl>
      <w:tblPr>
        <w:tblStyle w:val="FigureTable"/>
        <w:tblpPr w:leftFromText="181" w:rightFromText="181" w:vertAnchor="text" w:tblpXSpec="right" w:tblpY="-5"/>
        <w:tblOverlap w:val="never"/>
        <w:tblW w:w="0" w:type="auto"/>
        <w:tblLook w:val="04A0" w:firstRow="1" w:lastRow="0" w:firstColumn="1" w:lastColumn="0" w:noHBand="0" w:noVBand="1"/>
      </w:tblPr>
      <w:tblGrid>
        <w:gridCol w:w="1588"/>
        <w:gridCol w:w="1588"/>
      </w:tblGrid>
      <w:tr w:rsidR="00E216F8" w14:paraId="3BA7E0A9" w14:textId="77777777" w:rsidTr="00E216F8">
        <w:trPr>
          <w:cnfStyle w:val="100000000000" w:firstRow="1" w:lastRow="0" w:firstColumn="0" w:lastColumn="0" w:oddVBand="0" w:evenVBand="0" w:oddHBand="0" w:evenHBand="0" w:firstRowFirstColumn="0" w:firstRowLastColumn="0" w:lastRowFirstColumn="0" w:lastRowLastColumn="0"/>
        </w:trPr>
        <w:tc>
          <w:tcPr>
            <w:tcW w:w="3176" w:type="dxa"/>
            <w:gridSpan w:val="2"/>
            <w:vAlign w:val="bottom"/>
          </w:tcPr>
          <w:p w14:paraId="7A62CEE3" w14:textId="4D1B6E07" w:rsidR="00E216F8" w:rsidRDefault="00000000">
            <w:pPr>
              <w:pStyle w:val="Kpalrs"/>
              <w:keepNext/>
            </w:pPr>
            <w:bookmarkStart w:id="366" w:name="_Ref201585568"/>
            <w:r>
              <w:t xml:space="preserve">Figure </w:t>
            </w:r>
            <w:fldSimple w:instr=" STYLEREF 2 \s ">
              <w:r w:rsidR="00F5731F">
                <w:rPr>
                  <w:noProof/>
                </w:rPr>
                <w:t>4.6</w:t>
              </w:r>
            </w:fldSimple>
            <w:r>
              <w:t>.</w:t>
            </w:r>
            <w:fldSimple w:instr=" SEQ Figure \* ALPHABETIC \s 2 ">
              <w:r w:rsidR="00F5731F">
                <w:rPr>
                  <w:noProof/>
                </w:rPr>
                <w:t>E</w:t>
              </w:r>
            </w:fldSimple>
            <w:bookmarkEnd w:id="366"/>
            <w:r>
              <w:t>. Multiple vowel markers</w:t>
            </w:r>
          </w:p>
        </w:tc>
      </w:tr>
      <w:tr w:rsidR="00E216F8" w14:paraId="585A930D" w14:textId="77777777" w:rsidTr="00E216F8">
        <w:tc>
          <w:tcPr>
            <w:tcW w:w="1588" w:type="dxa"/>
          </w:tcPr>
          <w:p w14:paraId="32629986" w14:textId="77777777" w:rsidR="00E216F8" w:rsidRDefault="00000000">
            <w:pPr>
              <w:pStyle w:val="Image"/>
              <w:rPr>
                <w:rFonts w:eastAsia="Tahoma"/>
              </w:rPr>
            </w:pPr>
            <w:r>
              <w:rPr>
                <w:rFonts w:eastAsia="Tahoma"/>
              </w:rPr>
              <w:t>1</w:t>
            </w:r>
          </w:p>
        </w:tc>
        <w:tc>
          <w:tcPr>
            <w:tcW w:w="1588" w:type="dxa"/>
          </w:tcPr>
          <w:p w14:paraId="0BA87343" w14:textId="77777777" w:rsidR="00E216F8" w:rsidRDefault="00000000">
            <w:pPr>
              <w:pStyle w:val="Image"/>
            </w:pPr>
            <w:r>
              <w:t>2</w:t>
            </w:r>
          </w:p>
        </w:tc>
      </w:tr>
      <w:tr w:rsidR="00E216F8" w14:paraId="7E9BA234" w14:textId="77777777" w:rsidTr="00E216F8">
        <w:tc>
          <w:tcPr>
            <w:tcW w:w="1588" w:type="dxa"/>
          </w:tcPr>
          <w:p w14:paraId="25C83F07" w14:textId="77777777" w:rsidR="00E216F8" w:rsidRDefault="00000000">
            <w:pPr>
              <w:pStyle w:val="Image"/>
            </w:pPr>
            <w:r>
              <w:rPr>
                <w:rFonts w:eastAsia="Tahoma"/>
              </w:rPr>
              <w:drawing>
                <wp:inline distT="0" distB="0" distL="0" distR="0" wp14:anchorId="0D04122D" wp14:editId="7039F228">
                  <wp:extent cx="507600" cy="720000"/>
                  <wp:effectExtent l="0" t="0" r="6985" b="4445"/>
                  <wp:docPr id="17" name="Kép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07600" cy="720000"/>
                          </a:xfrm>
                          <a:prstGeom prst="rect">
                            <a:avLst/>
                          </a:prstGeom>
                          <a:noFill/>
                          <a:ln>
                            <a:noFill/>
                          </a:ln>
                        </pic:spPr>
                      </pic:pic>
                    </a:graphicData>
                  </a:graphic>
                </wp:inline>
              </w:drawing>
            </w:r>
          </w:p>
        </w:tc>
        <w:tc>
          <w:tcPr>
            <w:tcW w:w="1588" w:type="dxa"/>
          </w:tcPr>
          <w:p w14:paraId="0E26B933" w14:textId="77777777" w:rsidR="00E216F8" w:rsidRDefault="00000000">
            <w:pPr>
              <w:pStyle w:val="Image"/>
            </w:pPr>
            <w:r>
              <w:drawing>
                <wp:inline distT="0" distB="0" distL="0" distR="0" wp14:anchorId="7A0BD001" wp14:editId="3237B0B9">
                  <wp:extent cx="396000" cy="720000"/>
                  <wp:effectExtent l="0" t="0" r="4445" b="4445"/>
                  <wp:docPr id="1984687817"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96000" cy="720000"/>
                          </a:xfrm>
                          <a:prstGeom prst="rect">
                            <a:avLst/>
                          </a:prstGeom>
                          <a:noFill/>
                          <a:ln>
                            <a:noFill/>
                          </a:ln>
                        </pic:spPr>
                      </pic:pic>
                    </a:graphicData>
                  </a:graphic>
                </wp:inline>
              </w:drawing>
            </w:r>
          </w:p>
        </w:tc>
      </w:tr>
      <w:tr w:rsidR="00E216F8" w14:paraId="3E924DE0" w14:textId="77777777" w:rsidTr="00E216F8">
        <w:tc>
          <w:tcPr>
            <w:tcW w:w="1588" w:type="dxa"/>
          </w:tcPr>
          <w:p w14:paraId="33AAAC70" w14:textId="77777777" w:rsidR="00E216F8" w:rsidRDefault="00000000">
            <w:pPr>
              <w:pStyle w:val="Normlbehzs"/>
              <w:ind w:firstLine="0"/>
              <w:jc w:val="center"/>
            </w:pPr>
            <w:r>
              <w:rPr>
                <w:rStyle w:val="Foreign"/>
              </w:rPr>
              <w:t>du=ā</w:t>
            </w:r>
          </w:p>
        </w:tc>
        <w:tc>
          <w:tcPr>
            <w:tcW w:w="1588" w:type="dxa"/>
          </w:tcPr>
          <w:p w14:paraId="35A60ECB" w14:textId="77777777" w:rsidR="00E216F8" w:rsidRDefault="00000000">
            <w:pPr>
              <w:pStyle w:val="Normlbehzs"/>
              <w:ind w:firstLine="0"/>
              <w:jc w:val="center"/>
              <w:rPr>
                <w:rStyle w:val="Foreign"/>
              </w:rPr>
            </w:pPr>
            <w:r>
              <w:rPr>
                <w:rStyle w:val="Foreign"/>
              </w:rPr>
              <w:t>mr̥=i</w:t>
            </w:r>
          </w:p>
        </w:tc>
      </w:tr>
    </w:tbl>
    <w:p w14:paraId="0DC252D6" w14:textId="206AF9FE" w:rsidR="00E216F8" w:rsidRDefault="00000000">
      <w:pPr>
        <w:pStyle w:val="Lista"/>
      </w:pPr>
      <w:r>
        <w:fldChar w:fldCharType="begin"/>
      </w:r>
      <w:r>
        <w:instrText xml:space="preserve"> REF _Ref201585568 \h </w:instrText>
      </w:r>
      <w:r>
        <w:fldChar w:fldCharType="separate"/>
      </w:r>
      <w:r w:rsidR="00F5731F">
        <w:t xml:space="preserve">Figure </w:t>
      </w:r>
      <w:r w:rsidR="00F5731F">
        <w:rPr>
          <w:noProof/>
        </w:rPr>
        <w:t>4.6</w:t>
      </w:r>
      <w:r w:rsidR="00F5731F">
        <w:t>.</w:t>
      </w:r>
      <w:r w:rsidR="00F5731F">
        <w:rPr>
          <w:noProof/>
        </w:rPr>
        <w:t>E</w:t>
      </w:r>
      <w:r>
        <w:fldChar w:fldCharType="end"/>
      </w:r>
      <w:r>
        <w:t xml:space="preserve">/1 → </w:t>
      </w:r>
      <w:r>
        <w:rPr>
          <w:rStyle w:val="Foreign"/>
        </w:rPr>
        <w:t>du=ā</w:t>
      </w:r>
    </w:p>
    <w:p w14:paraId="72F081A7" w14:textId="77777777" w:rsidR="00E216F8" w:rsidRDefault="00000000">
      <w:pPr>
        <w:pStyle w:val="Lista2"/>
      </w:pPr>
      <w:r>
        <w:t xml:space="preserve">this instance is probably a scribal mistake for an intended </w:t>
      </w:r>
      <w:r>
        <w:rPr>
          <w:rStyle w:val="Foreign"/>
        </w:rPr>
        <w:t>ddhā</w:t>
      </w:r>
      <w:r>
        <w:t>, and its editorial correction is to be encoded as per EGD §###</w:t>
      </w:r>
    </w:p>
    <w:p w14:paraId="0FAAE06D" w14:textId="01EC6918" w:rsidR="00E216F8" w:rsidRDefault="00000000">
      <w:pPr>
        <w:pStyle w:val="Lista"/>
      </w:pPr>
      <w:r>
        <w:fldChar w:fldCharType="begin"/>
      </w:r>
      <w:r>
        <w:instrText xml:space="preserve"> REF _Ref201585568 \h </w:instrText>
      </w:r>
      <w:r>
        <w:fldChar w:fldCharType="separate"/>
      </w:r>
      <w:r w:rsidR="00F5731F">
        <w:t xml:space="preserve">Figure </w:t>
      </w:r>
      <w:r w:rsidR="00F5731F">
        <w:rPr>
          <w:noProof/>
        </w:rPr>
        <w:t>4.6</w:t>
      </w:r>
      <w:r w:rsidR="00F5731F">
        <w:t>.</w:t>
      </w:r>
      <w:r w:rsidR="00F5731F">
        <w:rPr>
          <w:noProof/>
        </w:rPr>
        <w:t>E</w:t>
      </w:r>
      <w:r>
        <w:fldChar w:fldCharType="end"/>
      </w:r>
      <w:r>
        <w:t xml:space="preserve">/1 → </w:t>
      </w:r>
      <w:r>
        <w:rPr>
          <w:rStyle w:val="Foreign"/>
        </w:rPr>
        <w:t>mr̥=i</w:t>
      </w:r>
    </w:p>
    <w:p w14:paraId="297079B6" w14:textId="77777777" w:rsidR="00E216F8" w:rsidRDefault="00000000">
      <w:pPr>
        <w:pStyle w:val="Lista2"/>
      </w:pPr>
      <w:r>
        <w:t>the simultaneous use of the vowel markers |r̥| and |</w:t>
      </w:r>
      <w:proofErr w:type="spellStart"/>
      <w:r>
        <w:t>i</w:t>
      </w:r>
      <w:proofErr w:type="spellEnd"/>
      <w:r>
        <w:t>| (as well as of subscript |r| and the |</w:t>
      </w:r>
      <w:proofErr w:type="spellStart"/>
      <w:r>
        <w:t>i</w:t>
      </w:r>
      <w:proofErr w:type="spellEnd"/>
      <w:r>
        <w:t>| marker) to represent the sonant /r̥/ is not uncommon, so we prefer to perceive it as non-standard orthography (rather than a scribal mistake), and encode its normalisation as per EGD §###</w:t>
      </w:r>
    </w:p>
    <w:p w14:paraId="5AF9F2DD" w14:textId="77777777" w:rsidR="00E216F8" w:rsidRDefault="00000000">
      <w:pPr>
        <w:pStyle w:val="Cmsor4"/>
      </w:pPr>
      <w:bookmarkStart w:id="367" w:name="_Toc204326261"/>
      <w:r>
        <w:t>Independent vowel signs as parts of complex glyphs</w:t>
      </w:r>
      <w:bookmarkEnd w:id="367"/>
    </w:p>
    <w:p w14:paraId="41E6E785" w14:textId="052FD03C" w:rsidR="00E216F8" w:rsidRDefault="00000000">
      <w:r>
        <w:t>In some Southeast Asian varieties of the Indic writing system, some of the graphs which traditionally represent independent vowels can combine into complex characters with consonantal graphs. Situations where complex graphs representing independent vowels (i.e. combinations involving a vowel support) form ligatures with consonants have already been mentioned under §</w:t>
      </w:r>
      <w:r>
        <w:fldChar w:fldCharType="begin"/>
      </w:r>
      <w:r>
        <w:instrText xml:space="preserve"> REF _Ref201245507 \r \h </w:instrText>
      </w:r>
      <w:r>
        <w:fldChar w:fldCharType="separate"/>
      </w:r>
      <w:r w:rsidR="00F5731F">
        <w:t>4.5.2</w:t>
      </w:r>
      <w:r>
        <w:fldChar w:fldCharType="end"/>
      </w:r>
      <w:r>
        <w:t xml:space="preserve"> and are not relevant here, since the “vowel support” graph in that case represents a regular consonantal grapheme. This section is concerned with simplex vowel graphs which are normally standalone glyphs, but which form ligatures in certain specific writing systems, as in </w:t>
      </w:r>
      <w:r>
        <w:fldChar w:fldCharType="begin"/>
      </w:r>
      <w:r>
        <w:instrText xml:space="preserve"> REF _Ref201588812 \h </w:instrText>
      </w:r>
      <w:r>
        <w:fldChar w:fldCharType="separate"/>
      </w:r>
      <w:r w:rsidR="00F5731F">
        <w:t xml:space="preserve">Figure </w:t>
      </w:r>
      <w:r w:rsidR="00F5731F">
        <w:rPr>
          <w:noProof/>
        </w:rPr>
        <w:t>4.6</w:t>
      </w:r>
      <w:r w:rsidR="00F5731F">
        <w:t>.</w:t>
      </w:r>
      <w:r w:rsidR="00F5731F">
        <w:rPr>
          <w:noProof/>
        </w:rPr>
        <w:t>F</w:t>
      </w:r>
      <w:r>
        <w:fldChar w:fldCharType="end"/>
      </w:r>
      <w:r>
        <w:t>.</w:t>
      </w:r>
    </w:p>
    <w:tbl>
      <w:tblPr>
        <w:tblStyle w:val="FigureTable"/>
        <w:tblpPr w:leftFromText="181" w:rightFromText="181" w:vertAnchor="text" w:tblpXSpec="right" w:tblpY="-5"/>
        <w:tblOverlap w:val="never"/>
        <w:tblW w:w="0" w:type="auto"/>
        <w:tblLook w:val="04A0" w:firstRow="1" w:lastRow="0" w:firstColumn="1" w:lastColumn="0" w:noHBand="0" w:noVBand="1"/>
      </w:tblPr>
      <w:tblGrid>
        <w:gridCol w:w="2552"/>
        <w:gridCol w:w="2552"/>
      </w:tblGrid>
      <w:tr w:rsidR="00E216F8" w14:paraId="62BB8020" w14:textId="77777777" w:rsidTr="00E216F8">
        <w:trPr>
          <w:cnfStyle w:val="100000000000" w:firstRow="1" w:lastRow="0" w:firstColumn="0" w:lastColumn="0" w:oddVBand="0" w:evenVBand="0" w:oddHBand="0" w:evenHBand="0" w:firstRowFirstColumn="0" w:firstRowLastColumn="0" w:lastRowFirstColumn="0" w:lastRowLastColumn="0"/>
        </w:trPr>
        <w:tc>
          <w:tcPr>
            <w:tcW w:w="5104" w:type="dxa"/>
            <w:gridSpan w:val="2"/>
            <w:vAlign w:val="bottom"/>
          </w:tcPr>
          <w:p w14:paraId="524CADFC" w14:textId="4D837EF1" w:rsidR="00E216F8" w:rsidRDefault="00000000">
            <w:pPr>
              <w:pStyle w:val="Kpalrs"/>
              <w:keepNext/>
            </w:pPr>
            <w:bookmarkStart w:id="368" w:name="_Ref201588812"/>
            <w:r>
              <w:t xml:space="preserve">Figure </w:t>
            </w:r>
            <w:fldSimple w:instr=" STYLEREF 2 \s ">
              <w:r w:rsidR="00F5731F">
                <w:rPr>
                  <w:noProof/>
                </w:rPr>
                <w:t>4.6</w:t>
              </w:r>
            </w:fldSimple>
            <w:r>
              <w:t>.</w:t>
            </w:r>
            <w:fldSimple w:instr=" SEQ Figure \* ALPHABETIC \s 2 ">
              <w:r w:rsidR="00F5731F">
                <w:rPr>
                  <w:noProof/>
                </w:rPr>
                <w:t>F</w:t>
              </w:r>
            </w:fldSimple>
            <w:bookmarkEnd w:id="368"/>
            <w:r>
              <w:t>. Independent vowel graphs in ligatures</w:t>
            </w:r>
          </w:p>
        </w:tc>
      </w:tr>
      <w:tr w:rsidR="00E216F8" w14:paraId="1CAD9DE5" w14:textId="77777777" w:rsidTr="00E216F8">
        <w:tc>
          <w:tcPr>
            <w:tcW w:w="2552" w:type="dxa"/>
          </w:tcPr>
          <w:p w14:paraId="4E2F34D3" w14:textId="77777777" w:rsidR="00E216F8" w:rsidRDefault="00000000">
            <w:pPr>
              <w:pStyle w:val="Image"/>
              <w:rPr>
                <w:rFonts w:eastAsia="Tahoma"/>
              </w:rPr>
            </w:pPr>
            <w:r>
              <w:rPr>
                <w:rFonts w:eastAsia="Tahoma"/>
              </w:rPr>
              <w:t>1</w:t>
            </w:r>
          </w:p>
        </w:tc>
        <w:tc>
          <w:tcPr>
            <w:tcW w:w="2552" w:type="dxa"/>
          </w:tcPr>
          <w:p w14:paraId="040A5D65" w14:textId="77777777" w:rsidR="00E216F8" w:rsidRDefault="00000000">
            <w:pPr>
              <w:pStyle w:val="Image"/>
            </w:pPr>
            <w:r>
              <w:t>2</w:t>
            </w:r>
          </w:p>
        </w:tc>
      </w:tr>
      <w:tr w:rsidR="00E216F8" w14:paraId="774F4087" w14:textId="77777777" w:rsidTr="00E216F8">
        <w:tc>
          <w:tcPr>
            <w:tcW w:w="2552" w:type="dxa"/>
            <w:vAlign w:val="center"/>
          </w:tcPr>
          <w:p w14:paraId="4B8F287E" w14:textId="77777777" w:rsidR="00E216F8" w:rsidRDefault="00000000">
            <w:pPr>
              <w:pStyle w:val="Image"/>
            </w:pPr>
            <w:r>
              <w:rPr>
                <w:b/>
                <w:bCs/>
              </w:rPr>
              <w:drawing>
                <wp:inline distT="0" distB="0" distL="0" distR="0" wp14:anchorId="1D837483" wp14:editId="57198E1F">
                  <wp:extent cx="1510489" cy="720000"/>
                  <wp:effectExtent l="0" t="0" r="0" b="4445"/>
                  <wp:docPr id="117147803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478031" name="Kép 1"/>
                          <pic:cNvPicPr>
                            <a:picLocks noChangeAspect="1" noChangeArrowheads="1"/>
                          </pic:cNvPicPr>
                        </pic:nvPicPr>
                        <pic:blipFill>
                          <a:blip r:embed="rId55"/>
                          <a:stretch>
                            <a:fillRect/>
                          </a:stretch>
                        </pic:blipFill>
                        <pic:spPr bwMode="auto">
                          <a:xfrm>
                            <a:off x="0" y="0"/>
                            <a:ext cx="1510489" cy="720000"/>
                          </a:xfrm>
                          <a:prstGeom prst="rect">
                            <a:avLst/>
                          </a:prstGeom>
                          <a:noFill/>
                          <a:ln>
                            <a:noFill/>
                          </a:ln>
                        </pic:spPr>
                      </pic:pic>
                    </a:graphicData>
                  </a:graphic>
                </wp:inline>
              </w:drawing>
            </w:r>
          </w:p>
        </w:tc>
        <w:tc>
          <w:tcPr>
            <w:tcW w:w="2552" w:type="dxa"/>
            <w:vAlign w:val="center"/>
          </w:tcPr>
          <w:p w14:paraId="4E113C7E" w14:textId="77777777" w:rsidR="00E216F8" w:rsidRDefault="00000000">
            <w:pPr>
              <w:pStyle w:val="Image"/>
            </w:pPr>
            <w:r>
              <w:drawing>
                <wp:inline distT="0" distB="0" distL="0" distR="0" wp14:anchorId="0A6E0E83" wp14:editId="3B2F6380">
                  <wp:extent cx="1096337" cy="540000"/>
                  <wp:effectExtent l="0" t="0" r="8890" b="0"/>
                  <wp:docPr id="615988498" name="Kép 615988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988498" name="Kép 615988498"/>
                          <pic:cNvPicPr>
                            <a:picLocks noChangeAspect="1" noChangeArrowheads="1"/>
                          </pic:cNvPicPr>
                        </pic:nvPicPr>
                        <pic:blipFill>
                          <a:blip r:embed="rId56"/>
                          <a:stretch>
                            <a:fillRect/>
                          </a:stretch>
                        </pic:blipFill>
                        <pic:spPr bwMode="auto">
                          <a:xfrm>
                            <a:off x="0" y="0"/>
                            <a:ext cx="1096337" cy="540000"/>
                          </a:xfrm>
                          <a:prstGeom prst="rect">
                            <a:avLst/>
                          </a:prstGeom>
                          <a:noFill/>
                          <a:ln>
                            <a:noFill/>
                          </a:ln>
                        </pic:spPr>
                      </pic:pic>
                    </a:graphicData>
                  </a:graphic>
                </wp:inline>
              </w:drawing>
            </w:r>
          </w:p>
          <w:p w14:paraId="064A9BFF" w14:textId="77777777" w:rsidR="00E216F8" w:rsidRDefault="00000000">
            <w:pPr>
              <w:pStyle w:val="Image"/>
            </w:pPr>
            <w:r>
              <w:drawing>
                <wp:inline distT="0" distB="0" distL="0" distR="0" wp14:anchorId="2408E9E9" wp14:editId="05026345">
                  <wp:extent cx="1533600" cy="540000"/>
                  <wp:effectExtent l="0" t="0" r="0" b="0"/>
                  <wp:docPr id="162714799"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533600" cy="540000"/>
                          </a:xfrm>
                          <a:prstGeom prst="rect">
                            <a:avLst/>
                          </a:prstGeom>
                          <a:noFill/>
                          <a:ln>
                            <a:noFill/>
                          </a:ln>
                        </pic:spPr>
                      </pic:pic>
                    </a:graphicData>
                  </a:graphic>
                </wp:inline>
              </w:drawing>
            </w:r>
          </w:p>
        </w:tc>
      </w:tr>
      <w:tr w:rsidR="00E216F8" w14:paraId="44C4E51C" w14:textId="77777777" w:rsidTr="00E216F8">
        <w:tc>
          <w:tcPr>
            <w:tcW w:w="2552" w:type="dxa"/>
          </w:tcPr>
          <w:p w14:paraId="366B7268" w14:textId="77777777" w:rsidR="00E216F8" w:rsidRDefault="00000000">
            <w:pPr>
              <w:pStyle w:val="Normlbehzs"/>
              <w:ind w:firstLine="0"/>
              <w:jc w:val="center"/>
            </w:pPr>
            <w:r>
              <w:rPr>
                <w:rStyle w:val="Foreign"/>
              </w:rPr>
              <w:t>maR̥k= R̥mpva</w:t>
            </w:r>
          </w:p>
        </w:tc>
        <w:tc>
          <w:tcPr>
            <w:tcW w:w="2552" w:type="dxa"/>
          </w:tcPr>
          <w:p w14:paraId="5310C0E5" w14:textId="77777777" w:rsidR="00E216F8" w:rsidRDefault="00000000">
            <w:pPr>
              <w:pStyle w:val="Normlbehzs"/>
              <w:ind w:firstLine="0"/>
              <w:jc w:val="center"/>
              <w:rPr>
                <w:rStyle w:val="Foreign"/>
              </w:rPr>
            </w:pPr>
            <w:r>
              <w:rPr>
                <w:rStyle w:val="Foreign"/>
              </w:rPr>
              <w:t>Umiṅsor= I</w:t>
            </w:r>
          </w:p>
        </w:tc>
      </w:tr>
    </w:tbl>
    <w:p w14:paraId="50964DCB" w14:textId="781DF6D0" w:rsidR="00E216F8" w:rsidRDefault="00000000">
      <w:pPr>
        <w:pStyle w:val="Normlbehzs"/>
      </w:pPr>
      <w:r>
        <w:t>Our transliteration scheme represents such graphs with uppercase Roman characters (§</w:t>
      </w:r>
      <w:r>
        <w:fldChar w:fldCharType="begin"/>
      </w:r>
      <w:r>
        <w:instrText xml:space="preserve"> REF _Ref201138628 \r \h </w:instrText>
      </w:r>
      <w:r>
        <w:fldChar w:fldCharType="separate"/>
      </w:r>
      <w:r w:rsidR="00F5731F">
        <w:t>4.5.1</w:t>
      </w:r>
      <w:r>
        <w:fldChar w:fldCharType="end"/>
      </w:r>
      <w:r>
        <w:t>). The same transliteration is to be used for the identical graphs when they enter into ligatures. However, since this would imply that the graphs transliterated in this manner are also independent glyphs (§</w:t>
      </w:r>
      <w:r>
        <w:fldChar w:fldCharType="begin"/>
      </w:r>
      <w:r>
        <w:instrText xml:space="preserve"> REF _Ref201587721 \r \h </w:instrText>
      </w:r>
      <w:r>
        <w:fldChar w:fldCharType="separate"/>
      </w:r>
      <w:r w:rsidR="00F5731F">
        <w:t>2.4.1</w:t>
      </w:r>
      <w:r>
        <w:fldChar w:fldCharType="end"/>
      </w:r>
      <w:r>
        <w:t>), it is preferable in this case to indicate with the character joiner sign that they form a complex character with an adjacent grapheme.</w:t>
      </w:r>
    </w:p>
    <w:p w14:paraId="313350CB" w14:textId="77777777" w:rsidR="00E216F8" w:rsidRDefault="00000000">
      <w:pPr>
        <w:pStyle w:val="Lista"/>
      </w:pPr>
      <w:r>
        <w:t>where an independent vowel graph is combined with regular a consonant graph or a superscript |r| graph to form a complex character</w:t>
      </w:r>
    </w:p>
    <w:p w14:paraId="18AF52BE" w14:textId="77777777" w:rsidR="00E216F8" w:rsidRDefault="00000000">
      <w:pPr>
        <w:pStyle w:val="Lista2"/>
      </w:pPr>
      <w:r>
        <w:t>transliterate the vowel in uppercase as usual</w:t>
      </w:r>
    </w:p>
    <w:p w14:paraId="1905F215" w14:textId="77777777" w:rsidR="00E216F8" w:rsidRDefault="00000000">
      <w:pPr>
        <w:pStyle w:val="Lista2"/>
      </w:pPr>
      <w:r>
        <w:t xml:space="preserve">preferably add the = sign between the consonant and the vowel sign to indicate that the two belong to the same </w:t>
      </w:r>
      <w:r>
        <w:rPr>
          <w:rStyle w:val="Foreign"/>
        </w:rPr>
        <w:t>akṣara</w:t>
      </w:r>
    </w:p>
    <w:p w14:paraId="1424C5CE" w14:textId="52EE994C" w:rsidR="00E216F8" w:rsidRDefault="00000000">
      <w:pPr>
        <w:pStyle w:val="Lista2"/>
      </w:pPr>
      <w:r>
        <w:t xml:space="preserve">e.g. </w:t>
      </w:r>
      <w:r>
        <w:fldChar w:fldCharType="begin"/>
      </w:r>
      <w:r>
        <w:instrText xml:space="preserve"> REF _Ref201588812 \h </w:instrText>
      </w:r>
      <w:r>
        <w:fldChar w:fldCharType="separate"/>
      </w:r>
      <w:r w:rsidR="00F5731F">
        <w:t xml:space="preserve">Figure </w:t>
      </w:r>
      <w:r w:rsidR="00F5731F">
        <w:rPr>
          <w:noProof/>
        </w:rPr>
        <w:t>4.6</w:t>
      </w:r>
      <w:r w:rsidR="00F5731F">
        <w:t>.</w:t>
      </w:r>
      <w:r w:rsidR="00F5731F">
        <w:rPr>
          <w:noProof/>
        </w:rPr>
        <w:t>F</w:t>
      </w:r>
      <w:r>
        <w:fldChar w:fldCharType="end"/>
      </w:r>
      <w:r>
        <w:t xml:space="preserve">/1 → </w:t>
      </w:r>
      <w:r>
        <w:rPr>
          <w:rStyle w:val="Foreign"/>
        </w:rPr>
        <w:t>maR̥k= R̥mpva</w:t>
      </w:r>
    </w:p>
    <w:p w14:paraId="61C52FD3" w14:textId="33AB7165" w:rsidR="00E216F8" w:rsidRDefault="00000000">
      <w:pPr>
        <w:pStyle w:val="Lista2"/>
      </w:pPr>
      <w:r>
        <w:t xml:space="preserve">e.g. </w:t>
      </w:r>
      <w:r>
        <w:fldChar w:fldCharType="begin"/>
      </w:r>
      <w:r>
        <w:instrText xml:space="preserve"> REF _Ref201588812 \h </w:instrText>
      </w:r>
      <w:r>
        <w:fldChar w:fldCharType="separate"/>
      </w:r>
      <w:r w:rsidR="00F5731F">
        <w:t xml:space="preserve">Figure </w:t>
      </w:r>
      <w:r w:rsidR="00F5731F">
        <w:rPr>
          <w:noProof/>
        </w:rPr>
        <w:t>4.6</w:t>
      </w:r>
      <w:r w:rsidR="00F5731F">
        <w:t>.</w:t>
      </w:r>
      <w:r w:rsidR="00F5731F">
        <w:rPr>
          <w:noProof/>
        </w:rPr>
        <w:t>F</w:t>
      </w:r>
      <w:r>
        <w:fldChar w:fldCharType="end"/>
      </w:r>
      <w:r>
        <w:t xml:space="preserve">/2 → </w:t>
      </w:r>
      <w:r>
        <w:rPr>
          <w:rStyle w:val="Foreign"/>
        </w:rPr>
        <w:t>Umiṅsor= I</w:t>
      </w:r>
    </w:p>
    <w:p w14:paraId="64C89023" w14:textId="77777777" w:rsidR="00E216F8" w:rsidRDefault="00000000">
      <w:pPr>
        <w:pStyle w:val="Cmsor2"/>
      </w:pPr>
      <w:bookmarkStart w:id="369" w:name="_Toc204326262"/>
      <w:r>
        <w:lastRenderedPageBreak/>
        <w:t>Editorial interpretation</w:t>
      </w:r>
      <w:bookmarkEnd w:id="369"/>
    </w:p>
    <w:p w14:paraId="7D4E6A6C" w14:textId="77777777" w:rsidR="00E216F8" w:rsidRDefault="00000000">
      <w:pPr>
        <w:rPr>
          <w:lang w:eastAsia="en-US" w:bidi="ar-SA"/>
        </w:rPr>
      </w:pPr>
      <w:r>
        <w:rPr>
          <w:lang w:eastAsia="en-US" w:bidi="ar-SA"/>
        </w:rPr>
        <w:t>Transliteration is ideally a mechanical representation of the source graphemes, to be kept clearly apart from any editorial interpretation. However, the identification of those source graphemes is in fact already an interpretive act, and in the specific cases discussed below, we endorse adding a limited amount of editorial interpretation to the transliterated text.</w:t>
      </w:r>
    </w:p>
    <w:p w14:paraId="4455BE06" w14:textId="77777777" w:rsidR="00E216F8" w:rsidRDefault="00000000">
      <w:pPr>
        <w:rPr>
          <w:lang w:eastAsia="en-US" w:bidi="ar-SA"/>
        </w:rPr>
      </w:pPr>
      <w:r>
        <w:rPr>
          <w:lang w:eastAsia="en-US" w:bidi="ar-SA"/>
        </w:rPr>
        <w:t>@make this a top section after layout?</w:t>
      </w:r>
    </w:p>
    <w:p w14:paraId="2867D1B6" w14:textId="77777777" w:rsidR="00E216F8" w:rsidRDefault="00000000">
      <w:pPr>
        <w:pStyle w:val="Cmsor3"/>
      </w:pPr>
      <w:bookmarkStart w:id="370" w:name="_Ref203987453"/>
      <w:bookmarkStart w:id="371" w:name="_Toc204326263"/>
      <w:r>
        <w:t>Silent identification of homographs</w:t>
      </w:r>
      <w:bookmarkEnd w:id="370"/>
      <w:bookmarkEnd w:id="371"/>
    </w:p>
    <w:p w14:paraId="31E4EB51" w14:textId="77777777" w:rsidR="00E216F8" w:rsidRDefault="00000000">
      <w:pPr>
        <w:rPr>
          <w:lang w:eastAsia="en-US" w:bidi="ar-SA"/>
        </w:rPr>
      </w:pPr>
      <w:r>
        <w:rPr>
          <w:lang w:eastAsia="en-US" w:bidi="ar-SA"/>
        </w:rPr>
        <w:t>When determining the graphematic function of a graphic sign, it is sometimes impossible to collapse the solution space to a single point. The best practice in such cases is to establish the most likely reading and transliterate it, then address alternatives and uncertainties in XML markup (EGD §###) and/or a commentary (apparatus note), as applicable.</w:t>
      </w:r>
    </w:p>
    <w:p w14:paraId="36243EBE" w14:textId="77777777" w:rsidR="00E216F8" w:rsidRDefault="00000000">
      <w:r>
        <w:rPr>
          <w:lang w:eastAsia="en-US" w:bidi="ar-SA"/>
        </w:rPr>
        <w:t xml:space="preserve">@move all repurposed signs, or only the </w:t>
      </w:r>
      <w:proofErr w:type="spellStart"/>
      <w:r>
        <w:rPr>
          <w:lang w:eastAsia="en-US" w:bidi="ar-SA"/>
        </w:rPr>
        <w:t>tha</w:t>
      </w:r>
      <w:proofErr w:type="spellEnd"/>
      <w:r>
        <w:rPr>
          <w:lang w:eastAsia="en-US" w:bidi="ar-SA"/>
        </w:rPr>
        <w:t>/cha/1, back somewhere here?</w:t>
      </w:r>
    </w:p>
    <w:p w14:paraId="2787E155" w14:textId="77777777" w:rsidR="00E216F8" w:rsidRDefault="00000000">
      <w:pPr>
        <w:pStyle w:val="Lista"/>
        <w:rPr>
          <w:lang w:eastAsia="en-US" w:bidi="ar-SA"/>
        </w:rPr>
      </w:pPr>
      <w:r>
        <w:t xml:space="preserve">note that alternative readings of a graphic sign may be </w:t>
      </w:r>
      <w:proofErr w:type="spellStart"/>
      <w:r>
        <w:t>graphematically</w:t>
      </w:r>
      <w:proofErr w:type="spellEnd"/>
      <w:r>
        <w:t xml:space="preserve"> disparate, such as</w:t>
      </w:r>
    </w:p>
    <w:p w14:paraId="22DC3958" w14:textId="77777777" w:rsidR="00E216F8" w:rsidRDefault="00000000">
      <w:pPr>
        <w:pStyle w:val="Lista2"/>
        <w:rPr>
          <w:lang w:eastAsia="en-US" w:bidi="ar-SA"/>
        </w:rPr>
      </w:pPr>
      <w:r>
        <w:t xml:space="preserve">the Tamil postscript vowel marker </w:t>
      </w:r>
      <w:r>
        <w:rPr>
          <w:rStyle w:val="Foreign"/>
        </w:rPr>
        <w:t>kāl</w:t>
      </w:r>
      <w:r>
        <w:t xml:space="preserve"> |</w:t>
      </w:r>
      <w:r>
        <w:rPr>
          <w:rStyle w:val="ForeignTamilScript"/>
          <w:cs/>
        </w:rPr>
        <w:t>ா</w:t>
      </w:r>
      <w:r>
        <w:t>| or the character &lt;</w:t>
      </w:r>
      <w:proofErr w:type="spellStart"/>
      <w:r>
        <w:t>ra</w:t>
      </w:r>
      <w:proofErr w:type="spellEnd"/>
      <w:r>
        <w:t>&gt; |</w:t>
      </w:r>
      <w:r>
        <w:rPr>
          <w:rStyle w:val="ForeignTamilScript"/>
          <w:rFonts w:hint="eastAsia"/>
          <w:cs/>
        </w:rPr>
        <w:t>ர</w:t>
      </w:r>
      <w:r>
        <w:t>|</w:t>
      </w:r>
    </w:p>
    <w:p w14:paraId="7590B909" w14:textId="77777777" w:rsidR="00E216F8" w:rsidRDefault="00000000">
      <w:pPr>
        <w:pStyle w:val="Lista2"/>
        <w:rPr>
          <w:lang w:eastAsia="en-US" w:bidi="ar-SA"/>
        </w:rPr>
      </w:pPr>
      <w:r>
        <w:t>in several historic scripts, the complex glyph for &lt;</w:t>
      </w:r>
      <w:proofErr w:type="spellStart"/>
      <w:r>
        <w:t>su</w:t>
      </w:r>
      <w:proofErr w:type="spellEnd"/>
      <w:r>
        <w:t>&gt; or the simplex glyph for &lt;A&gt;</w:t>
      </w:r>
    </w:p>
    <w:p w14:paraId="4C1786D4" w14:textId="77777777" w:rsidR="00E216F8" w:rsidRDefault="00000000">
      <w:pPr>
        <w:pStyle w:val="Lista2"/>
        <w:rPr>
          <w:lang w:eastAsia="en-US" w:bidi="ar-SA"/>
        </w:rPr>
      </w:pPr>
      <w:r>
        <w:t xml:space="preserve">a </w:t>
      </w:r>
      <w:r>
        <w:rPr>
          <w:rStyle w:val="Foreign"/>
        </w:rPr>
        <w:t>visarga</w:t>
      </w:r>
      <w:r>
        <w:t xml:space="preserve"> or a punctuation mark</w:t>
      </w:r>
    </w:p>
    <w:p w14:paraId="3D9C56E5" w14:textId="77777777" w:rsidR="00E216F8" w:rsidRDefault="00000000">
      <w:pPr>
        <w:pStyle w:val="Lista2"/>
        <w:rPr>
          <w:lang w:eastAsia="en-US" w:bidi="ar-SA"/>
        </w:rPr>
      </w:pPr>
      <w:r>
        <w:t xml:space="preserve">a consonant glyph with innate </w:t>
      </w:r>
      <w:r>
        <w:rPr>
          <w:rStyle w:val="Foreign"/>
        </w:rPr>
        <w:t>a</w:t>
      </w:r>
      <w:r>
        <w:t xml:space="preserve"> or a final consonant</w:t>
      </w:r>
    </w:p>
    <w:p w14:paraId="31BE6DE7" w14:textId="77777777" w:rsidR="00E216F8" w:rsidRDefault="00000000">
      <w:pPr>
        <w:pStyle w:val="Lista"/>
        <w:rPr>
          <w:lang w:eastAsia="en-US" w:bidi="ar-SA"/>
        </w:rPr>
      </w:pPr>
      <w:r>
        <w:rPr>
          <w:lang w:eastAsia="en-US" w:bidi="ar-SA"/>
        </w:rPr>
        <w:t>when interpreting homographs and near-homographs, we recommend that you prioritise the alternative which is (in your, sometimes subjective, judgement) the most appropriate to the context</w:t>
      </w:r>
    </w:p>
    <w:p w14:paraId="718B012B" w14:textId="77777777" w:rsidR="00E216F8" w:rsidRDefault="00000000">
      <w:pPr>
        <w:pStyle w:val="Lista2"/>
      </w:pPr>
      <w:r>
        <w:t>this includes extending the benefit of doubt to the scribe or engraver in the case of homographs and near-homographs such as</w:t>
      </w:r>
    </w:p>
    <w:p w14:paraId="7CB8CF0B" w14:textId="77777777" w:rsidR="00E216F8" w:rsidRDefault="00000000">
      <w:pPr>
        <w:pStyle w:val="Lista3"/>
      </w:pPr>
      <w:r>
        <w:t xml:space="preserve">dependent short or long </w:t>
      </w:r>
      <w:r>
        <w:rPr>
          <w:rStyle w:val="Foreign"/>
        </w:rPr>
        <w:t>i</w:t>
      </w:r>
    </w:p>
    <w:p w14:paraId="58EBE616" w14:textId="77777777" w:rsidR="00E216F8" w:rsidRDefault="00000000">
      <w:pPr>
        <w:pStyle w:val="Lista3"/>
      </w:pPr>
      <w:r>
        <w:t xml:space="preserve">subscript </w:t>
      </w:r>
      <w:r>
        <w:rPr>
          <w:rStyle w:val="Foreign"/>
        </w:rPr>
        <w:t>ṇ</w:t>
      </w:r>
      <w:r>
        <w:t xml:space="preserve"> or </w:t>
      </w:r>
      <w:r>
        <w:rPr>
          <w:rStyle w:val="Foreign"/>
        </w:rPr>
        <w:t>n</w:t>
      </w:r>
    </w:p>
    <w:p w14:paraId="6CE6B507" w14:textId="77777777" w:rsidR="00E216F8" w:rsidRDefault="00000000">
      <w:pPr>
        <w:pStyle w:val="Lista2"/>
      </w:pPr>
      <w:r>
        <w:t>in such cases, prefer to transliterate the grapheme expected in the context unless the distinction is clearly made by the same scribe elsewhere in the original</w:t>
      </w:r>
    </w:p>
    <w:p w14:paraId="69BBC1FB" w14:textId="77777777" w:rsidR="00E216F8" w:rsidRDefault="00000000">
      <w:pPr>
        <w:pStyle w:val="Lista3"/>
      </w:pPr>
      <w:r>
        <w:t>in the latter case, transliterate the inferior grapheme and encode editorial correction (EGD §###)</w:t>
      </w:r>
    </w:p>
    <w:p w14:paraId="630D9E83" w14:textId="77777777" w:rsidR="00E216F8" w:rsidRDefault="00000000">
      <w:pPr>
        <w:pStyle w:val="Cmsor3"/>
      </w:pPr>
      <w:bookmarkStart w:id="372" w:name="_Ref201054401"/>
      <w:bookmarkStart w:id="373" w:name="_Ref203755073"/>
      <w:bookmarkStart w:id="374" w:name="_Toc204326264"/>
      <w:r>
        <w:t>Poorly legible text</w:t>
      </w:r>
      <w:bookmarkEnd w:id="374"/>
    </w:p>
    <w:p w14:paraId="1C86E9C0" w14:textId="77777777" w:rsidR="00E216F8" w:rsidRDefault="00000000">
      <w:r>
        <w:t xml:space="preserve">When transliterating text that is ambiguous or not confidently legible in the original due to damage to the support or unusual execution of graphic signs, the most likely reading must be selected as primary and transliterated. All uncertainty in reading is to be encoded in XML as per EGD §###. For partially legible </w:t>
      </w:r>
      <w:proofErr w:type="spellStart"/>
      <w:r>
        <w:rPr>
          <w:rStyle w:val="Foreign"/>
        </w:rPr>
        <w:t>akṣara</w:t>
      </w:r>
      <w:r>
        <w:t>s</w:t>
      </w:r>
      <w:proofErr w:type="spellEnd"/>
      <w:r>
        <w:t>, feel free to use the shorthand introduced below.</w:t>
      </w:r>
    </w:p>
    <w:p w14:paraId="7EC21C46" w14:textId="77777777" w:rsidR="00E216F8" w:rsidRDefault="00000000">
      <w:pPr>
        <w:pStyle w:val="Cmsor4"/>
      </w:pPr>
      <w:bookmarkStart w:id="375" w:name="_Ref203989507"/>
      <w:bookmarkStart w:id="376" w:name="_Toc204326265"/>
      <w:r>
        <w:t>Wildcards for unidentified consonants and vowels</w:t>
      </w:r>
      <w:bookmarkEnd w:id="375"/>
      <w:bookmarkEnd w:id="376"/>
    </w:p>
    <w:p w14:paraId="77C3AC1A" w14:textId="77777777" w:rsidR="00E216F8" w:rsidRDefault="00000000">
      <w:pPr>
        <w:pStyle w:val="Lista"/>
      </w:pPr>
      <w:r>
        <w:t xml:space="preserve">as </w:t>
      </w:r>
      <w:r>
        <w:rPr>
          <w:rStyle w:val="Label"/>
        </w:rPr>
        <w:t>public shorthand</w:t>
      </w:r>
      <w:r>
        <w:t xml:space="preserve">, you may use uppercase C for an illegible consonant component and uppercase V for an illegible vowel component of an </w:t>
      </w:r>
      <w:r>
        <w:rPr>
          <w:rStyle w:val="Foreign"/>
        </w:rPr>
        <w:t>akṣara</w:t>
      </w:r>
    </w:p>
    <w:p w14:paraId="28AE5942" w14:textId="77777777" w:rsidR="00E216F8" w:rsidRDefault="00000000">
      <w:pPr>
        <w:pStyle w:val="Lista2"/>
      </w:pPr>
      <w:r>
        <w:t>since final &lt;c&gt; and &lt;v&gt; are extremely unlikely to occur in the texts, this will not interfere with our use of uppercase Roman letters for final consonants</w:t>
      </w:r>
    </w:p>
    <w:p w14:paraId="43A2FD89" w14:textId="77777777" w:rsidR="00E216F8" w:rsidRDefault="00000000">
      <w:pPr>
        <w:pStyle w:val="Lista2"/>
      </w:pPr>
      <w:r>
        <w:t>nonetheless, in documents encoded in XML, this shorthand must be converted to the appropriate encoding (EGD §###)</w:t>
      </w:r>
    </w:p>
    <w:p w14:paraId="5EE55253" w14:textId="77777777" w:rsidR="00E216F8" w:rsidRDefault="00000000">
      <w:pPr>
        <w:pStyle w:val="Cmsor3"/>
      </w:pPr>
      <w:bookmarkStart w:id="377" w:name="_Ref203991057"/>
      <w:bookmarkStart w:id="378" w:name="_Toc204326266"/>
      <w:r>
        <w:t xml:space="preserve">Distinction of long </w:t>
      </w:r>
      <w:r>
        <w:rPr>
          <w:rStyle w:val="Foreign"/>
        </w:rPr>
        <w:t>ē</w:t>
      </w:r>
      <w:r>
        <w:t xml:space="preserve"> and </w:t>
      </w:r>
      <w:r>
        <w:rPr>
          <w:rStyle w:val="Foreign"/>
        </w:rPr>
        <w:t>ō</w:t>
      </w:r>
      <w:r>
        <w:t xml:space="preserve"> from short </w:t>
      </w:r>
      <w:r>
        <w:rPr>
          <w:rStyle w:val="Foreign"/>
        </w:rPr>
        <w:t>e</w:t>
      </w:r>
      <w:r>
        <w:t xml:space="preserve"> and </w:t>
      </w:r>
      <w:r>
        <w:rPr>
          <w:rStyle w:val="Foreign"/>
        </w:rPr>
        <w:t>o</w:t>
      </w:r>
      <w:bookmarkEnd w:id="372"/>
      <w:bookmarkEnd w:id="377"/>
      <w:bookmarkEnd w:id="378"/>
    </w:p>
    <w:p w14:paraId="1E942707" w14:textId="0B41602C" w:rsidR="00E216F8" w:rsidRDefault="00000000">
      <w:pPr>
        <w:rPr>
          <w:lang w:eastAsia="en-US" w:bidi="ar-SA"/>
        </w:rPr>
      </w:pPr>
      <w:r>
        <w:rPr>
          <w:lang w:eastAsia="en-US" w:bidi="ar-SA"/>
        </w:rPr>
        <w:t>As noted in §</w:t>
      </w:r>
      <w:r>
        <w:rPr>
          <w:lang w:eastAsia="en-US" w:bidi="ar-SA"/>
        </w:rPr>
        <w:fldChar w:fldCharType="begin"/>
      </w:r>
      <w:r>
        <w:rPr>
          <w:lang w:eastAsia="en-US" w:bidi="ar-SA"/>
        </w:rPr>
        <w:instrText xml:space="preserve"> REF _Ref17290022 \r \h </w:instrText>
      </w:r>
      <w:r>
        <w:rPr>
          <w:lang w:eastAsia="en-US" w:bidi="ar-SA"/>
        </w:rPr>
      </w:r>
      <w:r>
        <w:rPr>
          <w:lang w:eastAsia="en-US" w:bidi="ar-SA"/>
        </w:rPr>
        <w:fldChar w:fldCharType="separate"/>
      </w:r>
      <w:r w:rsidR="00F5731F">
        <w:rPr>
          <w:lang w:eastAsia="en-US" w:bidi="ar-SA"/>
        </w:rPr>
        <w:t>4.2.3</w:t>
      </w:r>
      <w:r>
        <w:rPr>
          <w:lang w:eastAsia="en-US" w:bidi="ar-SA"/>
        </w:rPr>
        <w:fldChar w:fldCharType="end"/>
      </w:r>
      <w:r>
        <w:rPr>
          <w:lang w:eastAsia="en-US" w:bidi="ar-SA"/>
        </w:rPr>
        <w:t xml:space="preserve">, writing systems of the period we work with very rarely make a graphic distinction between the short and long versions of /e/ and /o/, even when this is a phonemic distinction in the language being written. When the palaeographically primary graph is employed for writing a phoneme known to be long, the rigorous approach would be to transliterate the primary (short) grapheme and optionally add an editorial normalisation in XML (EGD §###). However, since distinct graphs for the long counterparts of these vowels do not, as a rule, occur in the texts in our purview, we have made a projectwide decision to adopt </w:t>
      </w:r>
      <w:r>
        <w:lastRenderedPageBreak/>
        <w:t xml:space="preserve">shorthand involving transliteration with a macron. The target graphemes </w:t>
      </w:r>
      <w:r>
        <w:rPr>
          <w:rStyle w:val="Foreign"/>
        </w:rPr>
        <w:t>ē</w:t>
      </w:r>
      <w:r>
        <w:t xml:space="preserve"> and </w:t>
      </w:r>
      <w:r>
        <w:rPr>
          <w:rStyle w:val="Foreign"/>
        </w:rPr>
        <w:t>ō</w:t>
      </w:r>
      <w:r>
        <w:t xml:space="preserve"> will therefore always be understood in our practice as editorial, equivalent to the XML markup for the normalisation of an originally written short vowel. As a consequence, any graphically distinct long vowels present in the source will have to be marked up explicitly as such in XML. This makes the editing of texts that do make this distinction more cumbersome, but greatly simplifies the editorial markup of the majority of the texts we edit.</w:t>
      </w:r>
    </w:p>
    <w:p w14:paraId="34A9E819" w14:textId="77777777" w:rsidR="00E216F8" w:rsidRDefault="00000000">
      <w:pPr>
        <w:pStyle w:val="Lista"/>
        <w:rPr>
          <w:highlight w:val="yellow"/>
        </w:rPr>
      </w:pPr>
      <w:r>
        <w:rPr>
          <w:highlight w:val="yellow"/>
        </w:rPr>
        <w:t xml:space="preserve">pending decision on </w:t>
      </w:r>
      <w:proofErr w:type="spellStart"/>
      <w:r>
        <w:rPr>
          <w:highlight w:val="yellow"/>
        </w:rPr>
        <w:t>github</w:t>
      </w:r>
      <w:proofErr w:type="spellEnd"/>
      <w:r>
        <w:rPr>
          <w:highlight w:val="yellow"/>
        </w:rPr>
        <w:t xml:space="preserve"> shorthand issue</w:t>
      </w:r>
    </w:p>
    <w:p w14:paraId="7539D587" w14:textId="77777777" w:rsidR="00E216F8" w:rsidRDefault="00000000">
      <w:pPr>
        <w:pStyle w:val="Lista"/>
      </w:pPr>
      <w:r>
        <w:rPr>
          <w:rStyle w:val="LabelGreen"/>
        </w:rPr>
        <w:t>optional shorthand</w:t>
      </w:r>
      <w:r>
        <w:t xml:space="preserve"> for cases where the generic (short) graph for |e| or |o| stands for the long phoneme /ē/ or /ō/ in a language where the length of these vowels is a phonemic distinction that has no graphic reflection in the writing system</w:t>
      </w:r>
    </w:p>
    <w:p w14:paraId="46C1A310" w14:textId="77777777" w:rsidR="00E216F8" w:rsidRDefault="00000000">
      <w:pPr>
        <w:pStyle w:val="Lista2"/>
      </w:pPr>
      <w:r>
        <w:t xml:space="preserve">use </w:t>
      </w:r>
      <w:r>
        <w:rPr>
          <w:rStyle w:val="Foreign"/>
        </w:rPr>
        <w:t>ē</w:t>
      </w:r>
      <w:r>
        <w:t xml:space="preserve"> or </w:t>
      </w:r>
      <w:r>
        <w:rPr>
          <w:rStyle w:val="Foreign"/>
        </w:rPr>
        <w:t>ō</w:t>
      </w:r>
      <w:r>
        <w:t xml:space="preserve"> instead of </w:t>
      </w:r>
      <w:r>
        <w:rPr>
          <w:rStyle w:val="Foreign"/>
        </w:rPr>
        <w:t>e</w:t>
      </w:r>
      <w:r>
        <w:t xml:space="preserve"> or </w:t>
      </w:r>
      <w:r>
        <w:rPr>
          <w:rStyle w:val="Foreign"/>
        </w:rPr>
        <w:t>o</w:t>
      </w:r>
      <w:r>
        <w:t xml:space="preserve"> to transliterate (actually, transcribe) these instances</w:t>
      </w:r>
    </w:p>
    <w:p w14:paraId="0D9982F1" w14:textId="77777777" w:rsidR="00E216F8" w:rsidRDefault="00000000">
      <w:pPr>
        <w:pStyle w:val="Lista"/>
      </w:pPr>
      <w:r>
        <w:rPr>
          <w:b/>
          <w:bCs/>
        </w:rPr>
        <w:t>if the distinction is absent in the source</w:t>
      </w:r>
      <w:r>
        <w:t>, i.e. the graphs representing the phonemes /ē/ or /ō/ are graphically indistinguishable from those representing the phonemes /e/ or /o/, then</w:t>
      </w:r>
    </w:p>
    <w:p w14:paraId="55412121" w14:textId="77777777" w:rsidR="00E216F8" w:rsidRDefault="00000000">
      <w:pPr>
        <w:pStyle w:val="Lista2"/>
      </w:pPr>
      <w:r>
        <w:t xml:space="preserve">the default transliteration for all instances of the generic graph is </w:t>
      </w:r>
      <w:r>
        <w:rPr>
          <w:rStyle w:val="Foreign"/>
        </w:rPr>
        <w:t>e</w:t>
      </w:r>
      <w:r>
        <w:t xml:space="preserve"> or </w:t>
      </w:r>
      <w:r>
        <w:rPr>
          <w:rStyle w:val="Foreign"/>
        </w:rPr>
        <w:t>o</w:t>
      </w:r>
    </w:p>
    <w:p w14:paraId="3EA0D710" w14:textId="77777777" w:rsidR="00E216F8" w:rsidRDefault="00000000">
      <w:pPr>
        <w:pStyle w:val="Lista2"/>
      </w:pPr>
      <w:r>
        <w:t>for any instances of the generic graph which in your opinion represent the long phoneme, you may choose to add editorial markup, which may take the form of</w:t>
      </w:r>
    </w:p>
    <w:p w14:paraId="3B67661E" w14:textId="77777777" w:rsidR="00E216F8" w:rsidRDefault="00000000">
      <w:pPr>
        <w:pStyle w:val="Lista3"/>
      </w:pPr>
      <w:r>
        <w:t xml:space="preserve">either the above </w:t>
      </w:r>
      <w:r>
        <w:rPr>
          <w:rStyle w:val="LabelGreen"/>
        </w:rPr>
        <w:t>optional shorthand</w:t>
      </w:r>
    </w:p>
    <w:p w14:paraId="08C5568F" w14:textId="77777777" w:rsidR="00E216F8" w:rsidRDefault="00000000">
      <w:pPr>
        <w:pStyle w:val="Lista3"/>
      </w:pPr>
      <w:r>
        <w:t>or XML markup for editorial normalisation of a short vowel to a long one (EGD §###)</w:t>
      </w:r>
    </w:p>
    <w:p w14:paraId="15964E45" w14:textId="77777777" w:rsidR="00E216F8" w:rsidRDefault="00000000">
      <w:pPr>
        <w:pStyle w:val="Lista"/>
      </w:pPr>
      <w:r>
        <w:rPr>
          <w:b/>
          <w:bCs/>
        </w:rPr>
        <w:t>if the distinction is present in the source</w:t>
      </w:r>
      <w:r>
        <w:t xml:space="preserve">, i.e. the graphemes &lt;ē&gt; or &lt;ō&gt; are graphically distinguishable from the graphemes &lt;e&gt; or &lt;o&gt;, then </w:t>
      </w:r>
    </w:p>
    <w:p w14:paraId="424567E3" w14:textId="77777777" w:rsidR="00E216F8" w:rsidRDefault="00000000">
      <w:pPr>
        <w:pStyle w:val="Lista2"/>
      </w:pPr>
      <w:r>
        <w:t>the observation that the distinction is present must be explicitly made in the palaeographic description of the text</w:t>
      </w:r>
    </w:p>
    <w:p w14:paraId="7BAF397E" w14:textId="77777777" w:rsidR="00E216F8" w:rsidRDefault="00000000">
      <w:pPr>
        <w:pStyle w:val="Lista2"/>
      </w:pPr>
      <w:r>
        <w:t xml:space="preserve">the default transliteration for all instances of the (theoretically) short grapheme is </w:t>
      </w:r>
      <w:r>
        <w:rPr>
          <w:rStyle w:val="Foreign"/>
        </w:rPr>
        <w:t>e</w:t>
      </w:r>
      <w:r>
        <w:t xml:space="preserve"> or </w:t>
      </w:r>
      <w:r>
        <w:rPr>
          <w:rStyle w:val="Foreign"/>
        </w:rPr>
        <w:t>o</w:t>
      </w:r>
    </w:p>
    <w:p w14:paraId="0C3D824D" w14:textId="77777777" w:rsidR="00E216F8" w:rsidRDefault="00000000">
      <w:pPr>
        <w:pStyle w:val="Lista2"/>
      </w:pPr>
      <w:r>
        <w:t>for any instances of the (theoretically) short grapheme which in your opinion represent the long phoneme, you may choose to add editorial markup, which may take the form of</w:t>
      </w:r>
    </w:p>
    <w:p w14:paraId="2EBC6A43" w14:textId="77777777" w:rsidR="00E216F8" w:rsidRDefault="00000000">
      <w:pPr>
        <w:pStyle w:val="Lista3"/>
      </w:pPr>
      <w:r>
        <w:t xml:space="preserve">either the above </w:t>
      </w:r>
      <w:r>
        <w:rPr>
          <w:rStyle w:val="LabelGreen"/>
        </w:rPr>
        <w:t>optional shorthand</w:t>
      </w:r>
    </w:p>
    <w:p w14:paraId="0D455F37" w14:textId="77777777" w:rsidR="00E216F8" w:rsidRDefault="00000000">
      <w:pPr>
        <w:pStyle w:val="Lista3"/>
      </w:pPr>
      <w:r>
        <w:t>or XML markup for editorial normalisation of a short vowel to a long one (EGD §###)</w:t>
      </w:r>
    </w:p>
    <w:p w14:paraId="39627069" w14:textId="77777777" w:rsidR="00E216F8" w:rsidRDefault="00000000">
      <w:pPr>
        <w:pStyle w:val="Lista2"/>
      </w:pPr>
      <w:r>
        <w:t xml:space="preserve">all instances of the long grapheme (whatever phoneme it may represent) must be transliterated with </w:t>
      </w:r>
      <w:r>
        <w:rPr>
          <w:rStyle w:val="Foreign"/>
        </w:rPr>
        <w:t>ē</w:t>
      </w:r>
      <w:r>
        <w:t xml:space="preserve"> or </w:t>
      </w:r>
      <w:r>
        <w:rPr>
          <w:rStyle w:val="Foreign"/>
        </w:rPr>
        <w:t>ō</w:t>
      </w:r>
      <w:r>
        <w:t xml:space="preserve"> and </w:t>
      </w:r>
      <w:r>
        <w:rPr>
          <w:b/>
          <w:bCs/>
        </w:rPr>
        <w:t>mandatorily marked up</w:t>
      </w:r>
      <w:r>
        <w:t xml:space="preserve"> in XML as original (EGD §###)</w:t>
      </w:r>
    </w:p>
    <w:p w14:paraId="107F452A" w14:textId="77777777" w:rsidR="00E216F8" w:rsidRDefault="00000000">
      <w:pPr>
        <w:pStyle w:val="Cmsor3"/>
      </w:pPr>
      <w:bookmarkStart w:id="379" w:name="_Ref203985345"/>
      <w:bookmarkStart w:id="380" w:name="_Toc204326267"/>
      <w:r>
        <w:t>Short vowel written where a corresponding long vowel is expected</w:t>
      </w:r>
      <w:bookmarkEnd w:id="373"/>
      <w:bookmarkEnd w:id="379"/>
      <w:bookmarkEnd w:id="380"/>
    </w:p>
    <w:p w14:paraId="7D8D07A3" w14:textId="77777777" w:rsidR="00E216F8" w:rsidRDefault="00000000">
      <w:r>
        <w:t xml:space="preserve">Where a short vowel is written in place of an otherwise identical long vowel, you may choose to add a breve to the transliterated short vowel as shorthand indicating that the short vowel in question is the original spelling (and not a typographic mistake in your edition). This is especially recommended for Sanskrit loanwords in Indonesian vernacular documents, following </w:t>
      </w:r>
      <w:proofErr w:type="spellStart"/>
      <w:r>
        <w:t>Damais</w:t>
      </w:r>
      <w:proofErr w:type="spellEnd"/>
      <w:r>
        <w:t xml:space="preserve"> (1955, 15), but need not be applied in such documents if they never make a graphic distinction between short vowels and their long counterparts. This shorthand is equivalent to XML markup for originally inscribed non-standard usage (EGD §###).</w:t>
      </w:r>
    </w:p>
    <w:p w14:paraId="266AFEF0" w14:textId="77777777" w:rsidR="00E216F8" w:rsidRDefault="00000000">
      <w:pPr>
        <w:pStyle w:val="Lista"/>
      </w:pPr>
      <w:r>
        <w:rPr>
          <w:rStyle w:val="LabelGreen"/>
        </w:rPr>
        <w:t>optional shorthand</w:t>
      </w:r>
      <w:r>
        <w:t xml:space="preserve"> for short vowels written where a corresponding long vowel is expected</w:t>
      </w:r>
    </w:p>
    <w:p w14:paraId="71C30770" w14:textId="77777777" w:rsidR="00E216F8" w:rsidRDefault="00000000">
      <w:pPr>
        <w:pStyle w:val="Lista2"/>
      </w:pPr>
      <w:bookmarkStart w:id="381" w:name="_Hlk203730035"/>
      <w:r>
        <w:t xml:space="preserve">use </w:t>
      </w:r>
      <w:r>
        <w:rPr>
          <w:rStyle w:val="Foreign"/>
        </w:rPr>
        <w:t>ă</w:t>
      </w:r>
      <w:r>
        <w:t xml:space="preserve">, </w:t>
      </w:r>
      <w:r>
        <w:rPr>
          <w:rStyle w:val="Foreign"/>
        </w:rPr>
        <w:t>ĭ</w:t>
      </w:r>
      <w:r>
        <w:t xml:space="preserve"> or </w:t>
      </w:r>
      <w:r>
        <w:rPr>
          <w:rStyle w:val="Foreign"/>
        </w:rPr>
        <w:t>ŭ</w:t>
      </w:r>
      <w:r>
        <w:t xml:space="preserve"> when </w:t>
      </w:r>
      <w:r>
        <w:rPr>
          <w:rStyle w:val="Foreign"/>
        </w:rPr>
        <w:t>a</w:t>
      </w:r>
      <w:r>
        <w:t xml:space="preserve">, </w:t>
      </w:r>
      <w:r>
        <w:rPr>
          <w:rStyle w:val="Foreign"/>
        </w:rPr>
        <w:t>i</w:t>
      </w:r>
      <w:r>
        <w:t xml:space="preserve"> or </w:t>
      </w:r>
      <w:r>
        <w:rPr>
          <w:rStyle w:val="Foreign"/>
        </w:rPr>
        <w:t>u</w:t>
      </w:r>
      <w:r>
        <w:t xml:space="preserve"> is used instead of expected </w:t>
      </w:r>
      <w:r>
        <w:rPr>
          <w:rStyle w:val="Foreign"/>
        </w:rPr>
        <w:t>ā</w:t>
      </w:r>
      <w:r>
        <w:t xml:space="preserve">, </w:t>
      </w:r>
      <w:r>
        <w:rPr>
          <w:rStyle w:val="Foreign"/>
        </w:rPr>
        <w:t>ī</w:t>
      </w:r>
      <w:r>
        <w:t xml:space="preserve"> or </w:t>
      </w:r>
      <w:r>
        <w:rPr>
          <w:rStyle w:val="Foreign"/>
        </w:rPr>
        <w:t>ū</w:t>
      </w:r>
      <w:bookmarkEnd w:id="381"/>
    </w:p>
    <w:p w14:paraId="6201541D" w14:textId="77777777" w:rsidR="00E216F8" w:rsidRDefault="00000000">
      <w:pPr>
        <w:pStyle w:val="Cmsor3"/>
      </w:pPr>
      <w:bookmarkStart w:id="382" w:name="_Ref203727852"/>
      <w:bookmarkStart w:id="383" w:name="_Toc204326268"/>
      <w:r>
        <w:t>Sandhi analysis</w:t>
      </w:r>
      <w:bookmarkEnd w:id="382"/>
      <w:bookmarkEnd w:id="383"/>
    </w:p>
    <w:p w14:paraId="6804C342" w14:textId="10E1A2EB" w:rsidR="00E216F8" w:rsidRDefault="00000000">
      <w:r>
        <w:t>Since we are concerned with the transliteration of what is written in an original source, sandhi should, as a rule, never be resolved in our texts. However, when the addition of simple text-based markup can serve to highlight the presence of certain kinds of sandhi, we approve of using hyphens to indicate epenthesis (§</w:t>
      </w:r>
      <w:r>
        <w:fldChar w:fldCharType="begin"/>
      </w:r>
      <w:r>
        <w:instrText xml:space="preserve"> REF _Ref204002752 \r \h </w:instrText>
      </w:r>
      <w:r>
        <w:fldChar w:fldCharType="separate"/>
      </w:r>
      <w:r w:rsidR="00F5731F">
        <w:t>4.7.5.1</w:t>
      </w:r>
      <w:r>
        <w:fldChar w:fldCharType="end"/>
      </w:r>
      <w:r>
        <w:t>) and apostrophes to indicate elision (§</w:t>
      </w:r>
      <w:r>
        <w:fldChar w:fldCharType="begin"/>
      </w:r>
      <w:r>
        <w:instrText xml:space="preserve"> REF _Ref204002714 \r \h </w:instrText>
      </w:r>
      <w:r>
        <w:fldChar w:fldCharType="separate"/>
      </w:r>
      <w:r w:rsidR="00F5731F">
        <w:t>4.7.5.2</w:t>
      </w:r>
      <w:r>
        <w:fldChar w:fldCharType="end"/>
      </w:r>
      <w:r>
        <w:t>) when such markup is in accordance with the conventions of the subfield.</w:t>
      </w:r>
    </w:p>
    <w:p w14:paraId="19C3BC4E" w14:textId="77777777" w:rsidR="00E216F8" w:rsidRDefault="00000000">
      <w:pPr>
        <w:pStyle w:val="Cmsor4"/>
      </w:pPr>
      <w:bookmarkStart w:id="384" w:name="_Ref204002752"/>
      <w:bookmarkStart w:id="385" w:name="_Toc204326269"/>
      <w:r>
        <w:t>Epenthetic consonants</w:t>
      </w:r>
      <w:bookmarkEnd w:id="384"/>
      <w:bookmarkEnd w:id="385"/>
    </w:p>
    <w:p w14:paraId="051BC372" w14:textId="29FC20B5" w:rsidR="00E216F8" w:rsidRDefault="00000000">
      <w:r>
        <w:t>When an epenthetic consonant is inserted into certain sequences, you may use a hyphen joining that consonant to the preceding grapheme. The use of this analytical hyphen is optional. The epenthetic consonant is regarded as belonging to the former word, and should be separated from the next word by a space (§</w:t>
      </w:r>
      <w:r>
        <w:fldChar w:fldCharType="begin"/>
      </w:r>
      <w:r>
        <w:instrText xml:space="preserve"> REF _Ref203484724 \r \h </w:instrText>
      </w:r>
      <w:r>
        <w:fldChar w:fldCharType="separate"/>
      </w:r>
      <w:r w:rsidR="00F5731F">
        <w:t>8.3</w:t>
      </w:r>
      <w:r>
        <w:fldChar w:fldCharType="end"/>
      </w:r>
      <w:r>
        <w:t>) or, if in compound, by a hyphen (§</w:t>
      </w:r>
      <w:r>
        <w:fldChar w:fldCharType="begin"/>
      </w:r>
      <w:r>
        <w:instrText xml:space="preserve"> REF _Ref203484736 \r \h </w:instrText>
      </w:r>
      <w:r>
        <w:fldChar w:fldCharType="separate"/>
      </w:r>
      <w:r w:rsidR="00F5731F">
        <w:t>8.4</w:t>
      </w:r>
      <w:r>
        <w:fldChar w:fldCharType="end"/>
      </w:r>
      <w:r>
        <w:t>) or, optionally, nothing.</w:t>
      </w:r>
    </w:p>
    <w:p w14:paraId="1525AE5B" w14:textId="77777777" w:rsidR="00E216F8" w:rsidRDefault="00000000">
      <w:pPr>
        <w:pStyle w:val="Lista"/>
      </w:pPr>
      <w:r>
        <w:lastRenderedPageBreak/>
        <w:t>examples in Tamil:</w:t>
      </w:r>
    </w:p>
    <w:p w14:paraId="619E868A" w14:textId="77777777" w:rsidR="00E216F8" w:rsidRDefault="00000000">
      <w:pPr>
        <w:pStyle w:val="Lista2"/>
      </w:pPr>
      <w:r>
        <w:rPr>
          <w:rStyle w:val="Foreign"/>
        </w:rPr>
        <w:t>I-p-peruṅ-kōyil</w:t>
      </w:r>
      <w:r>
        <w:t xml:space="preserve"> </w:t>
      </w:r>
      <w:r>
        <w:rPr>
          <w:noProof/>
        </w:rPr>
        <w:t>(</w:t>
      </w:r>
      <w:r>
        <w:rPr>
          <w:rStyle w:val="ForeignTamilScript"/>
          <w:rFonts w:hint="cs"/>
          <w:cs/>
        </w:rPr>
        <w:t>இப்பெருங்கோயில்</w:t>
      </w:r>
      <w:r>
        <w:rPr>
          <w:noProof/>
        </w:rPr>
        <w:t xml:space="preserve"> </w:t>
      </w:r>
      <w:r>
        <w:rPr>
          <w:rStyle w:val="Foreign"/>
        </w:rPr>
        <w:t>i+perum+kōyil</w:t>
      </w:r>
      <w:r>
        <w:t>)</w:t>
      </w:r>
    </w:p>
    <w:p w14:paraId="199C3FCA" w14:textId="77777777" w:rsidR="00E216F8" w:rsidRDefault="00000000">
      <w:pPr>
        <w:pStyle w:val="Lista2"/>
      </w:pPr>
      <w:r>
        <w:rPr>
          <w:rStyle w:val="Foreign"/>
        </w:rPr>
        <w:t>tiru-mēṉi-y āṭa</w:t>
      </w:r>
      <w:r>
        <w:t xml:space="preserve"> (</w:t>
      </w:r>
      <w:r>
        <w:rPr>
          <w:rStyle w:val="ForeignTamilScript"/>
          <w:rFonts w:hint="cs"/>
          <w:cs/>
          <w:lang w:bidi="ta-IN"/>
        </w:rPr>
        <w:t>திருமேனியாட</w:t>
      </w:r>
      <w:r>
        <w:rPr>
          <w:cs/>
          <w:lang w:bidi="ta-IN"/>
        </w:rPr>
        <w:t xml:space="preserve"> </w:t>
      </w:r>
      <w:r>
        <w:rPr>
          <w:rStyle w:val="Foreign"/>
        </w:rPr>
        <w:t>tiru+mēṉi + āṭa</w:t>
      </w:r>
      <w:r>
        <w:t>)</w:t>
      </w:r>
    </w:p>
    <w:p w14:paraId="1A47F231" w14:textId="77777777" w:rsidR="00E216F8" w:rsidRDefault="00000000">
      <w:pPr>
        <w:pStyle w:val="Lista"/>
      </w:pPr>
      <w:r>
        <w:t xml:space="preserve">example in Kannada: </w:t>
      </w:r>
      <w:r>
        <w:rPr>
          <w:rStyle w:val="Foreign"/>
        </w:rPr>
        <w:t>samavr̥tti-y appavōl</w:t>
      </w:r>
      <w:r>
        <w:rPr>
          <w:rFonts w:cs="Tunga" w:hint="cs"/>
          <w:cs/>
          <w:lang w:bidi="kn-IN"/>
        </w:rPr>
        <w:t xml:space="preserve"> </w:t>
      </w:r>
      <w:r>
        <w:rPr>
          <w:rFonts w:cs="Tunga"/>
          <w:lang w:bidi="kn-IN"/>
        </w:rPr>
        <w:t>(</w:t>
      </w:r>
      <w:r>
        <w:rPr>
          <w:rStyle w:val="ForeignKannadaScript"/>
          <w:rFonts w:hint="cs"/>
          <w:cs/>
          <w:lang w:bidi="kn-IN"/>
        </w:rPr>
        <w:t>ಸಮವೃತ್ತಿಯಪ್ಪವೋಲ್</w:t>
      </w:r>
      <w:r>
        <w:rPr>
          <w:rFonts w:cs="Tunga"/>
          <w:cs/>
          <w:lang w:bidi="kn-IN"/>
        </w:rPr>
        <w:t xml:space="preserve"> </w:t>
      </w:r>
      <w:r>
        <w:rPr>
          <w:rStyle w:val="Foreign"/>
        </w:rPr>
        <w:t>samavr̥tti + appavōl</w:t>
      </w:r>
      <w:r>
        <w:t>)</w:t>
      </w:r>
    </w:p>
    <w:p w14:paraId="5522F20E" w14:textId="77777777" w:rsidR="00E216F8" w:rsidRDefault="00000000">
      <w:pPr>
        <w:pStyle w:val="Lista"/>
      </w:pPr>
      <w:r>
        <w:t xml:space="preserve">non-standard Sanskrit sandhi involving an epenthetic </w:t>
      </w:r>
      <w:r>
        <w:rPr>
          <w:rStyle w:val="Foreign"/>
        </w:rPr>
        <w:t>m</w:t>
      </w:r>
      <w:r>
        <w:t xml:space="preserve">, </w:t>
      </w:r>
      <w:r>
        <w:rPr>
          <w:rStyle w:val="Foreign"/>
        </w:rPr>
        <w:t>s</w:t>
      </w:r>
      <w:r>
        <w:t xml:space="preserve"> or </w:t>
      </w:r>
      <w:r>
        <w:rPr>
          <w:rStyle w:val="Foreign"/>
        </w:rPr>
        <w:t>r</w:t>
      </w:r>
      <w:r>
        <w:t xml:space="preserve"> may be indicated in the same way, e.g.</w:t>
      </w:r>
    </w:p>
    <w:p w14:paraId="38ACDC07" w14:textId="77777777" w:rsidR="00E216F8" w:rsidRDefault="00000000">
      <w:pPr>
        <w:pStyle w:val="Lista2"/>
        <w:rPr>
          <w:rStyle w:val="Foreign"/>
          <w:i w:val="0"/>
          <w:iCs w:val="0"/>
          <w:noProof w:val="0"/>
        </w:rPr>
      </w:pPr>
      <w:r>
        <w:rPr>
          <w:rStyle w:val="Foreign"/>
        </w:rPr>
        <w:t>paṁca-s-triṁśottaratame</w:t>
      </w:r>
    </w:p>
    <w:p w14:paraId="5A81C352" w14:textId="77777777" w:rsidR="00E216F8" w:rsidRDefault="00000000">
      <w:pPr>
        <w:pStyle w:val="Lista2"/>
        <w:rPr>
          <w:rStyle w:val="Foreign"/>
          <w:i w:val="0"/>
          <w:iCs w:val="0"/>
          <w:noProof w:val="0"/>
        </w:rPr>
      </w:pPr>
      <w:r>
        <w:rPr>
          <w:rStyle w:val="Foreign"/>
        </w:rPr>
        <w:t>mleccha-rājye-m apūjitaḥ</w:t>
      </w:r>
    </w:p>
    <w:p w14:paraId="3F2F0545" w14:textId="77777777" w:rsidR="00E216F8" w:rsidRDefault="00000000">
      <w:pPr>
        <w:pStyle w:val="Lista"/>
      </w:pPr>
      <w:r>
        <w:t>note the above hyphenation must not be used in the following cases</w:t>
      </w:r>
    </w:p>
    <w:p w14:paraId="09E9F1CD" w14:textId="77777777" w:rsidR="00E216F8" w:rsidRDefault="00000000">
      <w:pPr>
        <w:pStyle w:val="Lista2"/>
      </w:pPr>
      <w:r>
        <w:t xml:space="preserve">when epenthesis takes place on the phonological level, but its graphic reflection involves the alteration of graphemes rather than the insertion of an additional grapheme (as in Sanskrit </w:t>
      </w:r>
      <w:r>
        <w:rPr>
          <w:rStyle w:val="Foreign"/>
        </w:rPr>
        <w:t>tad dhi</w:t>
      </w:r>
      <w:r>
        <w:t xml:space="preserve"> from </w:t>
      </w:r>
      <w:r>
        <w:rPr>
          <w:rStyle w:val="Foreign"/>
        </w:rPr>
        <w:t>tat + hi</w:t>
      </w:r>
      <w:r>
        <w:t>), then we have no choice but to treat the altered grapheme as part of the latter word, and an analytical hyphen must not be inserted</w:t>
      </w:r>
    </w:p>
    <w:p w14:paraId="6EEDEEC1" w14:textId="77777777" w:rsidR="00E216F8" w:rsidRDefault="00000000">
      <w:pPr>
        <w:pStyle w:val="Lista2"/>
      </w:pPr>
      <w:r>
        <w:t xml:space="preserve">when a normally single consonant is doubled in non-standard Sanskrit orthography when in conjunction with an </w:t>
      </w:r>
      <w:r>
        <w:rPr>
          <w:rStyle w:val="Foreign"/>
        </w:rPr>
        <w:t>r</w:t>
      </w:r>
      <w:r>
        <w:t xml:space="preserve"> (or, occasionally, in other formations), this is not regarded as epenthesis; analytical hyphenation is not applicable, and the doubled consonant is understood to belong with the word to which the single consonant belongs</w:t>
      </w:r>
    </w:p>
    <w:p w14:paraId="38ED658A" w14:textId="77777777" w:rsidR="00E216F8" w:rsidRDefault="00000000">
      <w:pPr>
        <w:pStyle w:val="Lista3"/>
      </w:pPr>
      <w:r>
        <w:t xml:space="preserve">e.g. </w:t>
      </w:r>
      <w:r>
        <w:rPr>
          <w:rStyle w:val="Foreign"/>
        </w:rPr>
        <w:t>tair ggatvā</w:t>
      </w:r>
    </w:p>
    <w:p w14:paraId="065D29B1" w14:textId="77777777" w:rsidR="00E216F8" w:rsidRDefault="00000000">
      <w:pPr>
        <w:pStyle w:val="Cmsor4"/>
      </w:pPr>
      <w:bookmarkStart w:id="386" w:name="_Ref204002714"/>
      <w:bookmarkStart w:id="387" w:name="_Toc199757567"/>
      <w:bookmarkStart w:id="388" w:name="_Toc204326270"/>
      <w:r>
        <w:t>Elision of final vowels</w:t>
      </w:r>
      <w:bookmarkEnd w:id="386"/>
      <w:bookmarkEnd w:id="388"/>
    </w:p>
    <w:p w14:paraId="3F151483" w14:textId="65E6805C" w:rsidR="00E216F8" w:rsidRDefault="00000000">
      <w:r>
        <w:t>The elision of a final vowel, in particular of the “</w:t>
      </w:r>
      <w:proofErr w:type="spellStart"/>
      <w:r>
        <w:t>overshort</w:t>
      </w:r>
      <w:proofErr w:type="spellEnd"/>
      <w:r>
        <w:t xml:space="preserve">” final </w:t>
      </w:r>
      <w:r>
        <w:rPr>
          <w:rStyle w:val="Foreign"/>
        </w:rPr>
        <w:t>u</w:t>
      </w:r>
      <w:r>
        <w:t xml:space="preserve"> of Tamil and short final vowels of other Dravidian languages (</w:t>
      </w:r>
      <w:proofErr w:type="spellStart"/>
      <w:r>
        <w:rPr>
          <w:rStyle w:val="Foreign"/>
        </w:rPr>
        <w:t>lōpasandhi</w:t>
      </w:r>
      <w:proofErr w:type="spellEnd"/>
      <w:r>
        <w:t>), may be indicated by adding an apostrophe in place of the elided vowel. The use of this analytical apostrophe is optional. The elided vowel is regarded as belonging to the former word, and so the apostrophe should be separated from the next word by a space (§</w:t>
      </w:r>
      <w:r>
        <w:fldChar w:fldCharType="begin"/>
      </w:r>
      <w:r>
        <w:instrText xml:space="preserve"> REF _Ref203484724 \r \h </w:instrText>
      </w:r>
      <w:r>
        <w:fldChar w:fldCharType="separate"/>
      </w:r>
      <w:r w:rsidR="00F5731F">
        <w:t>8.3</w:t>
      </w:r>
      <w:r>
        <w:fldChar w:fldCharType="end"/>
      </w:r>
      <w:r>
        <w:t>) or, if in compound, by a hyphen (§</w:t>
      </w:r>
      <w:r>
        <w:fldChar w:fldCharType="begin"/>
      </w:r>
      <w:r>
        <w:instrText xml:space="preserve"> REF _Ref203484736 \r \h </w:instrText>
      </w:r>
      <w:r>
        <w:fldChar w:fldCharType="separate"/>
      </w:r>
      <w:r w:rsidR="00F5731F">
        <w:t>8.4</w:t>
      </w:r>
      <w:r>
        <w:fldChar w:fldCharType="end"/>
      </w:r>
      <w:r>
        <w:t>). The apostrophe should not be used if elision takes place inside a compound that you do not segment with hyphens.</w:t>
      </w:r>
    </w:p>
    <w:p w14:paraId="26C0BBAF" w14:textId="32EC7154" w:rsidR="00E216F8" w:rsidRDefault="00000000">
      <w:pPr>
        <w:pStyle w:val="Normlbehzs"/>
      </w:pPr>
      <w:r>
        <w:t xml:space="preserve">The mandatory use of a space after this apostrophe also serves as a mechanistic distinction from the apostrophe used for the </w:t>
      </w:r>
      <w:r>
        <w:rPr>
          <w:rStyle w:val="Foreign"/>
        </w:rPr>
        <w:t>avagraha</w:t>
      </w:r>
      <w:r>
        <w:t xml:space="preserve"> (§</w:t>
      </w:r>
      <w:r>
        <w:fldChar w:fldCharType="begin"/>
      </w:r>
      <w:r>
        <w:instrText xml:space="preserve"> REF _Ref201846134 \r \h </w:instrText>
      </w:r>
      <w:r>
        <w:fldChar w:fldCharType="separate"/>
      </w:r>
      <w:r w:rsidR="00F5731F">
        <w:t>6.4.1</w:t>
      </w:r>
      <w:r>
        <w:fldChar w:fldCharType="end"/>
      </w:r>
      <w:r>
        <w:t>). Such a distinction is important because the apostrophe representing elision is a feature of linguistic analysis and constitute essential markup shorthand (§</w:t>
      </w:r>
      <w:r>
        <w:fldChar w:fldCharType="begin"/>
      </w:r>
      <w:r>
        <w:instrText xml:space="preserve"> REF _Ref201052141 \r \h </w:instrText>
      </w:r>
      <w:r>
        <w:fldChar w:fldCharType="separate"/>
      </w:r>
      <w:r w:rsidR="00F5731F">
        <w:t>3.5.6</w:t>
      </w:r>
      <w:r>
        <w:fldChar w:fldCharType="end"/>
      </w:r>
      <w:r>
        <w:t xml:space="preserve">), whereas the </w:t>
      </w:r>
      <w:r>
        <w:rPr>
          <w:rStyle w:val="Foreign"/>
        </w:rPr>
        <w:t>avagraha</w:t>
      </w:r>
      <w:r>
        <w:t xml:space="preserve"> in Sanskrit is an actual grapheme which could conceivably be present in the original, and absent, it may be supplied by the editor for the sake of normalisation</w:t>
      </w:r>
    </w:p>
    <w:p w14:paraId="4AECF719" w14:textId="77777777" w:rsidR="00E216F8" w:rsidRDefault="00000000">
      <w:pPr>
        <w:pStyle w:val="Lista"/>
      </w:pPr>
      <w:r>
        <w:t xml:space="preserve">example in Tamil: </w:t>
      </w:r>
      <w:r>
        <w:rPr>
          <w:rStyle w:val="Foreign"/>
        </w:rPr>
        <w:t>arit’ eṉṟu</w:t>
      </w:r>
      <w:r>
        <w:t xml:space="preserve"> (</w:t>
      </w:r>
      <w:r>
        <w:rPr>
          <w:rStyle w:val="ForeignTamilScript"/>
          <w:rFonts w:hint="cs"/>
          <w:cs/>
          <w:lang w:bidi="ta-IN"/>
        </w:rPr>
        <w:t>அரிதென்று</w:t>
      </w:r>
      <w:r>
        <w:rPr>
          <w:cs/>
          <w:lang w:bidi="ta-IN"/>
        </w:rPr>
        <w:t xml:space="preserve"> </w:t>
      </w:r>
      <w:r>
        <w:rPr>
          <w:rStyle w:val="Foreign"/>
        </w:rPr>
        <w:t>aritu + eṉṟu</w:t>
      </w:r>
      <w:r>
        <w:t xml:space="preserve">) </w:t>
      </w:r>
    </w:p>
    <w:p w14:paraId="7FD061B4" w14:textId="77777777" w:rsidR="00E216F8" w:rsidRDefault="00000000">
      <w:pPr>
        <w:pStyle w:val="Lista"/>
      </w:pPr>
      <w:r>
        <w:t>examples in Kannada:</w:t>
      </w:r>
    </w:p>
    <w:p w14:paraId="78413E9B" w14:textId="77777777" w:rsidR="00E216F8" w:rsidRDefault="00000000">
      <w:pPr>
        <w:pStyle w:val="Lista2"/>
      </w:pPr>
      <w:r>
        <w:rPr>
          <w:rStyle w:val="Foreign"/>
        </w:rPr>
        <w:t>enag’ īge</w:t>
      </w:r>
      <w:r>
        <w:rPr>
          <w:rFonts w:cs="Tunga" w:hint="cs"/>
          <w:cs/>
          <w:lang w:bidi="kn-IN"/>
        </w:rPr>
        <w:t xml:space="preserve"> </w:t>
      </w:r>
      <w:r>
        <w:rPr>
          <w:rFonts w:cs="Tunga"/>
          <w:lang w:bidi="kn-IN"/>
        </w:rPr>
        <w:t>(</w:t>
      </w:r>
      <w:r>
        <w:rPr>
          <w:rStyle w:val="ForeignKannadaScript"/>
          <w:rFonts w:hint="cs"/>
          <w:cs/>
          <w:lang w:bidi="kn-IN"/>
        </w:rPr>
        <w:t>ಎನಗೀಗೆ</w:t>
      </w:r>
      <w:r>
        <w:rPr>
          <w:rFonts w:cs="Tunga"/>
          <w:cs/>
          <w:lang w:bidi="kn-IN"/>
        </w:rPr>
        <w:t xml:space="preserve"> </w:t>
      </w:r>
      <w:r>
        <w:rPr>
          <w:rStyle w:val="Foreign"/>
        </w:rPr>
        <w:t>enage + īge</w:t>
      </w:r>
      <w:r>
        <w:t>)</w:t>
      </w:r>
    </w:p>
    <w:p w14:paraId="7A0BC933" w14:textId="77777777" w:rsidR="00E216F8" w:rsidRDefault="00000000">
      <w:pPr>
        <w:pStyle w:val="Lista2"/>
      </w:pPr>
      <w:r>
        <w:rPr>
          <w:rStyle w:val="Foreign"/>
        </w:rPr>
        <w:t>aṁt’ āgi</w:t>
      </w:r>
      <w:r>
        <w:rPr>
          <w:rFonts w:cs="Tunga" w:hint="cs"/>
          <w:cs/>
          <w:lang w:bidi="kn-IN"/>
        </w:rPr>
        <w:t xml:space="preserve"> </w:t>
      </w:r>
      <w:r>
        <w:rPr>
          <w:rFonts w:cs="Tunga"/>
          <w:lang w:bidi="kn-IN"/>
        </w:rPr>
        <w:t>(</w:t>
      </w:r>
      <w:r>
        <w:rPr>
          <w:rStyle w:val="ForeignKannadaScript"/>
          <w:rFonts w:hint="cs"/>
          <w:cs/>
          <w:lang w:bidi="kn-IN"/>
        </w:rPr>
        <w:t>ಅಂತಾಗಿ</w:t>
      </w:r>
      <w:r>
        <w:rPr>
          <w:rFonts w:cs="Tunga"/>
          <w:cs/>
          <w:lang w:bidi="kn-IN"/>
        </w:rPr>
        <w:t xml:space="preserve"> </w:t>
      </w:r>
      <w:r>
        <w:rPr>
          <w:rStyle w:val="Foreign"/>
        </w:rPr>
        <w:t>aṁtu + āgi</w:t>
      </w:r>
      <w:r>
        <w:t>)</w:t>
      </w:r>
    </w:p>
    <w:p w14:paraId="3132A456" w14:textId="77777777" w:rsidR="00E216F8" w:rsidRDefault="00000000">
      <w:pPr>
        <w:pStyle w:val="Lista"/>
      </w:pPr>
      <w:r>
        <w:t xml:space="preserve">do not use the apostrophe in lexicalised compounds, as well as in any compounds you choose not to segment with hyphens </w:t>
      </w:r>
    </w:p>
    <w:p w14:paraId="7ED745FD" w14:textId="77777777" w:rsidR="00E216F8" w:rsidRDefault="00000000">
      <w:pPr>
        <w:pStyle w:val="Lista2"/>
      </w:pPr>
      <w:r>
        <w:t xml:space="preserve">e.g. in Tamil, </w:t>
      </w:r>
      <w:r>
        <w:rPr>
          <w:rStyle w:val="Foreign"/>
        </w:rPr>
        <w:t xml:space="preserve">koṇṭ-āṭu </w:t>
      </w:r>
      <w:r>
        <w:t>(</w:t>
      </w:r>
      <w:r>
        <w:rPr>
          <w:rStyle w:val="ForeignTamilScript"/>
          <w:rFonts w:hint="cs"/>
          <w:cs/>
        </w:rPr>
        <w:t>கொண்டாடு</w:t>
      </w:r>
      <w:r>
        <w:rPr>
          <w:noProof/>
        </w:rPr>
        <w:t xml:space="preserve"> </w:t>
      </w:r>
      <w:r>
        <w:rPr>
          <w:rStyle w:val="Foreign"/>
        </w:rPr>
        <w:t>koṇṭu + āṭu</w:t>
      </w:r>
      <w:r>
        <w:t>)</w:t>
      </w:r>
    </w:p>
    <w:p w14:paraId="23A4F771" w14:textId="77777777" w:rsidR="00E216F8" w:rsidRDefault="00000000">
      <w:pPr>
        <w:pStyle w:val="Lista"/>
      </w:pPr>
      <w:r>
        <w:t>the apostrophe should preferably be ’ (</w:t>
      </w:r>
      <w:r>
        <w:rPr>
          <w:rStyle w:val="Code"/>
        </w:rPr>
        <w:t>U+2019</w:t>
      </w:r>
      <w:r>
        <w:t xml:space="preserve"> Right Single Quotation Mark)</w:t>
      </w:r>
    </w:p>
    <w:p w14:paraId="0AB57FB3" w14:textId="77777777" w:rsidR="00E216F8" w:rsidRDefault="00000000">
      <w:pPr>
        <w:pStyle w:val="Lista2"/>
      </w:pPr>
      <w:r>
        <w:t xml:space="preserve">if necessary, the </w:t>
      </w:r>
      <w:r>
        <w:rPr>
          <w:rStyle w:val="LabelGreen"/>
        </w:rPr>
        <w:t>optional shorthand</w:t>
      </w:r>
      <w:r>
        <w:t xml:space="preserve"> ' (</w:t>
      </w:r>
      <w:r>
        <w:rPr>
          <w:rStyle w:val="Code"/>
        </w:rPr>
        <w:t>U+0027</w:t>
      </w:r>
      <w:r>
        <w:t xml:space="preserve"> Apostrophe), which is accessible on most keyboards, may be used as an alternative</w:t>
      </w:r>
    </w:p>
    <w:p w14:paraId="6FF09ABD" w14:textId="77777777" w:rsidR="00E216F8" w:rsidRDefault="00000000">
      <w:pPr>
        <w:pStyle w:val="Cmsor3"/>
      </w:pPr>
      <w:bookmarkStart w:id="389" w:name="_Toc204326271"/>
      <w:r>
        <w:t>Free annotation</w:t>
      </w:r>
      <w:bookmarkEnd w:id="389"/>
    </w:p>
    <w:p w14:paraId="7C6D4502" w14:textId="77777777" w:rsidR="00E216F8" w:rsidRDefault="00000000">
      <w:r>
        <w:t>@@@write here a few lines about the palaeographic description, the critical apparatus and the commentary</w:t>
      </w:r>
    </w:p>
    <w:p w14:paraId="06FD63C7" w14:textId="77777777" w:rsidR="00E216F8" w:rsidRDefault="00000000">
      <w:pPr>
        <w:pStyle w:val="Cmsor1"/>
      </w:pPr>
      <w:bookmarkStart w:id="390" w:name="_Ref199858079"/>
      <w:bookmarkStart w:id="391" w:name="_Toc204326272"/>
      <w:bookmarkEnd w:id="387"/>
      <w:r>
        <w:lastRenderedPageBreak/>
        <w:t>Numeral signs</w:t>
      </w:r>
      <w:bookmarkEnd w:id="390"/>
      <w:bookmarkEnd w:id="391"/>
    </w:p>
    <w:p w14:paraId="41E97B1F" w14:textId="77777777" w:rsidR="00E216F8" w:rsidRDefault="00000000">
      <w:pPr>
        <w:pStyle w:val="Cmsor2"/>
      </w:pPr>
      <w:bookmarkStart w:id="392" w:name="_Toc204326273"/>
      <w:r>
        <w:t>Overview</w:t>
      </w:r>
      <w:bookmarkEnd w:id="392"/>
    </w:p>
    <w:p w14:paraId="35252616" w14:textId="23F75D7C" w:rsidR="00E216F8" w:rsidRDefault="00000000">
      <w:pPr>
        <w:rPr>
          <w:lang w:eastAsia="en-US" w:bidi="ar-SA"/>
        </w:rPr>
      </w:pPr>
      <w:r>
        <w:rPr>
          <w:lang w:eastAsia="en-US" w:bidi="ar-SA"/>
        </w:rPr>
        <w:t>As outlined in §</w:t>
      </w:r>
      <w:r>
        <w:rPr>
          <w:lang w:eastAsia="en-US" w:bidi="ar-SA"/>
        </w:rPr>
        <w:fldChar w:fldCharType="begin"/>
      </w:r>
      <w:r>
        <w:rPr>
          <w:lang w:eastAsia="en-US" w:bidi="ar-SA"/>
        </w:rPr>
        <w:instrText xml:space="preserve"> REF _Ref199757158 \r \h </w:instrText>
      </w:r>
      <w:r>
        <w:rPr>
          <w:lang w:eastAsia="en-US" w:bidi="ar-SA"/>
        </w:rPr>
      </w:r>
      <w:r>
        <w:rPr>
          <w:lang w:eastAsia="en-US" w:bidi="ar-SA"/>
        </w:rPr>
        <w:fldChar w:fldCharType="separate"/>
      </w:r>
      <w:r w:rsidR="00F5731F">
        <w:rPr>
          <w:lang w:eastAsia="en-US" w:bidi="ar-SA"/>
        </w:rPr>
        <w:t>2.5.5</w:t>
      </w:r>
      <w:r>
        <w:rPr>
          <w:lang w:eastAsia="en-US" w:bidi="ar-SA"/>
        </w:rPr>
        <w:fldChar w:fldCharType="end"/>
      </w:r>
      <w:r>
        <w:rPr>
          <w:lang w:eastAsia="en-US" w:bidi="ar-SA"/>
        </w:rPr>
        <w:t>, numeral signs can be considered graphemes for all practical purposes, and as such, we strive to transliterate them one-on-one. The Arabic numerals</w:t>
      </w:r>
      <w:r>
        <w:rPr>
          <w:rStyle w:val="Lbjegyzet-hivatkozs"/>
        </w:rPr>
        <w:footnoteReference w:id="102"/>
      </w:r>
      <w:r>
        <w:rPr>
          <w:lang w:eastAsia="en-US" w:bidi="ar-SA"/>
        </w:rPr>
        <w:t xml:space="preserve"> 0 to 9 provide straightforward equivalents for the corresponding ciphers in source writing systems. This takes care of decimal digits, i.e. the numbers 0 to 9 represented in any notation, as well as of all numbers represented in a decimal place-value notation,</w:t>
      </w:r>
      <w:r>
        <w:rPr>
          <w:rStyle w:val="Lbjegyzet-hivatkozs"/>
        </w:rPr>
        <w:footnoteReference w:id="103"/>
      </w:r>
      <w:r>
        <w:rPr>
          <w:lang w:eastAsia="en-US" w:bidi="ar-SA"/>
        </w:rPr>
        <w:t xml:space="preserve"> to be transliterated as per §</w:t>
      </w:r>
      <w:r>
        <w:rPr>
          <w:lang w:eastAsia="en-US" w:bidi="ar-SA"/>
        </w:rPr>
        <w:fldChar w:fldCharType="begin"/>
      </w:r>
      <w:r>
        <w:rPr>
          <w:lang w:eastAsia="en-US" w:bidi="ar-SA"/>
        </w:rPr>
        <w:instrText xml:space="preserve"> REF _Ref201745191 \r \h </w:instrText>
      </w:r>
      <w:r>
        <w:rPr>
          <w:lang w:eastAsia="en-US" w:bidi="ar-SA"/>
        </w:rPr>
      </w:r>
      <w:r>
        <w:rPr>
          <w:lang w:eastAsia="en-US" w:bidi="ar-SA"/>
        </w:rPr>
        <w:fldChar w:fldCharType="separate"/>
      </w:r>
      <w:r w:rsidR="00F5731F">
        <w:rPr>
          <w:lang w:eastAsia="en-US" w:bidi="ar-SA"/>
        </w:rPr>
        <w:t>5.2</w:t>
      </w:r>
      <w:r>
        <w:rPr>
          <w:lang w:eastAsia="en-US" w:bidi="ar-SA"/>
        </w:rPr>
        <w:fldChar w:fldCharType="end"/>
      </w:r>
      <w:r>
        <w:rPr>
          <w:lang w:eastAsia="en-US" w:bidi="ar-SA"/>
        </w:rPr>
        <w:t>. However, no such equivalent offers itself for most numeral signs employed in sign-value notation (§</w:t>
      </w:r>
      <w:r>
        <w:rPr>
          <w:lang w:eastAsia="en-US" w:bidi="ar-SA"/>
        </w:rPr>
        <w:fldChar w:fldCharType="begin"/>
      </w:r>
      <w:r>
        <w:rPr>
          <w:lang w:eastAsia="en-US" w:bidi="ar-SA"/>
        </w:rPr>
        <w:instrText xml:space="preserve"> REF _Ref201744249 \r \h </w:instrText>
      </w:r>
      <w:r>
        <w:rPr>
          <w:lang w:eastAsia="en-US" w:bidi="ar-SA"/>
        </w:rPr>
      </w:r>
      <w:r>
        <w:rPr>
          <w:lang w:eastAsia="en-US" w:bidi="ar-SA"/>
        </w:rPr>
        <w:fldChar w:fldCharType="separate"/>
      </w:r>
      <w:r w:rsidR="00F5731F">
        <w:rPr>
          <w:lang w:eastAsia="en-US" w:bidi="ar-SA"/>
        </w:rPr>
        <w:t>5.3.2</w:t>
      </w:r>
      <w:r>
        <w:rPr>
          <w:lang w:eastAsia="en-US" w:bidi="ar-SA"/>
        </w:rPr>
        <w:fldChar w:fldCharType="end"/>
      </w:r>
      <w:r>
        <w:rPr>
          <w:lang w:eastAsia="en-US" w:bidi="ar-SA"/>
        </w:rPr>
        <w:t>) with the exception of some fractions (§</w:t>
      </w:r>
      <w:r>
        <w:rPr>
          <w:lang w:eastAsia="en-US" w:bidi="ar-SA"/>
        </w:rPr>
        <w:fldChar w:fldCharType="begin"/>
      </w:r>
      <w:r>
        <w:rPr>
          <w:lang w:eastAsia="en-US" w:bidi="ar-SA"/>
        </w:rPr>
        <w:instrText xml:space="preserve"> REF _Ref23770948 \r \h </w:instrText>
      </w:r>
      <w:r>
        <w:rPr>
          <w:lang w:eastAsia="en-US" w:bidi="ar-SA"/>
        </w:rPr>
      </w:r>
      <w:r>
        <w:rPr>
          <w:lang w:eastAsia="en-US" w:bidi="ar-SA"/>
        </w:rPr>
        <w:fldChar w:fldCharType="separate"/>
      </w:r>
      <w:r w:rsidR="00F5731F">
        <w:rPr>
          <w:lang w:eastAsia="en-US" w:bidi="ar-SA"/>
        </w:rPr>
        <w:t>5.3.4</w:t>
      </w:r>
      <w:r>
        <w:rPr>
          <w:lang w:eastAsia="en-US" w:bidi="ar-SA"/>
        </w:rPr>
        <w:fldChar w:fldCharType="end"/>
      </w:r>
      <w:r>
        <w:rPr>
          <w:lang w:eastAsia="en-US" w:bidi="ar-SA"/>
        </w:rPr>
        <w:t>), nor for numbers denoted by vertical bars (§</w:t>
      </w:r>
      <w:r>
        <w:rPr>
          <w:lang w:eastAsia="en-US" w:bidi="ar-SA"/>
        </w:rPr>
        <w:fldChar w:fldCharType="begin"/>
      </w:r>
      <w:r>
        <w:rPr>
          <w:lang w:eastAsia="en-US" w:bidi="ar-SA"/>
        </w:rPr>
        <w:instrText xml:space="preserve"> REF _Ref201745349 \r \h </w:instrText>
      </w:r>
      <w:r>
        <w:rPr>
          <w:lang w:eastAsia="en-US" w:bidi="ar-SA"/>
        </w:rPr>
      </w:r>
      <w:r>
        <w:rPr>
          <w:lang w:eastAsia="en-US" w:bidi="ar-SA"/>
        </w:rPr>
        <w:fldChar w:fldCharType="separate"/>
      </w:r>
      <w:r w:rsidR="00F5731F">
        <w:rPr>
          <w:lang w:eastAsia="en-US" w:bidi="ar-SA"/>
        </w:rPr>
        <w:t>5.3.3</w:t>
      </w:r>
      <w:r>
        <w:rPr>
          <w:lang w:eastAsia="en-US" w:bidi="ar-SA"/>
        </w:rPr>
        <w:fldChar w:fldCharType="end"/>
      </w:r>
      <w:r>
        <w:rPr>
          <w:lang w:eastAsia="en-US" w:bidi="ar-SA"/>
        </w:rPr>
        <w:t>). To transliterate such signs, we must resort to deploying several target characters (usually, several Arabic numerals). In this case, the transliterated text requires markup (§</w:t>
      </w:r>
      <w:r>
        <w:rPr>
          <w:lang w:eastAsia="en-US" w:bidi="ar-SA"/>
        </w:rPr>
        <w:fldChar w:fldCharType="begin"/>
      </w:r>
      <w:r>
        <w:rPr>
          <w:lang w:eastAsia="en-US" w:bidi="ar-SA"/>
        </w:rPr>
        <w:instrText xml:space="preserve"> REF _Ref201745374 \r \h </w:instrText>
      </w:r>
      <w:r>
        <w:rPr>
          <w:lang w:eastAsia="en-US" w:bidi="ar-SA"/>
        </w:rPr>
      </w:r>
      <w:r>
        <w:rPr>
          <w:lang w:eastAsia="en-US" w:bidi="ar-SA"/>
        </w:rPr>
        <w:fldChar w:fldCharType="separate"/>
      </w:r>
      <w:r w:rsidR="00F5731F">
        <w:rPr>
          <w:lang w:eastAsia="en-US" w:bidi="ar-SA"/>
        </w:rPr>
        <w:t>5.3.1</w:t>
      </w:r>
      <w:r>
        <w:rPr>
          <w:lang w:eastAsia="en-US" w:bidi="ar-SA"/>
        </w:rPr>
        <w:fldChar w:fldCharType="end"/>
      </w:r>
      <w:r>
        <w:rPr>
          <w:lang w:eastAsia="en-US" w:bidi="ar-SA"/>
        </w:rPr>
        <w:t>) expressing the fact that the target characters in question represent a single numeral sign of the original. The relevant markup is ideally in XML, but we provide shorthand options which may be used instead. Be mindful of the use of editorial spaces (§</w:t>
      </w:r>
      <w:r>
        <w:rPr>
          <w:lang w:eastAsia="en-US" w:bidi="ar-SA"/>
        </w:rPr>
        <w:fldChar w:fldCharType="begin"/>
      </w:r>
      <w:r>
        <w:rPr>
          <w:lang w:eastAsia="en-US" w:bidi="ar-SA"/>
        </w:rPr>
        <w:instrText xml:space="preserve"> REF _Ref203486895 \r \h </w:instrText>
      </w:r>
      <w:r>
        <w:rPr>
          <w:lang w:eastAsia="en-US" w:bidi="ar-SA"/>
        </w:rPr>
      </w:r>
      <w:r>
        <w:rPr>
          <w:lang w:eastAsia="en-US" w:bidi="ar-SA"/>
        </w:rPr>
        <w:fldChar w:fldCharType="separate"/>
      </w:r>
      <w:r w:rsidR="00F5731F">
        <w:rPr>
          <w:lang w:eastAsia="en-US" w:bidi="ar-SA"/>
        </w:rPr>
        <w:t>8.3.1.1</w:t>
      </w:r>
      <w:r>
        <w:rPr>
          <w:lang w:eastAsia="en-US" w:bidi="ar-SA"/>
        </w:rPr>
        <w:fldChar w:fldCharType="end"/>
      </w:r>
      <w:r>
        <w:rPr>
          <w:lang w:eastAsia="en-US" w:bidi="ar-SA"/>
        </w:rPr>
        <w:t>) around numerals, regardless of whether their representation involves encoding, shorthand, or neither.</w:t>
      </w:r>
    </w:p>
    <w:p w14:paraId="6D32DAF4" w14:textId="6A9C3311" w:rsidR="00E216F8" w:rsidRDefault="00000000">
      <w:pPr>
        <w:pStyle w:val="Normlbehzs"/>
        <w:rPr>
          <w:lang w:eastAsia="en-US" w:bidi="ar-SA"/>
        </w:rPr>
      </w:pPr>
      <w:r>
        <w:rPr>
          <w:lang w:eastAsia="en-US" w:bidi="ar-SA"/>
        </w:rPr>
        <w:t>In XML editions, but nowhere else, all numbers written in numeral signs must, and all numbers written in words may be encoded so that the value of the number as a whole is recorded in the encoding, as described in EGD §###. This encoding is not applicable to (originally) numeral signs which are used in a function other than to denote numbers, such as the cipher &lt;2&gt; for the phonemes /</w:t>
      </w:r>
      <w:proofErr w:type="spellStart"/>
      <w:r>
        <w:rPr>
          <w:lang w:eastAsia="en-US" w:bidi="ar-SA"/>
        </w:rPr>
        <w:t>ro</w:t>
      </w:r>
      <w:proofErr w:type="spellEnd"/>
      <w:r>
        <w:rPr>
          <w:lang w:eastAsia="en-US" w:bidi="ar-SA"/>
        </w:rPr>
        <w:t>/ (§</w:t>
      </w:r>
      <w:r>
        <w:rPr>
          <w:lang w:eastAsia="en-US" w:bidi="ar-SA"/>
        </w:rPr>
        <w:fldChar w:fldCharType="begin"/>
      </w:r>
      <w:r>
        <w:rPr>
          <w:lang w:eastAsia="en-US" w:bidi="ar-SA"/>
        </w:rPr>
        <w:instrText xml:space="preserve"> REF _Ref201564845 \r \h </w:instrText>
      </w:r>
      <w:r>
        <w:rPr>
          <w:lang w:eastAsia="en-US" w:bidi="ar-SA"/>
        </w:rPr>
        <w:fldChar w:fldCharType="separate"/>
      </w:r>
      <w:r w:rsidR="00F5731F">
        <w:rPr>
          <w:b/>
          <w:bCs/>
          <w:lang w:val="hu-HU" w:eastAsia="en-US" w:bidi="ar-SA"/>
        </w:rPr>
        <w:t>Hiba! A hivatkozási forrás nem található.</w:t>
      </w:r>
      <w:r>
        <w:rPr>
          <w:lang w:eastAsia="en-US" w:bidi="ar-SA"/>
        </w:rPr>
        <w:fldChar w:fldCharType="end"/>
      </w:r>
      <w:r>
        <w:rPr>
          <w:lang w:eastAsia="en-US" w:bidi="ar-SA"/>
        </w:rPr>
        <w:t>) and the cipher &lt;1&gt; used as an auspicious symbol (§###).</w:t>
      </w:r>
    </w:p>
    <w:p w14:paraId="5306AEFC" w14:textId="77777777" w:rsidR="00E216F8" w:rsidRDefault="00000000">
      <w:pPr>
        <w:pStyle w:val="Cmsor2"/>
      </w:pPr>
      <w:bookmarkStart w:id="393" w:name="_Ref201744264"/>
      <w:bookmarkStart w:id="394" w:name="_Ref201745191"/>
      <w:bookmarkStart w:id="395" w:name="_Toc204326274"/>
      <w:r>
        <w:t>The digits 0 to 9</w:t>
      </w:r>
      <w:bookmarkEnd w:id="393"/>
      <w:bookmarkEnd w:id="394"/>
      <w:bookmarkEnd w:id="395"/>
    </w:p>
    <w:tbl>
      <w:tblPr>
        <w:tblStyle w:val="FigureTable"/>
        <w:tblpPr w:leftFromText="181" w:rightFromText="181" w:vertAnchor="text" w:horzAnchor="margin" w:tblpXSpec="right" w:tblpY="-5"/>
        <w:tblOverlap w:val="never"/>
        <w:tblW w:w="0" w:type="auto"/>
        <w:tblLook w:val="04A0" w:firstRow="1" w:lastRow="0" w:firstColumn="1" w:lastColumn="0" w:noHBand="0" w:noVBand="1"/>
      </w:tblPr>
      <w:tblGrid>
        <w:gridCol w:w="2833"/>
        <w:gridCol w:w="645"/>
      </w:tblGrid>
      <w:tr w:rsidR="00E216F8" w14:paraId="7447232E" w14:textId="77777777" w:rsidTr="00E216F8">
        <w:trPr>
          <w:cnfStyle w:val="100000000000" w:firstRow="1" w:lastRow="0" w:firstColumn="0" w:lastColumn="0" w:oddVBand="0" w:evenVBand="0" w:oddHBand="0" w:evenHBand="0" w:firstRowFirstColumn="0" w:firstRowLastColumn="0" w:lastRowFirstColumn="0" w:lastRowLastColumn="0"/>
        </w:trPr>
        <w:tc>
          <w:tcPr>
            <w:tcW w:w="0" w:type="auto"/>
            <w:gridSpan w:val="2"/>
          </w:tcPr>
          <w:p w14:paraId="4273EC90" w14:textId="2C12F34E" w:rsidR="00E216F8" w:rsidRDefault="00000000">
            <w:pPr>
              <w:pStyle w:val="Kpalrs"/>
              <w:keepNext/>
            </w:pPr>
            <w:bookmarkStart w:id="396" w:name="_Ref201743246"/>
            <w:r>
              <w:t xml:space="preserve">Figure </w:t>
            </w:r>
            <w:fldSimple w:instr=" STYLEREF 2 \s ">
              <w:r w:rsidR="00F5731F">
                <w:rPr>
                  <w:noProof/>
                </w:rPr>
                <w:t>5.2</w:t>
              </w:r>
            </w:fldSimple>
            <w:r>
              <w:t>.</w:t>
            </w:r>
            <w:fldSimple w:instr=" SEQ Figure \* ALPHABETIC \s 2 ">
              <w:r w:rsidR="00F5731F">
                <w:rPr>
                  <w:noProof/>
                </w:rPr>
                <w:t>A</w:t>
              </w:r>
            </w:fldSimple>
            <w:bookmarkEnd w:id="396"/>
            <w:r>
              <w:t>. Numeral signs 0-9</w:t>
            </w:r>
          </w:p>
        </w:tc>
      </w:tr>
      <w:tr w:rsidR="00E216F8" w14:paraId="13EE4361" w14:textId="77777777" w:rsidTr="00E216F8">
        <w:tc>
          <w:tcPr>
            <w:tcW w:w="0" w:type="auto"/>
            <w:shd w:val="clear" w:color="auto" w:fill="F0F7D7"/>
          </w:tcPr>
          <w:p w14:paraId="681D97DD" w14:textId="77777777" w:rsidR="00E216F8" w:rsidRDefault="00000000">
            <w:pPr>
              <w:keepNext/>
              <w:jc w:val="center"/>
            </w:pPr>
            <w:r>
              <w:t>1</w:t>
            </w:r>
          </w:p>
        </w:tc>
        <w:tc>
          <w:tcPr>
            <w:tcW w:w="0" w:type="auto"/>
            <w:shd w:val="clear" w:color="auto" w:fill="F0F7D7"/>
          </w:tcPr>
          <w:p w14:paraId="5257F8BD" w14:textId="77777777" w:rsidR="00E216F8" w:rsidRDefault="00000000">
            <w:pPr>
              <w:keepNext/>
              <w:jc w:val="center"/>
            </w:pPr>
            <w:r>
              <w:t>2</w:t>
            </w:r>
          </w:p>
        </w:tc>
      </w:tr>
      <w:tr w:rsidR="00E216F8" w14:paraId="235FDF10" w14:textId="77777777" w:rsidTr="00E216F8">
        <w:trPr>
          <w:trHeight w:val="1134"/>
        </w:trPr>
        <w:tc>
          <w:tcPr>
            <w:tcW w:w="0" w:type="auto"/>
          </w:tcPr>
          <w:p w14:paraId="369B961D" w14:textId="77777777" w:rsidR="00E216F8" w:rsidRDefault="00000000">
            <w:pPr>
              <w:pStyle w:val="Image"/>
            </w:pPr>
            <w:r>
              <w:drawing>
                <wp:inline distT="0" distB="0" distL="0" distR="0" wp14:anchorId="47A6F674" wp14:editId="6B49964E">
                  <wp:extent cx="1796400" cy="720000"/>
                  <wp:effectExtent l="0" t="0" r="0" b="4445"/>
                  <wp:docPr id="1105435991"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796400" cy="720000"/>
                          </a:xfrm>
                          <a:prstGeom prst="rect">
                            <a:avLst/>
                          </a:prstGeom>
                          <a:noFill/>
                          <a:ln>
                            <a:noFill/>
                          </a:ln>
                        </pic:spPr>
                      </pic:pic>
                    </a:graphicData>
                  </a:graphic>
                </wp:inline>
              </w:drawing>
            </w:r>
          </w:p>
        </w:tc>
        <w:tc>
          <w:tcPr>
            <w:tcW w:w="0" w:type="auto"/>
          </w:tcPr>
          <w:p w14:paraId="09DAA104" w14:textId="77777777" w:rsidR="00E216F8" w:rsidRDefault="00000000">
            <w:pPr>
              <w:pStyle w:val="Image"/>
            </w:pPr>
            <w:r>
              <w:drawing>
                <wp:inline distT="0" distB="0" distL="0" distR="0" wp14:anchorId="01182A32" wp14:editId="17177D62">
                  <wp:extent cx="406800" cy="720000"/>
                  <wp:effectExtent l="0" t="0" r="0" b="4445"/>
                  <wp:docPr id="227264049"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06800" cy="720000"/>
                          </a:xfrm>
                          <a:prstGeom prst="rect">
                            <a:avLst/>
                          </a:prstGeom>
                          <a:noFill/>
                          <a:ln>
                            <a:noFill/>
                          </a:ln>
                        </pic:spPr>
                      </pic:pic>
                    </a:graphicData>
                  </a:graphic>
                </wp:inline>
              </w:drawing>
            </w:r>
          </w:p>
        </w:tc>
      </w:tr>
      <w:tr w:rsidR="00E216F8" w14:paraId="1608766E" w14:textId="77777777" w:rsidTr="00E216F8">
        <w:tc>
          <w:tcPr>
            <w:tcW w:w="0" w:type="auto"/>
          </w:tcPr>
          <w:p w14:paraId="2FFD1CAA" w14:textId="77777777" w:rsidR="00E216F8" w:rsidRDefault="00000000">
            <w:pPr>
              <w:jc w:val="center"/>
            </w:pPr>
            <w:r>
              <w:rPr>
                <w:lang w:eastAsia="en-US" w:bidi="ar-SA"/>
              </w:rPr>
              <w:t>1218</w:t>
            </w:r>
          </w:p>
        </w:tc>
        <w:tc>
          <w:tcPr>
            <w:tcW w:w="0" w:type="auto"/>
          </w:tcPr>
          <w:p w14:paraId="1C4173E9" w14:textId="77777777" w:rsidR="00E216F8" w:rsidRDefault="00000000">
            <w:pPr>
              <w:jc w:val="center"/>
              <w:rPr>
                <w:lang w:eastAsia="en-US" w:bidi="ar-SA"/>
              </w:rPr>
            </w:pPr>
            <w:r>
              <w:rPr>
                <w:lang w:eastAsia="en-US" w:bidi="ar-SA"/>
              </w:rPr>
              <w:t>8</w:t>
            </w:r>
          </w:p>
        </w:tc>
      </w:tr>
    </w:tbl>
    <w:p w14:paraId="5DB42A0F" w14:textId="04FD28DB" w:rsidR="00E216F8" w:rsidRDefault="00000000">
      <w:pPr>
        <w:rPr>
          <w:lang w:eastAsia="en-US" w:bidi="ar-SA"/>
        </w:rPr>
      </w:pPr>
      <w:r>
        <w:rPr>
          <w:lang w:eastAsia="en-US" w:bidi="ar-SA"/>
        </w:rPr>
        <w:t>Any numeral sign which denotes an integer between 0 and 9 is to be transliterated plainly with the equivalent Arabic digit. The numeral signs themselves require no markup, but the value of the number is to be marked up in XML editions. These rules apply not only to multi-digit numbers represented in place-value notation (</w:t>
      </w:r>
      <w:r>
        <w:rPr>
          <w:lang w:eastAsia="en-US" w:bidi="ar-SA"/>
        </w:rPr>
        <w:fldChar w:fldCharType="begin"/>
      </w:r>
      <w:r>
        <w:rPr>
          <w:lang w:eastAsia="en-US" w:bidi="ar-SA"/>
        </w:rPr>
        <w:instrText xml:space="preserve"> REF _Ref201743246 \h </w:instrText>
      </w:r>
      <w:r>
        <w:rPr>
          <w:lang w:eastAsia="en-US" w:bidi="ar-SA"/>
        </w:rPr>
      </w:r>
      <w:r>
        <w:rPr>
          <w:lang w:eastAsia="en-US" w:bidi="ar-SA"/>
        </w:rPr>
        <w:fldChar w:fldCharType="separate"/>
      </w:r>
      <w:r w:rsidR="00F5731F">
        <w:t xml:space="preserve">Figure </w:t>
      </w:r>
      <w:r w:rsidR="00F5731F">
        <w:rPr>
          <w:noProof/>
        </w:rPr>
        <w:t>5.2</w:t>
      </w:r>
      <w:r w:rsidR="00F5731F">
        <w:t>.</w:t>
      </w:r>
      <w:r w:rsidR="00F5731F">
        <w:rPr>
          <w:noProof/>
        </w:rPr>
        <w:t>A</w:t>
      </w:r>
      <w:r>
        <w:rPr>
          <w:lang w:eastAsia="en-US" w:bidi="ar-SA"/>
        </w:rPr>
        <w:fldChar w:fldCharType="end"/>
      </w:r>
      <w:r>
        <w:rPr>
          <w:lang w:eastAsia="en-US" w:bidi="ar-SA"/>
        </w:rPr>
        <w:t>/1), but equally to any digit that stands on its own (</w:t>
      </w:r>
      <w:r>
        <w:rPr>
          <w:lang w:eastAsia="en-US" w:bidi="ar-SA"/>
        </w:rPr>
        <w:fldChar w:fldCharType="begin"/>
      </w:r>
      <w:r>
        <w:rPr>
          <w:lang w:eastAsia="en-US" w:bidi="ar-SA"/>
        </w:rPr>
        <w:instrText xml:space="preserve"> REF _Ref201743246 \h </w:instrText>
      </w:r>
      <w:r>
        <w:rPr>
          <w:lang w:eastAsia="en-US" w:bidi="ar-SA"/>
        </w:rPr>
      </w:r>
      <w:r>
        <w:rPr>
          <w:lang w:eastAsia="en-US" w:bidi="ar-SA"/>
        </w:rPr>
        <w:fldChar w:fldCharType="separate"/>
      </w:r>
      <w:r w:rsidR="00F5731F">
        <w:t xml:space="preserve">Figure </w:t>
      </w:r>
      <w:r w:rsidR="00F5731F">
        <w:rPr>
          <w:noProof/>
        </w:rPr>
        <w:t>5.2</w:t>
      </w:r>
      <w:r w:rsidR="00F5731F">
        <w:t>.</w:t>
      </w:r>
      <w:r w:rsidR="00F5731F">
        <w:rPr>
          <w:noProof/>
        </w:rPr>
        <w:t>A</w:t>
      </w:r>
      <w:r>
        <w:rPr>
          <w:lang w:eastAsia="en-US" w:bidi="ar-SA"/>
        </w:rPr>
        <w:fldChar w:fldCharType="end"/>
      </w:r>
      <w:r>
        <w:rPr>
          <w:lang w:eastAsia="en-US" w:bidi="ar-SA"/>
        </w:rPr>
        <w:t>/2), as well as to such digits additively combined with other numeral signs (</w:t>
      </w:r>
      <w:r>
        <w:rPr>
          <w:lang w:eastAsia="en-US" w:bidi="ar-SA"/>
        </w:rPr>
        <w:fldChar w:fldCharType="begin"/>
      </w:r>
      <w:r>
        <w:rPr>
          <w:lang w:eastAsia="en-US" w:bidi="ar-SA"/>
        </w:rPr>
        <w:instrText xml:space="preserve"> REF _Ref201743650 \h </w:instrText>
      </w:r>
      <w:r>
        <w:rPr>
          <w:lang w:eastAsia="en-US" w:bidi="ar-SA"/>
        </w:rPr>
      </w:r>
      <w:r>
        <w:rPr>
          <w:lang w:eastAsia="en-US" w:bidi="ar-SA"/>
        </w:rPr>
        <w:fldChar w:fldCharType="separate"/>
      </w:r>
      <w:r w:rsidR="00F5731F">
        <w:t xml:space="preserve">Figure </w:t>
      </w:r>
      <w:r w:rsidR="00F5731F">
        <w:rPr>
          <w:noProof/>
        </w:rPr>
        <w:t>5.3</w:t>
      </w:r>
      <w:r w:rsidR="00F5731F">
        <w:t>.</w:t>
      </w:r>
      <w:r w:rsidR="00F5731F">
        <w:rPr>
          <w:noProof/>
        </w:rPr>
        <w:t>A</w:t>
      </w:r>
      <w:r>
        <w:rPr>
          <w:lang w:eastAsia="en-US" w:bidi="ar-SA"/>
        </w:rPr>
        <w:fldChar w:fldCharType="end"/>
      </w:r>
      <w:r>
        <w:rPr>
          <w:lang w:eastAsia="en-US" w:bidi="ar-SA"/>
        </w:rPr>
        <w:t>/2,3,5).</w:t>
      </w:r>
    </w:p>
    <w:p w14:paraId="63BE61F4" w14:textId="77777777" w:rsidR="00E216F8" w:rsidRDefault="00000000">
      <w:pPr>
        <w:pStyle w:val="Cmsor2"/>
      </w:pPr>
      <w:bookmarkStart w:id="397" w:name="_Ref203467878"/>
      <w:bookmarkStart w:id="398" w:name="_Toc204326275"/>
      <w:r>
        <w:t>Other numeral signs</w:t>
      </w:r>
      <w:bookmarkEnd w:id="397"/>
      <w:bookmarkEnd w:id="398"/>
    </w:p>
    <w:p w14:paraId="19C0CC0C" w14:textId="7C04DD5D" w:rsidR="00E216F8" w:rsidRDefault="00000000">
      <w:pPr>
        <w:rPr>
          <w:lang w:eastAsia="en-US" w:bidi="ar-SA"/>
        </w:rPr>
      </w:pPr>
      <w:r>
        <w:rPr>
          <w:lang w:eastAsia="en-US" w:bidi="ar-SA"/>
        </w:rPr>
        <w:t>Signs denoting numbers other than integers between 0 and 9 — unless they can be conventionally represented by a single target character as some fraction signs (§</w:t>
      </w:r>
      <w:r>
        <w:rPr>
          <w:lang w:eastAsia="en-US" w:bidi="ar-SA"/>
        </w:rPr>
        <w:fldChar w:fldCharType="begin"/>
      </w:r>
      <w:r>
        <w:rPr>
          <w:lang w:eastAsia="en-US" w:bidi="ar-SA"/>
        </w:rPr>
        <w:instrText xml:space="preserve"> REF _Ref23770948 \r \h </w:instrText>
      </w:r>
      <w:r>
        <w:rPr>
          <w:lang w:eastAsia="en-US" w:bidi="ar-SA"/>
        </w:rPr>
      </w:r>
      <w:r>
        <w:rPr>
          <w:lang w:eastAsia="en-US" w:bidi="ar-SA"/>
        </w:rPr>
        <w:fldChar w:fldCharType="separate"/>
      </w:r>
      <w:r w:rsidR="00F5731F">
        <w:rPr>
          <w:lang w:eastAsia="en-US" w:bidi="ar-SA"/>
        </w:rPr>
        <w:t>5.3.4</w:t>
      </w:r>
      <w:r>
        <w:rPr>
          <w:lang w:eastAsia="en-US" w:bidi="ar-SA"/>
        </w:rPr>
        <w:fldChar w:fldCharType="end"/>
      </w:r>
      <w:r>
        <w:rPr>
          <w:lang w:eastAsia="en-US" w:bidi="ar-SA"/>
        </w:rPr>
        <w:t>) can — require markup (§</w:t>
      </w:r>
      <w:r>
        <w:rPr>
          <w:lang w:eastAsia="en-US" w:bidi="ar-SA"/>
        </w:rPr>
        <w:fldChar w:fldCharType="begin"/>
      </w:r>
      <w:r>
        <w:rPr>
          <w:lang w:eastAsia="en-US" w:bidi="ar-SA"/>
        </w:rPr>
        <w:instrText xml:space="preserve"> REF _Ref201745374 \r \h </w:instrText>
      </w:r>
      <w:r>
        <w:rPr>
          <w:lang w:eastAsia="en-US" w:bidi="ar-SA"/>
        </w:rPr>
      </w:r>
      <w:r>
        <w:rPr>
          <w:lang w:eastAsia="en-US" w:bidi="ar-SA"/>
        </w:rPr>
        <w:fldChar w:fldCharType="separate"/>
      </w:r>
      <w:r w:rsidR="00F5731F">
        <w:rPr>
          <w:lang w:eastAsia="en-US" w:bidi="ar-SA"/>
        </w:rPr>
        <w:t>5.3.1</w:t>
      </w:r>
      <w:r>
        <w:rPr>
          <w:lang w:eastAsia="en-US" w:bidi="ar-SA"/>
        </w:rPr>
        <w:fldChar w:fldCharType="end"/>
      </w:r>
      <w:r>
        <w:rPr>
          <w:lang w:eastAsia="en-US" w:bidi="ar-SA"/>
        </w:rPr>
        <w:t>) in order to disambiguate them from sequences of graphemes. The various kinds of such numeral signs in our scope are discussed in the following subsections along with the relevant instructions.</w:t>
      </w:r>
    </w:p>
    <w:p w14:paraId="1460AC3F" w14:textId="77777777" w:rsidR="00E216F8" w:rsidRDefault="00000000">
      <w:pPr>
        <w:pStyle w:val="Cmsor3"/>
      </w:pPr>
      <w:bookmarkStart w:id="399" w:name="_Ref201745374"/>
      <w:bookmarkStart w:id="400" w:name="_Toc204326276"/>
      <w:r>
        <w:t>Markup for numeral signs transliterated with more than one target character</w:t>
      </w:r>
      <w:bookmarkEnd w:id="399"/>
      <w:bookmarkEnd w:id="400"/>
    </w:p>
    <w:p w14:paraId="5BBCB617" w14:textId="77777777" w:rsidR="00E216F8" w:rsidRDefault="00000000">
      <w:pPr>
        <w:rPr>
          <w:lang w:eastAsia="en-US" w:bidi="ar-SA"/>
        </w:rPr>
      </w:pPr>
      <w:r>
        <w:rPr>
          <w:lang w:eastAsia="en-US" w:bidi="ar-SA"/>
        </w:rPr>
        <w:t xml:space="preserve">Whenever a single numeral sign in the source is represented by a group of two or more characters in transliteration, the latter must be marked up to indicate that the target characters are to be understood together. Markup optimally takes the form of XML encoding, as per EGD §###. In contexts where XML is not </w:t>
      </w:r>
      <w:r>
        <w:rPr>
          <w:lang w:eastAsia="en-US" w:bidi="ar-SA"/>
        </w:rPr>
        <w:lastRenderedPageBreak/>
        <w:t>involved (including the preparatory stage of XML editions, if desired), we recommend using the + (plus) sign for this purpose.</w:t>
      </w:r>
    </w:p>
    <w:p w14:paraId="71A27BF3" w14:textId="77777777" w:rsidR="00E216F8" w:rsidRDefault="00000000">
      <w:pPr>
        <w:pStyle w:val="Lista"/>
        <w:rPr>
          <w:lang w:eastAsia="en-US" w:bidi="ar-SA"/>
        </w:rPr>
      </w:pPr>
      <w:bookmarkStart w:id="401" w:name="_Hlk203730198"/>
      <w:r>
        <w:t xml:space="preserve">as </w:t>
      </w:r>
      <w:r>
        <w:rPr>
          <w:rStyle w:val="Label"/>
        </w:rPr>
        <w:t>public shorthand</w:t>
      </w:r>
      <w:r>
        <w:t xml:space="preserve">, use the + (plus) sign </w:t>
      </w:r>
      <w:bookmarkEnd w:id="401"/>
      <w:r>
        <w:t>after any group of target characters which together represent a single numeral grapheme of the source</w:t>
      </w:r>
    </w:p>
    <w:p w14:paraId="017A1331" w14:textId="77777777" w:rsidR="00E216F8" w:rsidRDefault="00000000">
      <w:pPr>
        <w:pStyle w:val="Lista2"/>
        <w:rPr>
          <w:lang w:eastAsia="en-US" w:bidi="ar-SA"/>
        </w:rPr>
      </w:pPr>
      <w:r>
        <w:rPr>
          <w:lang w:eastAsia="en-US" w:bidi="ar-SA"/>
        </w:rPr>
        <w:t>although the use of the + sign is inspired by the conventional transliteration of sign-value ciphers in additive notation, in our scheme it does not signify addition, and its use is not identical to that conventional transliteration</w:t>
      </w:r>
    </w:p>
    <w:p w14:paraId="433EE04B" w14:textId="77777777" w:rsidR="00E216F8" w:rsidRDefault="00000000">
      <w:pPr>
        <w:pStyle w:val="Cmsor3"/>
      </w:pPr>
      <w:bookmarkStart w:id="402" w:name="_Ref201744249"/>
      <w:bookmarkStart w:id="403" w:name="_Toc204326277"/>
      <w:r>
        <w:t xml:space="preserve">Signs for numbers greater than </w:t>
      </w:r>
      <w:bookmarkEnd w:id="402"/>
      <w:r>
        <w:t>9</w:t>
      </w:r>
      <w:bookmarkEnd w:id="403"/>
    </w:p>
    <w:p w14:paraId="5E2F7E81" w14:textId="77777777" w:rsidR="00E216F8" w:rsidRDefault="00000000">
      <w:pPr>
        <w:rPr>
          <w:lang w:eastAsia="en-US" w:bidi="ar-SA"/>
        </w:rPr>
      </w:pPr>
      <w:r>
        <w:t>Integers 10 and above, when represented by a single source character, shall be transliterated with the corresponding multi-digit Arabic number followed by a + sign. Multiples of 100 and of higher powers of 10 are in many Indic writing systems represented by glyphs that are (or may arguably viewed as being) composed of two numeric graphs (for the respective power of 10 and a multiplier). For our purposes, this is irrelevant, and these glyphs shall be transliterated according to their final value.</w:t>
      </w:r>
      <w:r>
        <w:rPr>
          <w:rStyle w:val="Lbjegyzet-hivatkozs"/>
        </w:rPr>
        <w:footnoteReference w:id="104"/>
      </w:r>
    </w:p>
    <w:tbl>
      <w:tblPr>
        <w:tblStyle w:val="FigureTable"/>
        <w:tblW w:w="5000" w:type="pct"/>
        <w:tblLook w:val="04A0" w:firstRow="1" w:lastRow="0" w:firstColumn="1" w:lastColumn="0" w:noHBand="0" w:noVBand="1"/>
      </w:tblPr>
      <w:tblGrid>
        <w:gridCol w:w="1154"/>
        <w:gridCol w:w="2238"/>
        <w:gridCol w:w="908"/>
        <w:gridCol w:w="1474"/>
        <w:gridCol w:w="3854"/>
      </w:tblGrid>
      <w:tr w:rsidR="00E216F8" w14:paraId="42610A89" w14:textId="77777777" w:rsidTr="00E216F8">
        <w:trPr>
          <w:cnfStyle w:val="100000000000" w:firstRow="1" w:lastRow="0" w:firstColumn="0" w:lastColumn="0" w:oddVBand="0" w:evenVBand="0" w:oddHBand="0" w:evenHBand="0" w:firstRowFirstColumn="0" w:firstRowLastColumn="0" w:lastRowFirstColumn="0" w:lastRowLastColumn="0"/>
        </w:trPr>
        <w:tc>
          <w:tcPr>
            <w:tcW w:w="5000" w:type="pct"/>
            <w:gridSpan w:val="5"/>
          </w:tcPr>
          <w:p w14:paraId="5F14F753" w14:textId="467291A2" w:rsidR="00E216F8" w:rsidRDefault="00000000">
            <w:pPr>
              <w:pStyle w:val="Kpalrs"/>
            </w:pPr>
            <w:bookmarkStart w:id="404" w:name="_Ref201743650"/>
            <w:r>
              <w:t xml:space="preserve">Figure </w:t>
            </w:r>
            <w:fldSimple w:instr=" STYLEREF 2 \s ">
              <w:r w:rsidR="00F5731F">
                <w:rPr>
                  <w:noProof/>
                </w:rPr>
                <w:t>5.3</w:t>
              </w:r>
            </w:fldSimple>
            <w:r>
              <w:t>.</w:t>
            </w:r>
            <w:fldSimple w:instr=" SEQ Figure \* ALPHABETIC \s 2 ">
              <w:r w:rsidR="00F5731F">
                <w:rPr>
                  <w:noProof/>
                </w:rPr>
                <w:t>A</w:t>
              </w:r>
            </w:fldSimple>
            <w:bookmarkEnd w:id="404"/>
            <w:r>
              <w:t>. Numbers greater than 9</w:t>
            </w:r>
          </w:p>
        </w:tc>
      </w:tr>
      <w:tr w:rsidR="00E216F8" w14:paraId="0F50707C" w14:textId="77777777" w:rsidTr="00E216F8">
        <w:tc>
          <w:tcPr>
            <w:tcW w:w="752" w:type="pct"/>
            <w:shd w:val="clear" w:color="auto" w:fill="F0F7D7"/>
          </w:tcPr>
          <w:p w14:paraId="1FDE0C61" w14:textId="77777777" w:rsidR="00E216F8" w:rsidRDefault="00000000">
            <w:pPr>
              <w:keepNext/>
              <w:jc w:val="center"/>
            </w:pPr>
            <w:r>
              <w:t>1</w:t>
            </w:r>
          </w:p>
        </w:tc>
        <w:tc>
          <w:tcPr>
            <w:tcW w:w="1315" w:type="pct"/>
            <w:shd w:val="clear" w:color="auto" w:fill="F0F7D7"/>
          </w:tcPr>
          <w:p w14:paraId="248D9A37" w14:textId="77777777" w:rsidR="00E216F8" w:rsidRDefault="00000000">
            <w:pPr>
              <w:keepNext/>
              <w:jc w:val="center"/>
            </w:pPr>
            <w:r>
              <w:t>2</w:t>
            </w:r>
          </w:p>
        </w:tc>
        <w:tc>
          <w:tcPr>
            <w:tcW w:w="624" w:type="pct"/>
            <w:shd w:val="clear" w:color="auto" w:fill="F0F7D7"/>
          </w:tcPr>
          <w:p w14:paraId="6761F390" w14:textId="77777777" w:rsidR="00E216F8" w:rsidRDefault="00000000">
            <w:pPr>
              <w:keepNext/>
              <w:jc w:val="center"/>
            </w:pPr>
            <w:r>
              <w:t>3</w:t>
            </w:r>
          </w:p>
        </w:tc>
        <w:tc>
          <w:tcPr>
            <w:tcW w:w="918" w:type="pct"/>
            <w:shd w:val="clear" w:color="auto" w:fill="F0F7D7"/>
          </w:tcPr>
          <w:p w14:paraId="33C9D55F" w14:textId="77777777" w:rsidR="00E216F8" w:rsidRDefault="00000000">
            <w:pPr>
              <w:keepNext/>
              <w:jc w:val="center"/>
            </w:pPr>
            <w:r>
              <w:t>4</w:t>
            </w:r>
          </w:p>
        </w:tc>
        <w:tc>
          <w:tcPr>
            <w:tcW w:w="1390" w:type="pct"/>
            <w:shd w:val="clear" w:color="auto" w:fill="F0F7D7"/>
          </w:tcPr>
          <w:p w14:paraId="610B733A" w14:textId="77777777" w:rsidR="00E216F8" w:rsidRDefault="00000000">
            <w:pPr>
              <w:keepNext/>
              <w:jc w:val="center"/>
            </w:pPr>
            <w:r>
              <w:t>5</w:t>
            </w:r>
          </w:p>
        </w:tc>
      </w:tr>
      <w:tr w:rsidR="00E216F8" w14:paraId="50579704" w14:textId="77777777" w:rsidTr="00E216F8">
        <w:trPr>
          <w:trHeight w:val="1134"/>
        </w:trPr>
        <w:tc>
          <w:tcPr>
            <w:tcW w:w="752" w:type="pct"/>
            <w:vAlign w:val="center"/>
          </w:tcPr>
          <w:p w14:paraId="1BF7F48E" w14:textId="77777777" w:rsidR="00E216F8" w:rsidRDefault="00000000">
            <w:pPr>
              <w:pStyle w:val="Image"/>
            </w:pPr>
            <w:r>
              <w:drawing>
                <wp:inline distT="0" distB="0" distL="0" distR="0" wp14:anchorId="7B31DB6F" wp14:editId="42BC3DED">
                  <wp:extent cx="676800" cy="540000"/>
                  <wp:effectExtent l="0" t="0" r="9525" b="0"/>
                  <wp:docPr id="801368860"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76800" cy="540000"/>
                          </a:xfrm>
                          <a:prstGeom prst="rect">
                            <a:avLst/>
                          </a:prstGeom>
                          <a:noFill/>
                          <a:ln>
                            <a:noFill/>
                          </a:ln>
                        </pic:spPr>
                      </pic:pic>
                    </a:graphicData>
                  </a:graphic>
                </wp:inline>
              </w:drawing>
            </w:r>
          </w:p>
        </w:tc>
        <w:tc>
          <w:tcPr>
            <w:tcW w:w="1315" w:type="pct"/>
            <w:vAlign w:val="center"/>
          </w:tcPr>
          <w:p w14:paraId="126DA535" w14:textId="77777777" w:rsidR="00E216F8" w:rsidRDefault="00000000">
            <w:pPr>
              <w:pStyle w:val="Image"/>
            </w:pPr>
            <w:r>
              <w:drawing>
                <wp:inline distT="0" distB="0" distL="0" distR="0" wp14:anchorId="4AA0946C" wp14:editId="0D6ADF96">
                  <wp:extent cx="1188000" cy="540000"/>
                  <wp:effectExtent l="0" t="0" r="0" b="0"/>
                  <wp:docPr id="819611102"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188000" cy="540000"/>
                          </a:xfrm>
                          <a:prstGeom prst="rect">
                            <a:avLst/>
                          </a:prstGeom>
                          <a:noFill/>
                          <a:ln>
                            <a:noFill/>
                          </a:ln>
                        </pic:spPr>
                      </pic:pic>
                    </a:graphicData>
                  </a:graphic>
                </wp:inline>
              </w:drawing>
            </w:r>
          </w:p>
        </w:tc>
        <w:tc>
          <w:tcPr>
            <w:tcW w:w="624" w:type="pct"/>
            <w:vAlign w:val="center"/>
          </w:tcPr>
          <w:p w14:paraId="1367AFE2" w14:textId="77777777" w:rsidR="00E216F8" w:rsidRDefault="00000000">
            <w:pPr>
              <w:pStyle w:val="Image"/>
              <w:rPr>
                <w:rStyle w:val="ForeignTamilScript"/>
                <w:sz w:val="48"/>
                <w:szCs w:val="48"/>
                <w:cs/>
                <w:lang w:bidi="ta-IN"/>
              </w:rPr>
            </w:pPr>
            <w:r>
              <w:rPr>
                <w:rStyle w:val="ForeignTamilScript"/>
                <w:rFonts w:hint="cs"/>
                <w:sz w:val="48"/>
                <w:szCs w:val="48"/>
                <w:lang w:bidi="ta-IN"/>
              </w:rPr>
              <w:drawing>
                <wp:inline distT="0" distB="0" distL="0" distR="0" wp14:anchorId="581023A1" wp14:editId="7E33C2C8">
                  <wp:extent cx="565200" cy="540000"/>
                  <wp:effectExtent l="0" t="0" r="6350" b="0"/>
                  <wp:docPr id="691880681"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803576" name="Kép 6"/>
                          <pic:cNvPicPr>
                            <a:picLocks noChangeAspect="1" noChangeArrowheads="1"/>
                          </pic:cNvPicPr>
                        </pic:nvPicPr>
                        <pic:blipFill>
                          <a:blip r:embed="rId62"/>
                          <a:stretch>
                            <a:fillRect/>
                          </a:stretch>
                        </pic:blipFill>
                        <pic:spPr bwMode="auto">
                          <a:xfrm>
                            <a:off x="0" y="0"/>
                            <a:ext cx="565200" cy="540000"/>
                          </a:xfrm>
                          <a:prstGeom prst="rect">
                            <a:avLst/>
                          </a:prstGeom>
                          <a:noFill/>
                          <a:ln>
                            <a:noFill/>
                          </a:ln>
                        </pic:spPr>
                      </pic:pic>
                    </a:graphicData>
                  </a:graphic>
                </wp:inline>
              </w:drawing>
            </w:r>
          </w:p>
        </w:tc>
        <w:tc>
          <w:tcPr>
            <w:tcW w:w="918" w:type="pct"/>
            <w:vAlign w:val="center"/>
          </w:tcPr>
          <w:p w14:paraId="0BD32B79" w14:textId="77777777" w:rsidR="00E216F8" w:rsidRDefault="00000000">
            <w:pPr>
              <w:pStyle w:val="Image"/>
              <w:rPr>
                <w:rStyle w:val="ForeignTamilScript"/>
                <w:sz w:val="48"/>
                <w:szCs w:val="48"/>
                <w:cs/>
                <w:lang w:bidi="ta-IN"/>
              </w:rPr>
            </w:pPr>
            <w:r>
              <w:rPr>
                <w:rStyle w:val="ForeignTamilScript"/>
                <w:rFonts w:hint="cs"/>
                <w:sz w:val="48"/>
                <w:szCs w:val="48"/>
                <w:lang w:bidi="ta-IN"/>
              </w:rPr>
              <w:drawing>
                <wp:inline distT="0" distB="0" distL="0" distR="0" wp14:anchorId="22C4770F" wp14:editId="66182C6D">
                  <wp:extent cx="828000" cy="540000"/>
                  <wp:effectExtent l="0" t="0" r="0" b="0"/>
                  <wp:docPr id="109749679"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828000" cy="540000"/>
                          </a:xfrm>
                          <a:prstGeom prst="rect">
                            <a:avLst/>
                          </a:prstGeom>
                          <a:noFill/>
                          <a:ln>
                            <a:noFill/>
                          </a:ln>
                        </pic:spPr>
                      </pic:pic>
                    </a:graphicData>
                  </a:graphic>
                </wp:inline>
              </w:drawing>
            </w:r>
          </w:p>
        </w:tc>
        <w:tc>
          <w:tcPr>
            <w:tcW w:w="1390" w:type="pct"/>
            <w:vAlign w:val="center"/>
          </w:tcPr>
          <w:p w14:paraId="3F37878A" w14:textId="77777777" w:rsidR="00E216F8" w:rsidRDefault="00000000">
            <w:pPr>
              <w:pStyle w:val="Image"/>
              <w:rPr>
                <w:sz w:val="48"/>
                <w:szCs w:val="48"/>
              </w:rPr>
            </w:pPr>
            <w:r>
              <w:rPr>
                <w:sz w:val="48"/>
                <w:szCs w:val="48"/>
              </w:rPr>
              <w:drawing>
                <wp:inline distT="0" distB="0" distL="0" distR="0" wp14:anchorId="486D315B" wp14:editId="200B4F25">
                  <wp:extent cx="2444400" cy="540000"/>
                  <wp:effectExtent l="0" t="0" r="0" b="0"/>
                  <wp:docPr id="313652507" name="Kép 313652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444400" cy="540000"/>
                          </a:xfrm>
                          <a:prstGeom prst="rect">
                            <a:avLst/>
                          </a:prstGeom>
                          <a:noFill/>
                          <a:ln>
                            <a:noFill/>
                          </a:ln>
                        </pic:spPr>
                      </pic:pic>
                    </a:graphicData>
                  </a:graphic>
                </wp:inline>
              </w:drawing>
            </w:r>
          </w:p>
        </w:tc>
      </w:tr>
      <w:tr w:rsidR="00E216F8" w14:paraId="69883AE7" w14:textId="77777777" w:rsidTr="00E216F8">
        <w:tc>
          <w:tcPr>
            <w:tcW w:w="752" w:type="pct"/>
          </w:tcPr>
          <w:p w14:paraId="4B496525" w14:textId="77777777" w:rsidR="00E216F8" w:rsidRDefault="00000000">
            <w:pPr>
              <w:jc w:val="center"/>
              <w:rPr>
                <w:rStyle w:val="Foreign"/>
              </w:rPr>
            </w:pPr>
            <w:r>
              <w:rPr>
                <w:lang w:eastAsia="en-US" w:bidi="ar-SA"/>
              </w:rPr>
              <w:t>10+</w:t>
            </w:r>
          </w:p>
        </w:tc>
        <w:tc>
          <w:tcPr>
            <w:tcW w:w="1315" w:type="pct"/>
          </w:tcPr>
          <w:p w14:paraId="59BA1D79" w14:textId="77777777" w:rsidR="00E216F8" w:rsidRDefault="00000000">
            <w:pPr>
              <w:jc w:val="center"/>
              <w:rPr>
                <w:rStyle w:val="Foreign"/>
              </w:rPr>
            </w:pPr>
            <w:r>
              <w:rPr>
                <w:lang w:eastAsia="en-US" w:bidi="ar-SA"/>
              </w:rPr>
              <w:t>80+ 2</w:t>
            </w:r>
          </w:p>
        </w:tc>
        <w:tc>
          <w:tcPr>
            <w:tcW w:w="624" w:type="pct"/>
          </w:tcPr>
          <w:p w14:paraId="54098D69" w14:textId="77777777" w:rsidR="00E216F8" w:rsidRDefault="00000000">
            <w:pPr>
              <w:jc w:val="center"/>
            </w:pPr>
            <w:r>
              <w:t>200+ 80+ 2</w:t>
            </w:r>
          </w:p>
        </w:tc>
        <w:tc>
          <w:tcPr>
            <w:tcW w:w="918" w:type="pct"/>
          </w:tcPr>
          <w:p w14:paraId="0D82E8EA" w14:textId="77777777" w:rsidR="00E216F8" w:rsidRDefault="00000000">
            <w:pPr>
              <w:jc w:val="center"/>
            </w:pPr>
            <w:r>
              <w:t>100+ 20+</w:t>
            </w:r>
          </w:p>
        </w:tc>
        <w:tc>
          <w:tcPr>
            <w:tcW w:w="1390" w:type="pct"/>
          </w:tcPr>
          <w:p w14:paraId="722DFE78" w14:textId="77777777" w:rsidR="00E216F8" w:rsidRDefault="00000000">
            <w:pPr>
              <w:jc w:val="center"/>
              <w:rPr>
                <w:lang w:eastAsia="en-US" w:bidi="ar-SA"/>
              </w:rPr>
            </w:pPr>
            <w:r>
              <w:t>1000+ 4 100+ 4 10+</w:t>
            </w:r>
          </w:p>
        </w:tc>
      </w:tr>
    </w:tbl>
    <w:p w14:paraId="2A488CC1" w14:textId="7B16C5EC" w:rsidR="00E216F8" w:rsidRDefault="00000000">
      <w:pPr>
        <w:pStyle w:val="Lista"/>
      </w:pPr>
      <w:r>
        <w:t xml:space="preserve">in </w:t>
      </w:r>
      <w:r>
        <w:rPr>
          <w:lang w:eastAsia="en-US" w:bidi="ar-SA"/>
        </w:rPr>
        <w:fldChar w:fldCharType="begin"/>
      </w:r>
      <w:r>
        <w:rPr>
          <w:lang w:eastAsia="en-US" w:bidi="ar-SA"/>
        </w:rPr>
        <w:instrText xml:space="preserve"> REF _Ref201743650 \h </w:instrText>
      </w:r>
      <w:r>
        <w:rPr>
          <w:lang w:eastAsia="en-US" w:bidi="ar-SA"/>
        </w:rPr>
      </w:r>
      <w:r>
        <w:rPr>
          <w:lang w:eastAsia="en-US" w:bidi="ar-SA"/>
        </w:rPr>
        <w:fldChar w:fldCharType="separate"/>
      </w:r>
      <w:r w:rsidR="00F5731F">
        <w:t xml:space="preserve">Figure </w:t>
      </w:r>
      <w:r w:rsidR="00F5731F">
        <w:rPr>
          <w:noProof/>
        </w:rPr>
        <w:t>5.3</w:t>
      </w:r>
      <w:r w:rsidR="00F5731F">
        <w:t>.</w:t>
      </w:r>
      <w:r w:rsidR="00F5731F">
        <w:rPr>
          <w:noProof/>
        </w:rPr>
        <w:t>A</w:t>
      </w:r>
      <w:r>
        <w:rPr>
          <w:lang w:eastAsia="en-US" w:bidi="ar-SA"/>
        </w:rPr>
        <w:fldChar w:fldCharType="end"/>
      </w:r>
      <w:r>
        <w:rPr>
          <w:lang w:eastAsia="en-US" w:bidi="ar-SA"/>
        </w:rPr>
        <w:t xml:space="preserve">/1, </w:t>
      </w:r>
      <w:r>
        <w:t xml:space="preserve">|10|, i.e. the </w:t>
      </w:r>
      <w:r>
        <w:rPr>
          <w:lang w:eastAsia="en-US" w:bidi="ar-SA"/>
        </w:rPr>
        <w:t>number</w:t>
      </w:r>
      <w:r>
        <w:t xml:space="preserve"> ten written with a single glyph, such as Brahmi |</w:t>
      </w:r>
      <w:r>
        <w:rPr>
          <w:rStyle w:val="ForeignBrahmiScript"/>
        </w:rPr>
        <w:t>𑁛</w:t>
      </w:r>
      <w:r>
        <w:t>| → 10+</w:t>
      </w:r>
    </w:p>
    <w:p w14:paraId="3C4CA3FA" w14:textId="77777777" w:rsidR="00E216F8" w:rsidRDefault="00000000">
      <w:pPr>
        <w:pStyle w:val="Lista2"/>
      </w:pPr>
      <w:r>
        <w:t>note that the + must be present even though nothing is added to this 10</w:t>
      </w:r>
    </w:p>
    <w:p w14:paraId="633B7BD2" w14:textId="6E104B64" w:rsidR="00E216F8" w:rsidRDefault="00000000">
      <w:pPr>
        <w:pStyle w:val="Lista"/>
      </w:pPr>
      <w:r>
        <w:t xml:space="preserve">in </w:t>
      </w:r>
      <w:r>
        <w:rPr>
          <w:lang w:eastAsia="en-US" w:bidi="ar-SA"/>
        </w:rPr>
        <w:fldChar w:fldCharType="begin"/>
      </w:r>
      <w:r>
        <w:rPr>
          <w:lang w:eastAsia="en-US" w:bidi="ar-SA"/>
        </w:rPr>
        <w:instrText xml:space="preserve"> REF _Ref201743650 \h </w:instrText>
      </w:r>
      <w:r>
        <w:rPr>
          <w:lang w:eastAsia="en-US" w:bidi="ar-SA"/>
        </w:rPr>
      </w:r>
      <w:r>
        <w:rPr>
          <w:lang w:eastAsia="en-US" w:bidi="ar-SA"/>
        </w:rPr>
        <w:fldChar w:fldCharType="separate"/>
      </w:r>
      <w:r w:rsidR="00F5731F">
        <w:t xml:space="preserve">Figure </w:t>
      </w:r>
      <w:r w:rsidR="00F5731F">
        <w:rPr>
          <w:noProof/>
        </w:rPr>
        <w:t>5.3</w:t>
      </w:r>
      <w:r w:rsidR="00F5731F">
        <w:t>.</w:t>
      </w:r>
      <w:r w:rsidR="00F5731F">
        <w:rPr>
          <w:noProof/>
        </w:rPr>
        <w:t>A</w:t>
      </w:r>
      <w:r>
        <w:rPr>
          <w:lang w:eastAsia="en-US" w:bidi="ar-SA"/>
        </w:rPr>
        <w:fldChar w:fldCharType="end"/>
      </w:r>
      <w:r>
        <w:rPr>
          <w:lang w:eastAsia="en-US" w:bidi="ar-SA"/>
        </w:rPr>
        <w:t xml:space="preserve">/2, </w:t>
      </w:r>
      <w:r>
        <w:t xml:space="preserve">|80| |2|, i.e. the </w:t>
      </w:r>
      <w:r>
        <w:rPr>
          <w:lang w:eastAsia="en-US" w:bidi="ar-SA"/>
        </w:rPr>
        <w:t>number</w:t>
      </w:r>
      <w:r>
        <w:t xml:space="preserve"> eighty-two written with a glyph denoting eighty and one denoting two, such as Brahmi |</w:t>
      </w:r>
      <w:r>
        <w:rPr>
          <w:rStyle w:val="ForeignBrahmiScript"/>
        </w:rPr>
        <w:t>𑁢𑁓</w:t>
      </w:r>
      <w:r>
        <w:t>| → 80+ 2</w:t>
      </w:r>
    </w:p>
    <w:p w14:paraId="7C0A047F" w14:textId="44611BE2" w:rsidR="00E216F8" w:rsidRDefault="00000000">
      <w:pPr>
        <w:pStyle w:val="Lista"/>
      </w:pPr>
      <w:r>
        <w:t xml:space="preserve">in </w:t>
      </w:r>
      <w:r>
        <w:rPr>
          <w:lang w:eastAsia="en-US" w:bidi="ar-SA"/>
        </w:rPr>
        <w:fldChar w:fldCharType="begin"/>
      </w:r>
      <w:r>
        <w:rPr>
          <w:lang w:eastAsia="en-US" w:bidi="ar-SA"/>
        </w:rPr>
        <w:instrText xml:space="preserve"> REF _Ref201743650 \h </w:instrText>
      </w:r>
      <w:r>
        <w:rPr>
          <w:lang w:eastAsia="en-US" w:bidi="ar-SA"/>
        </w:rPr>
      </w:r>
      <w:r>
        <w:rPr>
          <w:lang w:eastAsia="en-US" w:bidi="ar-SA"/>
        </w:rPr>
        <w:fldChar w:fldCharType="separate"/>
      </w:r>
      <w:r w:rsidR="00F5731F">
        <w:t xml:space="preserve">Figure </w:t>
      </w:r>
      <w:r w:rsidR="00F5731F">
        <w:rPr>
          <w:noProof/>
        </w:rPr>
        <w:t>5.3</w:t>
      </w:r>
      <w:r w:rsidR="00F5731F">
        <w:t>.</w:t>
      </w:r>
      <w:r w:rsidR="00F5731F">
        <w:rPr>
          <w:noProof/>
        </w:rPr>
        <w:t>A</w:t>
      </w:r>
      <w:r>
        <w:rPr>
          <w:lang w:eastAsia="en-US" w:bidi="ar-SA"/>
        </w:rPr>
        <w:fldChar w:fldCharType="end"/>
      </w:r>
      <w:r>
        <w:rPr>
          <w:lang w:eastAsia="en-US" w:bidi="ar-SA"/>
        </w:rPr>
        <w:t xml:space="preserve">/3, </w:t>
      </w:r>
      <w:r>
        <w:t xml:space="preserve">|200| |80| |2|, i.e. the </w:t>
      </w:r>
      <w:r>
        <w:rPr>
          <w:lang w:eastAsia="en-US" w:bidi="ar-SA"/>
        </w:rPr>
        <w:t>number</w:t>
      </w:r>
      <w:r>
        <w:t xml:space="preserve"> two hundred and eighty-two written with glyphs respectively denoting two hundred, eighty, two → 200+ 80+ 2</w:t>
      </w:r>
    </w:p>
    <w:p w14:paraId="275B7AD8" w14:textId="175D360B" w:rsidR="00E216F8" w:rsidRDefault="00000000">
      <w:pPr>
        <w:pStyle w:val="Lista"/>
      </w:pPr>
      <w:r>
        <w:t xml:space="preserve">in </w:t>
      </w:r>
      <w:r>
        <w:rPr>
          <w:lang w:eastAsia="en-US" w:bidi="ar-SA"/>
        </w:rPr>
        <w:fldChar w:fldCharType="begin"/>
      </w:r>
      <w:r>
        <w:rPr>
          <w:lang w:eastAsia="en-US" w:bidi="ar-SA"/>
        </w:rPr>
        <w:instrText xml:space="preserve"> REF _Ref201743650 \h </w:instrText>
      </w:r>
      <w:r>
        <w:rPr>
          <w:lang w:eastAsia="en-US" w:bidi="ar-SA"/>
        </w:rPr>
      </w:r>
      <w:r>
        <w:rPr>
          <w:lang w:eastAsia="en-US" w:bidi="ar-SA"/>
        </w:rPr>
        <w:fldChar w:fldCharType="separate"/>
      </w:r>
      <w:r w:rsidR="00F5731F">
        <w:t xml:space="preserve">Figure </w:t>
      </w:r>
      <w:r w:rsidR="00F5731F">
        <w:rPr>
          <w:noProof/>
        </w:rPr>
        <w:t>5.3</w:t>
      </w:r>
      <w:r w:rsidR="00F5731F">
        <w:t>.</w:t>
      </w:r>
      <w:r w:rsidR="00F5731F">
        <w:rPr>
          <w:noProof/>
        </w:rPr>
        <w:t>A</w:t>
      </w:r>
      <w:r>
        <w:rPr>
          <w:lang w:eastAsia="en-US" w:bidi="ar-SA"/>
        </w:rPr>
        <w:fldChar w:fldCharType="end"/>
      </w:r>
      <w:r>
        <w:rPr>
          <w:lang w:eastAsia="en-US" w:bidi="ar-SA"/>
        </w:rPr>
        <w:t xml:space="preserve">/4, </w:t>
      </w:r>
      <w:r>
        <w:t xml:space="preserve">|100| |20|, i.e. the </w:t>
      </w:r>
      <w:r>
        <w:rPr>
          <w:lang w:eastAsia="en-US" w:bidi="ar-SA"/>
        </w:rPr>
        <w:t>number</w:t>
      </w:r>
      <w:r>
        <w:t xml:space="preserve"> one hundred and twenty written with a glyph denoting one hundred and one denoting twenty → 100+ 20+</w:t>
      </w:r>
    </w:p>
    <w:p w14:paraId="7B8469EF" w14:textId="77777777" w:rsidR="00E216F8" w:rsidRDefault="00000000">
      <w:pPr>
        <w:pStyle w:val="Lista2"/>
      </w:pPr>
      <w:r>
        <w:t>note that the + must be present after 10</w:t>
      </w:r>
    </w:p>
    <w:p w14:paraId="21E1023E" w14:textId="77777777" w:rsidR="00E216F8" w:rsidRDefault="00000000">
      <w:pPr>
        <w:pStyle w:val="Lista"/>
      </w:pPr>
      <w:r>
        <w:t xml:space="preserve">|80| |10|, i.e. the </w:t>
      </w:r>
      <w:r>
        <w:rPr>
          <w:lang w:eastAsia="en-US" w:bidi="ar-SA"/>
        </w:rPr>
        <w:t>number</w:t>
      </w:r>
      <w:r>
        <w:t xml:space="preserve"> ninety written (unusually) with a glyph denoting eighty and one denoting ten, such as Brahmi |</w:t>
      </w:r>
      <w:r>
        <w:rPr>
          <w:rStyle w:val="ForeignBrahmiScript"/>
        </w:rPr>
        <w:t>𑁢𑁛</w:t>
      </w:r>
      <w:r>
        <w:t>| → 80+ 10+</w:t>
      </w:r>
    </w:p>
    <w:p w14:paraId="501FC749" w14:textId="77777777" w:rsidR="00E216F8" w:rsidRDefault="00000000">
      <w:pPr>
        <w:pStyle w:val="Lista2"/>
      </w:pPr>
      <w:r>
        <w:t>note that the + must be present after 10</w:t>
      </w:r>
    </w:p>
    <w:p w14:paraId="6E2D0F49" w14:textId="30454FD7" w:rsidR="00E216F8" w:rsidRDefault="00000000">
      <w:pPr>
        <w:pStyle w:val="Lista"/>
      </w:pPr>
      <w:r>
        <w:t xml:space="preserve">in </w:t>
      </w:r>
      <w:r>
        <w:rPr>
          <w:lang w:eastAsia="en-US" w:bidi="ar-SA"/>
        </w:rPr>
        <w:fldChar w:fldCharType="begin"/>
      </w:r>
      <w:r>
        <w:rPr>
          <w:lang w:eastAsia="en-US" w:bidi="ar-SA"/>
        </w:rPr>
        <w:instrText xml:space="preserve"> REF _Ref201743650 \h </w:instrText>
      </w:r>
      <w:r>
        <w:rPr>
          <w:lang w:eastAsia="en-US" w:bidi="ar-SA"/>
        </w:rPr>
      </w:r>
      <w:r>
        <w:rPr>
          <w:lang w:eastAsia="en-US" w:bidi="ar-SA"/>
        </w:rPr>
        <w:fldChar w:fldCharType="separate"/>
      </w:r>
      <w:r w:rsidR="00F5731F">
        <w:t xml:space="preserve">Figure </w:t>
      </w:r>
      <w:r w:rsidR="00F5731F">
        <w:rPr>
          <w:noProof/>
        </w:rPr>
        <w:t>5.3</w:t>
      </w:r>
      <w:r w:rsidR="00F5731F">
        <w:t>.</w:t>
      </w:r>
      <w:r w:rsidR="00F5731F">
        <w:rPr>
          <w:noProof/>
        </w:rPr>
        <w:t>A</w:t>
      </w:r>
      <w:r>
        <w:rPr>
          <w:lang w:eastAsia="en-US" w:bidi="ar-SA"/>
        </w:rPr>
        <w:fldChar w:fldCharType="end"/>
      </w:r>
      <w:r>
        <w:rPr>
          <w:lang w:eastAsia="en-US" w:bidi="ar-SA"/>
        </w:rPr>
        <w:t xml:space="preserve">/5, </w:t>
      </w:r>
      <w:r>
        <w:t xml:space="preserve">|1000| |4| |100| |4| |10|, i.e. the </w:t>
      </w:r>
      <w:r>
        <w:rPr>
          <w:lang w:eastAsia="en-US" w:bidi="ar-SA"/>
        </w:rPr>
        <w:t>number</w:t>
      </w:r>
      <w:r>
        <w:t xml:space="preserve"> one thousand four hundred and forty written in Tamil notation with glyphs respectively denoting one thousand, four [times], one hundred, four [times], ten → 1000+ 4 100+ 4 10+</w:t>
      </w:r>
    </w:p>
    <w:p w14:paraId="51B06692" w14:textId="77777777" w:rsidR="00E216F8" w:rsidRDefault="00000000">
      <w:pPr>
        <w:pStyle w:val="Lista2"/>
      </w:pPr>
      <w:r>
        <w:t>note that the + must be present after 100, 100 and 10, but not after the instances of 4</w:t>
      </w:r>
    </w:p>
    <w:p w14:paraId="775BBD09" w14:textId="2C27FCDB" w:rsidR="00E216F8" w:rsidRDefault="00000000">
      <w:pPr>
        <w:pStyle w:val="Lista"/>
      </w:pPr>
      <w:r>
        <w:t>for the editorial spacing of such numbers, see §</w:t>
      </w:r>
      <w:r>
        <w:fldChar w:fldCharType="begin"/>
      </w:r>
      <w:r>
        <w:instrText xml:space="preserve"> REF _Ref201745374 \r \h </w:instrText>
      </w:r>
      <w:r>
        <w:fldChar w:fldCharType="separate"/>
      </w:r>
      <w:r w:rsidR="00F5731F">
        <w:t>5.3.1</w:t>
      </w:r>
      <w:r>
        <w:fldChar w:fldCharType="end"/>
      </w:r>
    </w:p>
    <w:p w14:paraId="157005D9" w14:textId="77777777" w:rsidR="00E216F8" w:rsidRDefault="00000000">
      <w:pPr>
        <w:pStyle w:val="Cmsor3"/>
      </w:pPr>
      <w:bookmarkStart w:id="405" w:name="_Toc199757573"/>
      <w:bookmarkStart w:id="406" w:name="_Ref201744279"/>
      <w:bookmarkStart w:id="407" w:name="_Ref201745349"/>
      <w:bookmarkStart w:id="408" w:name="_Toc204326278"/>
      <w:r>
        <w:lastRenderedPageBreak/>
        <w:t>Numbers denoted by bars</w:t>
      </w:r>
      <w:bookmarkEnd w:id="405"/>
      <w:bookmarkEnd w:id="406"/>
      <w:bookmarkEnd w:id="407"/>
      <w:bookmarkEnd w:id="408"/>
    </w:p>
    <w:tbl>
      <w:tblPr>
        <w:tblStyle w:val="FigureTable"/>
        <w:tblpPr w:leftFromText="181" w:rightFromText="181" w:vertAnchor="text" w:tblpXSpec="right" w:tblpY="-5"/>
        <w:tblOverlap w:val="never"/>
        <w:tblW w:w="1134" w:type="pct"/>
        <w:jc w:val="right"/>
        <w:tblLook w:val="04A0" w:firstRow="1" w:lastRow="0" w:firstColumn="1" w:lastColumn="0" w:noHBand="0" w:noVBand="1"/>
      </w:tblPr>
      <w:tblGrid>
        <w:gridCol w:w="2184"/>
      </w:tblGrid>
      <w:tr w:rsidR="00E216F8" w14:paraId="74416FF4" w14:textId="77777777" w:rsidTr="00E216F8">
        <w:trPr>
          <w:cnfStyle w:val="100000000000" w:firstRow="1" w:lastRow="0" w:firstColumn="0" w:lastColumn="0" w:oddVBand="0" w:evenVBand="0" w:oddHBand="0" w:evenHBand="0" w:firstRowFirstColumn="0" w:firstRowLastColumn="0" w:lastRowFirstColumn="0" w:lastRowLastColumn="0"/>
          <w:jc w:val="right"/>
        </w:trPr>
        <w:tc>
          <w:tcPr>
            <w:tcW w:w="5000" w:type="pct"/>
          </w:tcPr>
          <w:p w14:paraId="059D07D0" w14:textId="0BF80A84" w:rsidR="00E216F8" w:rsidRDefault="00000000">
            <w:pPr>
              <w:pStyle w:val="Kpalrs"/>
            </w:pPr>
            <w:bookmarkStart w:id="409" w:name="_Ref201760007"/>
            <w:r>
              <w:t xml:space="preserve">Figure </w:t>
            </w:r>
            <w:fldSimple w:instr=" STYLEREF 2 \s ">
              <w:r w:rsidR="00F5731F">
                <w:rPr>
                  <w:noProof/>
                </w:rPr>
                <w:t>5.3</w:t>
              </w:r>
            </w:fldSimple>
            <w:r>
              <w:t>.</w:t>
            </w:r>
            <w:fldSimple w:instr=" SEQ Figure \* ALPHABETIC \s 2 ">
              <w:r w:rsidR="00F5731F">
                <w:rPr>
                  <w:noProof/>
                </w:rPr>
                <w:t>B</w:t>
              </w:r>
            </w:fldSimple>
            <w:bookmarkEnd w:id="409"/>
            <w:r>
              <w:t>. Number bars</w:t>
            </w:r>
          </w:p>
        </w:tc>
      </w:tr>
      <w:tr w:rsidR="00E216F8" w14:paraId="3FAADE2A" w14:textId="77777777" w:rsidTr="00E216F8">
        <w:trPr>
          <w:trHeight w:val="1134"/>
          <w:jc w:val="right"/>
        </w:trPr>
        <w:tc>
          <w:tcPr>
            <w:tcW w:w="5000" w:type="pct"/>
          </w:tcPr>
          <w:p w14:paraId="0D70E917" w14:textId="77777777" w:rsidR="00E216F8" w:rsidRDefault="00000000">
            <w:pPr>
              <w:pStyle w:val="Image"/>
            </w:pPr>
            <w:r>
              <w:drawing>
                <wp:inline distT="0" distB="0" distL="0" distR="0" wp14:anchorId="6CE8052C" wp14:editId="1C1B54CF">
                  <wp:extent cx="738000" cy="720000"/>
                  <wp:effectExtent l="0" t="0" r="5080" b="4445"/>
                  <wp:docPr id="328824431" name="Kép 328824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738000" cy="720000"/>
                          </a:xfrm>
                          <a:prstGeom prst="rect">
                            <a:avLst/>
                          </a:prstGeom>
                          <a:noFill/>
                          <a:ln>
                            <a:noFill/>
                          </a:ln>
                        </pic:spPr>
                      </pic:pic>
                    </a:graphicData>
                  </a:graphic>
                </wp:inline>
              </w:drawing>
            </w:r>
          </w:p>
        </w:tc>
      </w:tr>
      <w:tr w:rsidR="00E216F8" w14:paraId="0B8EC6E8" w14:textId="77777777" w:rsidTr="00E216F8">
        <w:trPr>
          <w:jc w:val="right"/>
        </w:trPr>
        <w:tc>
          <w:tcPr>
            <w:tcW w:w="5000" w:type="pct"/>
          </w:tcPr>
          <w:p w14:paraId="1919BDB0" w14:textId="77777777" w:rsidR="00E216F8" w:rsidRDefault="00000000">
            <w:pPr>
              <w:jc w:val="center"/>
              <w:rPr>
                <w:rStyle w:val="Foreign"/>
              </w:rPr>
            </w:pPr>
            <w:r>
              <w:rPr>
                <w:lang w:eastAsia="en-US" w:bidi="ar-SA"/>
              </w:rPr>
              <w:t>III+</w:t>
            </w:r>
          </w:p>
        </w:tc>
      </w:tr>
    </w:tbl>
    <w:p w14:paraId="7F716E12" w14:textId="77777777" w:rsidR="00E216F8" w:rsidRDefault="00000000">
      <w:r>
        <w:t>Cambodian inscriptions may denote numbers by groups of vertical bars (</w:t>
      </w:r>
      <w:proofErr w:type="spellStart"/>
      <w:r>
        <w:rPr>
          <w:rStyle w:val="Foreign"/>
        </w:rPr>
        <w:t>daṇḍa</w:t>
      </w:r>
      <w:proofErr w:type="spellEnd"/>
      <w:r>
        <w:t xml:space="preserve">). This notation shall be transliterated by an identical number of I (uppercase </w:t>
      </w:r>
      <w:proofErr w:type="spellStart"/>
      <w:r>
        <w:t>i</w:t>
      </w:r>
      <w:proofErr w:type="spellEnd"/>
      <w:r>
        <w:t>) characters to distinguish it from the use of regular Indic numeral signs. The transliteration must be followed by a + character in order to disambiguate these target characters from the transliteration of the independent vowel &lt;I&gt;. This applies even when there is only a single bar for the number 1.</w:t>
      </w:r>
    </w:p>
    <w:p w14:paraId="3D98A6CB" w14:textId="161FA2AA" w:rsidR="00E216F8" w:rsidRDefault="00000000">
      <w:pPr>
        <w:pStyle w:val="Lista"/>
      </w:pPr>
      <w:r>
        <w:t xml:space="preserve">in </w:t>
      </w:r>
      <w:r>
        <w:fldChar w:fldCharType="begin"/>
      </w:r>
      <w:r>
        <w:instrText xml:space="preserve"> REF _Ref201760007 \h </w:instrText>
      </w:r>
      <w:r>
        <w:fldChar w:fldCharType="separate"/>
      </w:r>
      <w:r w:rsidR="00F5731F">
        <w:t xml:space="preserve">Figure </w:t>
      </w:r>
      <w:r w:rsidR="00F5731F">
        <w:rPr>
          <w:noProof/>
        </w:rPr>
        <w:t>5.3</w:t>
      </w:r>
      <w:r w:rsidR="00F5731F">
        <w:t>.</w:t>
      </w:r>
      <w:r w:rsidR="00F5731F">
        <w:rPr>
          <w:noProof/>
        </w:rPr>
        <w:t>B</w:t>
      </w:r>
      <w:r>
        <w:fldChar w:fldCharType="end"/>
      </w:r>
      <w:r>
        <w:t>, three vertical bars denoting the number three → III+</w:t>
      </w:r>
    </w:p>
    <w:p w14:paraId="24439622" w14:textId="3BCA26AF" w:rsidR="00E216F8" w:rsidRDefault="00000000">
      <w:pPr>
        <w:pStyle w:val="Lista"/>
      </w:pPr>
      <w:r>
        <w:t>for the editorial spacing of such numbers, see §</w:t>
      </w:r>
      <w:r>
        <w:fldChar w:fldCharType="begin"/>
      </w:r>
      <w:r>
        <w:instrText xml:space="preserve"> REF _Ref201745374 \r \h </w:instrText>
      </w:r>
      <w:r>
        <w:fldChar w:fldCharType="separate"/>
      </w:r>
      <w:r w:rsidR="00F5731F">
        <w:t>5.3.1</w:t>
      </w:r>
      <w:r>
        <w:fldChar w:fldCharType="end"/>
      </w:r>
    </w:p>
    <w:p w14:paraId="4FE36EC4" w14:textId="77777777" w:rsidR="00E216F8" w:rsidRDefault="00E216F8"/>
    <w:p w14:paraId="631D3BEE" w14:textId="77777777" w:rsidR="00E216F8" w:rsidRDefault="00000000">
      <w:pPr>
        <w:pStyle w:val="Cmsor3"/>
      </w:pPr>
      <w:bookmarkStart w:id="410" w:name="_Ref23770948"/>
      <w:bookmarkStart w:id="411" w:name="_Toc199757574"/>
      <w:bookmarkStart w:id="412" w:name="_Toc204326279"/>
      <w:r>
        <w:t>Fraction signs</w:t>
      </w:r>
      <w:bookmarkEnd w:id="410"/>
      <w:bookmarkEnd w:id="411"/>
      <w:bookmarkEnd w:id="412"/>
    </w:p>
    <w:tbl>
      <w:tblPr>
        <w:tblStyle w:val="FigureTable"/>
        <w:tblpPr w:leftFromText="181" w:rightFromText="181" w:vertAnchor="text" w:tblpXSpec="right" w:tblpY="-5"/>
        <w:tblOverlap w:val="never"/>
        <w:tblW w:w="0" w:type="auto"/>
        <w:jc w:val="right"/>
        <w:tblLook w:val="04A0" w:firstRow="1" w:lastRow="0" w:firstColumn="1" w:lastColumn="0" w:noHBand="0" w:noVBand="1"/>
      </w:tblPr>
      <w:tblGrid>
        <w:gridCol w:w="984"/>
        <w:gridCol w:w="1695"/>
        <w:gridCol w:w="1145"/>
      </w:tblGrid>
      <w:tr w:rsidR="00E216F8" w14:paraId="1AFDC0B5" w14:textId="77777777" w:rsidTr="00E216F8">
        <w:trPr>
          <w:cnfStyle w:val="100000000000" w:firstRow="1" w:lastRow="0" w:firstColumn="0" w:lastColumn="0" w:oddVBand="0" w:evenVBand="0" w:oddHBand="0" w:evenHBand="0" w:firstRowFirstColumn="0" w:firstRowLastColumn="0" w:lastRowFirstColumn="0" w:lastRowLastColumn="0"/>
          <w:jc w:val="right"/>
        </w:trPr>
        <w:tc>
          <w:tcPr>
            <w:tcW w:w="3665" w:type="dxa"/>
            <w:gridSpan w:val="3"/>
          </w:tcPr>
          <w:p w14:paraId="7390F46C" w14:textId="5EFAA290" w:rsidR="00E216F8" w:rsidRDefault="00000000">
            <w:pPr>
              <w:pStyle w:val="Kpalrs"/>
            </w:pPr>
            <w:bookmarkStart w:id="413" w:name="_Ref201760597"/>
            <w:r>
              <w:t xml:space="preserve">Figure </w:t>
            </w:r>
            <w:fldSimple w:instr=" STYLEREF 2 \s ">
              <w:r w:rsidR="00F5731F">
                <w:rPr>
                  <w:noProof/>
                </w:rPr>
                <w:t>5.3</w:t>
              </w:r>
            </w:fldSimple>
            <w:r>
              <w:t>.</w:t>
            </w:r>
            <w:fldSimple w:instr=" SEQ Figure \* ALPHABETIC \s 2 ">
              <w:r w:rsidR="00F5731F">
                <w:rPr>
                  <w:noProof/>
                </w:rPr>
                <w:t>C</w:t>
              </w:r>
            </w:fldSimple>
            <w:bookmarkEnd w:id="413"/>
            <w:r>
              <w:t>. Numbers greater than 9</w:t>
            </w:r>
          </w:p>
        </w:tc>
      </w:tr>
      <w:tr w:rsidR="00E216F8" w14:paraId="79D9FB16" w14:textId="77777777" w:rsidTr="00E216F8">
        <w:trPr>
          <w:jc w:val="right"/>
        </w:trPr>
        <w:tc>
          <w:tcPr>
            <w:tcW w:w="984" w:type="dxa"/>
            <w:shd w:val="clear" w:color="auto" w:fill="F0F7D7"/>
          </w:tcPr>
          <w:p w14:paraId="13D6A1C5" w14:textId="77777777" w:rsidR="00E216F8" w:rsidRDefault="00000000">
            <w:pPr>
              <w:keepNext/>
              <w:jc w:val="center"/>
            </w:pPr>
            <w:r>
              <w:t>1</w:t>
            </w:r>
          </w:p>
        </w:tc>
        <w:tc>
          <w:tcPr>
            <w:tcW w:w="0" w:type="auto"/>
            <w:shd w:val="clear" w:color="auto" w:fill="F0F7D7"/>
          </w:tcPr>
          <w:p w14:paraId="2C08B705" w14:textId="77777777" w:rsidR="00E216F8" w:rsidRDefault="00000000">
            <w:pPr>
              <w:keepNext/>
              <w:jc w:val="center"/>
            </w:pPr>
            <w:r>
              <w:t>2</w:t>
            </w:r>
          </w:p>
        </w:tc>
        <w:tc>
          <w:tcPr>
            <w:tcW w:w="0" w:type="auto"/>
            <w:shd w:val="clear" w:color="auto" w:fill="F0F7D7"/>
          </w:tcPr>
          <w:p w14:paraId="6561F3FC" w14:textId="77777777" w:rsidR="00E216F8" w:rsidRDefault="00000000">
            <w:pPr>
              <w:keepNext/>
              <w:jc w:val="center"/>
            </w:pPr>
            <w:r>
              <w:t>3</w:t>
            </w:r>
          </w:p>
        </w:tc>
      </w:tr>
      <w:tr w:rsidR="00E216F8" w14:paraId="12A0EB39" w14:textId="77777777" w:rsidTr="00E216F8">
        <w:trPr>
          <w:trHeight w:val="1134"/>
          <w:jc w:val="right"/>
        </w:trPr>
        <w:tc>
          <w:tcPr>
            <w:tcW w:w="984" w:type="dxa"/>
          </w:tcPr>
          <w:p w14:paraId="3A827474" w14:textId="77777777" w:rsidR="00E216F8" w:rsidRDefault="00000000">
            <w:pPr>
              <w:pStyle w:val="Image"/>
            </w:pPr>
            <w:r>
              <w:drawing>
                <wp:inline distT="0" distB="0" distL="0" distR="0" wp14:anchorId="5F914B5C" wp14:editId="6404F12B">
                  <wp:extent cx="579600" cy="720000"/>
                  <wp:effectExtent l="0" t="0" r="0" b="4445"/>
                  <wp:docPr id="1869870172" name="Kép 1869870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9600" cy="720000"/>
                          </a:xfrm>
                          <a:prstGeom prst="rect">
                            <a:avLst/>
                          </a:prstGeom>
                          <a:noFill/>
                          <a:ln>
                            <a:noFill/>
                          </a:ln>
                        </pic:spPr>
                      </pic:pic>
                    </a:graphicData>
                  </a:graphic>
                </wp:inline>
              </w:drawing>
            </w:r>
          </w:p>
        </w:tc>
        <w:tc>
          <w:tcPr>
            <w:tcW w:w="0" w:type="auto"/>
          </w:tcPr>
          <w:p w14:paraId="39BA4A8D" w14:textId="77777777" w:rsidR="00E216F8" w:rsidRDefault="00000000">
            <w:pPr>
              <w:pStyle w:val="Image"/>
            </w:pPr>
            <w:r>
              <w:drawing>
                <wp:inline distT="0" distB="0" distL="0" distR="0" wp14:anchorId="2CA4FC47" wp14:editId="506EFAB8">
                  <wp:extent cx="1076400" cy="720000"/>
                  <wp:effectExtent l="0" t="0" r="0" b="4445"/>
                  <wp:docPr id="1480982264" name="Kép 1480982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076400" cy="720000"/>
                          </a:xfrm>
                          <a:prstGeom prst="rect">
                            <a:avLst/>
                          </a:prstGeom>
                          <a:noFill/>
                          <a:ln>
                            <a:noFill/>
                          </a:ln>
                        </pic:spPr>
                      </pic:pic>
                    </a:graphicData>
                  </a:graphic>
                </wp:inline>
              </w:drawing>
            </w:r>
          </w:p>
        </w:tc>
        <w:tc>
          <w:tcPr>
            <w:tcW w:w="0" w:type="auto"/>
          </w:tcPr>
          <w:p w14:paraId="3ACAD6D8" w14:textId="77777777" w:rsidR="00E216F8" w:rsidRDefault="00000000">
            <w:pPr>
              <w:pStyle w:val="Image"/>
            </w:pPr>
            <w:r>
              <w:drawing>
                <wp:inline distT="0" distB="0" distL="0" distR="0" wp14:anchorId="4C955742" wp14:editId="184166D4">
                  <wp:extent cx="720000" cy="720000"/>
                  <wp:effectExtent l="0" t="0" r="4445" b="4445"/>
                  <wp:docPr id="1692863421" name="Kép 1692863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720000" cy="720000"/>
                          </a:xfrm>
                          <a:prstGeom prst="rect">
                            <a:avLst/>
                          </a:prstGeom>
                          <a:noFill/>
                          <a:ln>
                            <a:noFill/>
                          </a:ln>
                        </pic:spPr>
                      </pic:pic>
                    </a:graphicData>
                  </a:graphic>
                </wp:inline>
              </w:drawing>
            </w:r>
          </w:p>
        </w:tc>
      </w:tr>
      <w:tr w:rsidR="00E216F8" w14:paraId="1D3AAB96" w14:textId="77777777" w:rsidTr="00E216F8">
        <w:trPr>
          <w:jc w:val="right"/>
        </w:trPr>
        <w:tc>
          <w:tcPr>
            <w:tcW w:w="984" w:type="dxa"/>
          </w:tcPr>
          <w:p w14:paraId="426C9983" w14:textId="77777777" w:rsidR="00E216F8" w:rsidRDefault="00000000">
            <w:pPr>
              <w:jc w:val="center"/>
              <w:rPr>
                <w:rStyle w:val="Foreign"/>
              </w:rPr>
            </w:pPr>
            <w:r>
              <w:t>½</w:t>
            </w:r>
          </w:p>
        </w:tc>
        <w:tc>
          <w:tcPr>
            <w:tcW w:w="0" w:type="auto"/>
          </w:tcPr>
          <w:p w14:paraId="5B4A0C15" w14:textId="77777777" w:rsidR="00E216F8" w:rsidRDefault="00000000">
            <w:pPr>
              <w:jc w:val="center"/>
            </w:pPr>
            <w:r>
              <w:t>½</w:t>
            </w:r>
          </w:p>
        </w:tc>
        <w:tc>
          <w:tcPr>
            <w:tcW w:w="0" w:type="auto"/>
          </w:tcPr>
          <w:p w14:paraId="42BE6522" w14:textId="77777777" w:rsidR="00E216F8" w:rsidRDefault="00000000">
            <w:pPr>
              <w:jc w:val="center"/>
            </w:pPr>
            <w:r>
              <w:t>1/40+</w:t>
            </w:r>
          </w:p>
        </w:tc>
      </w:tr>
    </w:tbl>
    <w:p w14:paraId="6ED551FC" w14:textId="77777777" w:rsidR="00E216F8" w:rsidRDefault="00000000">
      <w:r>
        <w:t>The Unicode codetable provides for a number of “vulgar fraction signs”, some of which enjoy wide font support, while others are absent from most fonts. For a limited set of fractions, we therefore prefer to use the vulgar fraction signs, because they provide a single target character for the transliteration of a single source character, just as Arabic numerals do. For any other fractions which are represented by a single sign in your source text, use Arabic numbers to record the nominator and the denominator, separated by a slash and marked up as a single source character with the + sign.</w:t>
      </w:r>
    </w:p>
    <w:p w14:paraId="08B72F1B" w14:textId="77777777" w:rsidR="00E216F8" w:rsidRDefault="00000000">
      <w:pPr>
        <w:pStyle w:val="Lista"/>
      </w:pPr>
      <w:r>
        <w:t>use the vulgar fraction signs for the following fractions:</w:t>
      </w:r>
    </w:p>
    <w:p w14:paraId="7696CA57" w14:textId="57A0CE87" w:rsidR="00E216F8" w:rsidRDefault="00000000">
      <w:pPr>
        <w:pStyle w:val="Lista2"/>
      </w:pPr>
      <w:r>
        <w:t>one half → ½ (</w:t>
      </w:r>
      <w:r>
        <w:rPr>
          <w:rStyle w:val="Code"/>
        </w:rPr>
        <w:t>U+00BD</w:t>
      </w:r>
      <w:r>
        <w:t xml:space="preserve"> Vulgar Fraction One Half), as in </w:t>
      </w:r>
      <w:r>
        <w:fldChar w:fldCharType="begin"/>
      </w:r>
      <w:r>
        <w:instrText xml:space="preserve"> REF _Ref201760597 \h </w:instrText>
      </w:r>
      <w:r>
        <w:fldChar w:fldCharType="separate"/>
      </w:r>
      <w:r w:rsidR="00F5731F">
        <w:t xml:space="preserve">Figure </w:t>
      </w:r>
      <w:r w:rsidR="00F5731F">
        <w:rPr>
          <w:noProof/>
        </w:rPr>
        <w:t>5.3</w:t>
      </w:r>
      <w:r w:rsidR="00F5731F">
        <w:t>.</w:t>
      </w:r>
      <w:r w:rsidR="00F5731F">
        <w:rPr>
          <w:noProof/>
        </w:rPr>
        <w:t>C</w:t>
      </w:r>
      <w:r>
        <w:fldChar w:fldCharType="end"/>
      </w:r>
      <w:r>
        <w:t>/1</w:t>
      </w:r>
    </w:p>
    <w:p w14:paraId="11DD59E7" w14:textId="1D781CE0" w:rsidR="00E216F8" w:rsidRDefault="00000000">
      <w:pPr>
        <w:pStyle w:val="Lista3"/>
      </w:pPr>
      <w:r>
        <w:t xml:space="preserve">double-barred variants of the cross-shaped Khmer fraction sign, as in </w:t>
      </w:r>
      <w:r>
        <w:fldChar w:fldCharType="begin"/>
      </w:r>
      <w:r>
        <w:instrText xml:space="preserve"> REF _Ref201760597 \h </w:instrText>
      </w:r>
      <w:r>
        <w:fldChar w:fldCharType="separate"/>
      </w:r>
      <w:r w:rsidR="00F5731F">
        <w:t xml:space="preserve">Figure </w:t>
      </w:r>
      <w:r w:rsidR="00F5731F">
        <w:rPr>
          <w:noProof/>
        </w:rPr>
        <w:t>5.3</w:t>
      </w:r>
      <w:r w:rsidR="00F5731F">
        <w:t>.</w:t>
      </w:r>
      <w:r w:rsidR="00F5731F">
        <w:rPr>
          <w:noProof/>
        </w:rPr>
        <w:t>C</w:t>
      </w:r>
      <w:r>
        <w:fldChar w:fldCharType="end"/>
      </w:r>
      <w:r>
        <w:t>/2, shall always be transliterated likewise, as ½</w:t>
      </w:r>
    </w:p>
    <w:p w14:paraId="73CEB4C7" w14:textId="77777777" w:rsidR="00E216F8" w:rsidRDefault="00000000">
      <w:pPr>
        <w:pStyle w:val="Lista2"/>
      </w:pPr>
      <w:r>
        <w:rPr>
          <w:rFonts w:cs="Gentium Plus"/>
        </w:rPr>
        <w:t>one third</w:t>
      </w:r>
      <w:r>
        <w:t xml:space="preserve"> → </w:t>
      </w:r>
      <w:r>
        <w:rPr>
          <w:rFonts w:cs="Gentium Plus"/>
        </w:rPr>
        <w:t xml:space="preserve">⅓ </w:t>
      </w:r>
      <w:r>
        <w:t>(</w:t>
      </w:r>
      <w:r>
        <w:rPr>
          <w:rStyle w:val="Code"/>
        </w:rPr>
        <w:t>U+2153</w:t>
      </w:r>
      <w:r>
        <w:t xml:space="preserve"> Vulgar Fraction One Third)</w:t>
      </w:r>
    </w:p>
    <w:p w14:paraId="5BFA2988" w14:textId="77777777" w:rsidR="00E216F8" w:rsidRDefault="00000000">
      <w:pPr>
        <w:pStyle w:val="Lista2"/>
      </w:pPr>
      <w:r>
        <w:rPr>
          <w:rFonts w:cs="Gentium Plus"/>
        </w:rPr>
        <w:t>two thirds</w:t>
      </w:r>
      <w:r>
        <w:t xml:space="preserve"> → </w:t>
      </w:r>
      <w:r>
        <w:rPr>
          <w:rFonts w:cs="Gentium Plus"/>
        </w:rPr>
        <w:t xml:space="preserve">⅔ </w:t>
      </w:r>
      <w:r>
        <w:t>(</w:t>
      </w:r>
      <w:r>
        <w:rPr>
          <w:rStyle w:val="Code"/>
        </w:rPr>
        <w:t>U+2154</w:t>
      </w:r>
      <w:r>
        <w:t xml:space="preserve"> Vulgar Fraction Two Thirds)</w:t>
      </w:r>
    </w:p>
    <w:p w14:paraId="27182E55" w14:textId="77777777" w:rsidR="00E216F8" w:rsidRDefault="00000000">
      <w:pPr>
        <w:pStyle w:val="Lista2"/>
      </w:pPr>
      <w:r>
        <w:rPr>
          <w:rFonts w:cs="Gentium Plus"/>
        </w:rPr>
        <w:t>one fourth</w:t>
      </w:r>
      <w:r>
        <w:t xml:space="preserve"> → </w:t>
      </w:r>
      <w:r>
        <w:rPr>
          <w:rFonts w:cs="Gentium Plus"/>
        </w:rPr>
        <w:t xml:space="preserve">¼ </w:t>
      </w:r>
      <w:r>
        <w:t>(</w:t>
      </w:r>
      <w:r>
        <w:rPr>
          <w:rStyle w:val="Code"/>
        </w:rPr>
        <w:t>U+00BC</w:t>
      </w:r>
      <w:r>
        <w:t xml:space="preserve"> Vulgar Fraction One Quarter)</w:t>
      </w:r>
    </w:p>
    <w:p w14:paraId="65B64A3E" w14:textId="77777777" w:rsidR="00E216F8" w:rsidRDefault="00000000">
      <w:pPr>
        <w:pStyle w:val="Lista2"/>
      </w:pPr>
      <w:r>
        <w:rPr>
          <w:rFonts w:cs="Gentium Plus"/>
        </w:rPr>
        <w:t>three fourths</w:t>
      </w:r>
      <w:r>
        <w:t xml:space="preserve"> → </w:t>
      </w:r>
      <w:r>
        <w:rPr>
          <w:rFonts w:cs="Gentium Plus"/>
        </w:rPr>
        <w:t xml:space="preserve">¾ </w:t>
      </w:r>
      <w:r>
        <w:t>(</w:t>
      </w:r>
      <w:r>
        <w:rPr>
          <w:rStyle w:val="Code"/>
        </w:rPr>
        <w:t>U+00BE</w:t>
      </w:r>
      <w:r>
        <w:t xml:space="preserve"> Vulgar Fraction Three Quarters)</w:t>
      </w:r>
    </w:p>
    <w:p w14:paraId="1D4B24C9" w14:textId="77777777" w:rsidR="00E216F8" w:rsidRDefault="00000000">
      <w:pPr>
        <w:pStyle w:val="Lista"/>
      </w:pPr>
      <w:r>
        <w:t>for any fraction signs other than the above, transliterate as a common fraction using a slash, and add a + sign after the denominator, e.g.</w:t>
      </w:r>
    </w:p>
    <w:p w14:paraId="66CEFAF3" w14:textId="77777777" w:rsidR="00E216F8" w:rsidRDefault="00000000">
      <w:pPr>
        <w:pStyle w:val="Lista2"/>
      </w:pPr>
      <w:r>
        <w:t xml:space="preserve">one eighth  → 1/8+ </w:t>
      </w:r>
    </w:p>
    <w:p w14:paraId="2D7E2481" w14:textId="5253A2D3" w:rsidR="00E216F8" w:rsidRDefault="00000000">
      <w:pPr>
        <w:pStyle w:val="Lista2"/>
      </w:pPr>
      <w:r>
        <w:t xml:space="preserve">one fortieth → 1/40+  as in the Tamil fraction sign of </w:t>
      </w:r>
      <w:r>
        <w:fldChar w:fldCharType="begin"/>
      </w:r>
      <w:r>
        <w:instrText xml:space="preserve"> REF _Ref201760597 \h </w:instrText>
      </w:r>
      <w:r>
        <w:fldChar w:fldCharType="separate"/>
      </w:r>
      <w:r w:rsidR="00F5731F">
        <w:t xml:space="preserve">Figure </w:t>
      </w:r>
      <w:r w:rsidR="00F5731F">
        <w:rPr>
          <w:noProof/>
        </w:rPr>
        <w:t>5.3</w:t>
      </w:r>
      <w:r w:rsidR="00F5731F">
        <w:t>.</w:t>
      </w:r>
      <w:r w:rsidR="00F5731F">
        <w:rPr>
          <w:noProof/>
        </w:rPr>
        <w:t>C</w:t>
      </w:r>
      <w:r>
        <w:fldChar w:fldCharType="end"/>
      </w:r>
      <w:r>
        <w:t>/1</w:t>
      </w:r>
    </w:p>
    <w:p w14:paraId="5B4B35BD" w14:textId="56CE2140" w:rsidR="00E216F8" w:rsidRDefault="00000000">
      <w:pPr>
        <w:pStyle w:val="Lista"/>
      </w:pPr>
      <w:bookmarkStart w:id="414" w:name="_fxkp7m4gvcim" w:colFirst="0" w:colLast="0"/>
      <w:bookmarkEnd w:id="414"/>
      <w:r>
        <w:t>for the editorial spacing of such numbers, see §</w:t>
      </w:r>
      <w:r>
        <w:fldChar w:fldCharType="begin"/>
      </w:r>
      <w:r>
        <w:instrText xml:space="preserve"> REF _Ref201745374 \r \h </w:instrText>
      </w:r>
      <w:r>
        <w:fldChar w:fldCharType="separate"/>
      </w:r>
      <w:r w:rsidR="00F5731F">
        <w:t>5.3.1</w:t>
      </w:r>
      <w:r>
        <w:fldChar w:fldCharType="end"/>
      </w:r>
    </w:p>
    <w:p w14:paraId="6F597B6F" w14:textId="77777777" w:rsidR="00E216F8" w:rsidRDefault="00000000">
      <w:pPr>
        <w:pStyle w:val="Cmsor1"/>
      </w:pPr>
      <w:bookmarkStart w:id="415" w:name="_Toc204326280"/>
      <w:r>
        <w:lastRenderedPageBreak/>
        <w:t>Non-alphanumeric signs</w:t>
      </w:r>
      <w:bookmarkEnd w:id="325"/>
      <w:bookmarkEnd w:id="326"/>
      <w:bookmarkEnd w:id="415"/>
    </w:p>
    <w:p w14:paraId="56E1411E" w14:textId="77777777" w:rsidR="00E216F8" w:rsidRDefault="00000000">
      <w:pPr>
        <w:pStyle w:val="Cmsor2"/>
      </w:pPr>
      <w:bookmarkStart w:id="416" w:name="_Toc204326281"/>
      <w:r>
        <w:t>Overview</w:t>
      </w:r>
      <w:bookmarkEnd w:id="416"/>
    </w:p>
    <w:p w14:paraId="1A8BF60A" w14:textId="6087D541" w:rsidR="00E216F8" w:rsidRDefault="00000000">
      <w:r>
        <w:t>For our purposes, a non-alphanumeric sign is a graphetically independent glyph</w:t>
      </w:r>
      <w:r>
        <w:rPr>
          <w:rStyle w:val="Lbjegyzet-hivatkozs"/>
        </w:rPr>
        <w:footnoteReference w:id="105"/>
      </w:r>
      <w:r>
        <w:t xml:space="preserve"> that forms an integral part of a written text but does not constitute an alphabetic or numeric grapheme. Further considerations are given below for distinguishing non-alphanumeric signs from alphanumeric graphemes (§</w:t>
      </w:r>
      <w:r>
        <w:fldChar w:fldCharType="begin"/>
      </w:r>
      <w:r>
        <w:instrText xml:space="preserve"> REF _Ref204244825 \r \h </w:instrText>
      </w:r>
      <w:r>
        <w:fldChar w:fldCharType="separate"/>
      </w:r>
      <w:r w:rsidR="00F5731F">
        <w:t>6.2.1</w:t>
      </w:r>
      <w:r>
        <w:fldChar w:fldCharType="end"/>
      </w:r>
      <w:r>
        <w:t>) and peripheral graphic elements (§</w:t>
      </w:r>
      <w:r>
        <w:fldChar w:fldCharType="begin"/>
      </w:r>
      <w:r>
        <w:instrText xml:space="preserve"> REF _Ref204244841 \r \h </w:instrText>
      </w:r>
      <w:r>
        <w:fldChar w:fldCharType="separate"/>
      </w:r>
      <w:r w:rsidR="00F5731F">
        <w:t>6.2.2</w:t>
      </w:r>
      <w:r>
        <w:fldChar w:fldCharType="end"/>
      </w:r>
      <w:r>
        <w:t>).</w:t>
      </w:r>
    </w:p>
    <w:p w14:paraId="3BA65183" w14:textId="13CFA467" w:rsidR="00454024" w:rsidRDefault="00454024">
      <w:r>
        <w:t>@@@20250725: leaving the arrangement of this section (and the corresponding intro text) unfinished and messy, pending agreement on symbol encoding and related issues</w:t>
      </w:r>
    </w:p>
    <w:p w14:paraId="15F0F49D" w14:textId="7A717C98" w:rsidR="009F0393" w:rsidRDefault="009F0393">
      <w:pPr>
        <w:rPr>
          <w:lang w:eastAsia="en-US" w:bidi="ar-SA"/>
        </w:rPr>
      </w:pPr>
      <w:r>
        <w:t>@start using ‘secondary grapheme’ for functional signs and perhaps more?</w:t>
      </w:r>
    </w:p>
    <w:p w14:paraId="066AA4D2" w14:textId="77777777" w:rsidR="00E216F8" w:rsidRDefault="00000000">
      <w:pPr>
        <w:pStyle w:val="Cmsor3"/>
      </w:pPr>
      <w:bookmarkStart w:id="417" w:name="_Toc204326282"/>
      <w:r>
        <w:t>Classification and representation of non-alphanumeric signs</w:t>
      </w:r>
      <w:bookmarkEnd w:id="417"/>
    </w:p>
    <w:p w14:paraId="4441AED5" w14:textId="7B0C995E" w:rsidR="00E216F8" w:rsidRDefault="00000000">
      <w:pPr>
        <w:rPr>
          <w:lang w:eastAsia="en-US" w:bidi="ar-SA"/>
        </w:rPr>
      </w:pPr>
      <w:r>
        <w:rPr>
          <w:lang w:eastAsia="en-US" w:bidi="ar-SA"/>
        </w:rPr>
        <w:t xml:space="preserve">We classify non-alphanumeric signs on a pragmatic basis, namely that of the extent to which we wish in our editions to represent on the one hand their function, and on the other hand their phenomenal (graphetic) appearance. This classification is summarised in </w:t>
      </w:r>
      <w:r>
        <w:rPr>
          <w:lang w:eastAsia="en-US" w:bidi="ar-SA"/>
        </w:rPr>
        <w:fldChar w:fldCharType="begin"/>
      </w:r>
      <w:r>
        <w:rPr>
          <w:lang w:eastAsia="en-US" w:bidi="ar-SA"/>
        </w:rPr>
        <w:instrText xml:space="preserve"> REF _Ref204246515 \h </w:instrText>
      </w:r>
      <w:r>
        <w:rPr>
          <w:lang w:eastAsia="en-US" w:bidi="ar-SA"/>
        </w:rPr>
      </w:r>
      <w:r>
        <w:rPr>
          <w:lang w:eastAsia="en-US" w:bidi="ar-SA"/>
        </w:rPr>
        <w:fldChar w:fldCharType="separate"/>
      </w:r>
      <w:r w:rsidR="00F5731F">
        <w:t xml:space="preserve">Figure </w:t>
      </w:r>
      <w:r w:rsidR="00F5731F">
        <w:rPr>
          <w:noProof/>
        </w:rPr>
        <w:t>6.1</w:t>
      </w:r>
      <w:r w:rsidR="00F5731F">
        <w:t>.</w:t>
      </w:r>
      <w:r w:rsidR="00F5731F">
        <w:rPr>
          <w:noProof/>
        </w:rPr>
        <w:t>A</w:t>
      </w:r>
      <w:r>
        <w:rPr>
          <w:lang w:eastAsia="en-US" w:bidi="ar-SA"/>
        </w:rPr>
        <w:fldChar w:fldCharType="end"/>
      </w:r>
      <w:r>
        <w:rPr>
          <w:lang w:eastAsia="en-US" w:bidi="ar-SA"/>
        </w:rPr>
        <w:t>. Self-evidently, wherever a non-alphanumeric sign is present in the source, it must likewise be present in the transliteration of the source text. However, because of the tremendous variety of such signs, it would be utterly impracticable to dedicate a transliteration equivalent to each one, as we do in the case of alphabetic graphemes and numeral digits. Therefore, to represent most such signs, we must resort to markup (XML as per EGD §### or shorthand as introduced in the relevant subsections below). For the classification of signs represented through markup, we use short tags called symbol tokens (§</w:t>
      </w:r>
      <w:r>
        <w:rPr>
          <w:lang w:eastAsia="en-US" w:bidi="ar-SA"/>
        </w:rPr>
        <w:fldChar w:fldCharType="begin"/>
      </w:r>
      <w:r>
        <w:rPr>
          <w:lang w:eastAsia="en-US" w:bidi="ar-SA"/>
        </w:rPr>
        <w:instrText xml:space="preserve"> REF _Ref204261599 \r \h </w:instrText>
      </w:r>
      <w:r>
        <w:rPr>
          <w:lang w:eastAsia="en-US" w:bidi="ar-SA"/>
        </w:rPr>
      </w:r>
      <w:r>
        <w:rPr>
          <w:lang w:eastAsia="en-US" w:bidi="ar-SA"/>
        </w:rPr>
        <w:fldChar w:fldCharType="separate"/>
      </w:r>
      <w:r w:rsidR="00F5731F">
        <w:rPr>
          <w:lang w:eastAsia="en-US" w:bidi="ar-SA"/>
        </w:rPr>
        <w:t>6.1.2</w:t>
      </w:r>
      <w:r>
        <w:rPr>
          <w:lang w:eastAsia="en-US" w:bidi="ar-SA"/>
        </w:rPr>
        <w:fldChar w:fldCharType="end"/>
      </w:r>
      <w:r>
        <w:rPr>
          <w:lang w:eastAsia="en-US" w:bidi="ar-SA"/>
        </w:rPr>
        <w:t>). Whenever the broad classification afforded by symbol tokens is deemed insufficient, the phenomenal aspect of non-alphanumeric signs may be described more extensively in annotation outside the edition, and this of course also applies to signs for which we use no symbol tokens.</w:t>
      </w:r>
    </w:p>
    <w:p w14:paraId="26DCF11B" w14:textId="555FE3D3" w:rsidR="00E216F8" w:rsidRDefault="00000000">
      <w:pPr>
        <w:pStyle w:val="Normlbehzs"/>
        <w:rPr>
          <w:lang w:eastAsia="en-US" w:bidi="ar-SA"/>
        </w:rPr>
      </w:pPr>
      <w:r>
        <w:rPr>
          <w:lang w:eastAsia="en-US" w:bidi="ar-SA"/>
        </w:rPr>
        <w:t>Certain non-alphanumeric signs have a clearly established graphematic function that pertains concretely to the linguistic meaning of the written text (§</w:t>
      </w:r>
      <w:r>
        <w:rPr>
          <w:lang w:eastAsia="en-US" w:bidi="ar-SA"/>
        </w:rPr>
        <w:fldChar w:fldCharType="begin"/>
      </w:r>
      <w:r>
        <w:rPr>
          <w:lang w:eastAsia="en-US" w:bidi="ar-SA"/>
        </w:rPr>
        <w:instrText xml:space="preserve"> REF _Ref204243240 \r \h </w:instrText>
      </w:r>
      <w:r>
        <w:rPr>
          <w:lang w:eastAsia="en-US" w:bidi="ar-SA"/>
        </w:rPr>
      </w:r>
      <w:r>
        <w:rPr>
          <w:lang w:eastAsia="en-US" w:bidi="ar-SA"/>
        </w:rPr>
        <w:fldChar w:fldCharType="separate"/>
      </w:r>
      <w:r w:rsidR="00F5731F">
        <w:rPr>
          <w:lang w:eastAsia="en-US" w:bidi="ar-SA"/>
        </w:rPr>
        <w:t>6.3</w:t>
      </w:r>
      <w:r>
        <w:rPr>
          <w:lang w:eastAsia="en-US" w:bidi="ar-SA"/>
        </w:rPr>
        <w:fldChar w:fldCharType="end"/>
      </w:r>
      <w:r>
        <w:rPr>
          <w:lang w:eastAsia="en-US" w:bidi="ar-SA"/>
        </w:rPr>
        <w:t xml:space="preserve">). Such signs, which together we designate as </w:t>
      </w:r>
      <w:r w:rsidR="00F5731F">
        <w:rPr>
          <w:b/>
          <w:bCs/>
          <w:lang w:eastAsia="en-US" w:bidi="ar-SA"/>
        </w:rPr>
        <w:t>functional sign</w:t>
      </w:r>
      <w:r>
        <w:rPr>
          <w:b/>
          <w:bCs/>
          <w:lang w:eastAsia="en-US" w:bidi="ar-SA"/>
        </w:rPr>
        <w:t>s</w:t>
      </w:r>
      <w:r>
        <w:rPr>
          <w:lang w:eastAsia="en-US" w:bidi="ar-SA"/>
        </w:rPr>
        <w:t xml:space="preserve">, include the </w:t>
      </w:r>
      <w:r>
        <w:rPr>
          <w:rStyle w:val="Foreign"/>
        </w:rPr>
        <w:t>avagraha</w:t>
      </w:r>
      <w:r>
        <w:rPr>
          <w:lang w:eastAsia="en-US" w:bidi="ar-SA"/>
        </w:rPr>
        <w:t xml:space="preserve"> (§</w:t>
      </w:r>
      <w:r>
        <w:rPr>
          <w:lang w:eastAsia="en-US" w:bidi="ar-SA"/>
        </w:rPr>
        <w:fldChar w:fldCharType="begin"/>
      </w:r>
      <w:r>
        <w:rPr>
          <w:lang w:eastAsia="en-US" w:bidi="ar-SA"/>
        </w:rPr>
        <w:instrText xml:space="preserve"> REF _Ref201846134 \r \h </w:instrText>
      </w:r>
      <w:r>
        <w:rPr>
          <w:lang w:eastAsia="en-US" w:bidi="ar-SA"/>
        </w:rPr>
      </w:r>
      <w:r>
        <w:rPr>
          <w:lang w:eastAsia="en-US" w:bidi="ar-SA"/>
        </w:rPr>
        <w:fldChar w:fldCharType="separate"/>
      </w:r>
      <w:r w:rsidR="00F5731F">
        <w:rPr>
          <w:lang w:eastAsia="en-US" w:bidi="ar-SA"/>
        </w:rPr>
        <w:t>6.4.1</w:t>
      </w:r>
      <w:r>
        <w:rPr>
          <w:lang w:eastAsia="en-US" w:bidi="ar-SA"/>
        </w:rPr>
        <w:fldChar w:fldCharType="end"/>
      </w:r>
      <w:r>
        <w:rPr>
          <w:lang w:eastAsia="en-US" w:bidi="ar-SA"/>
        </w:rPr>
        <w:t>) and the abbreviation mark (§</w:t>
      </w:r>
      <w:r>
        <w:rPr>
          <w:lang w:eastAsia="en-US" w:bidi="ar-SA"/>
        </w:rPr>
        <w:fldChar w:fldCharType="begin"/>
      </w:r>
      <w:r>
        <w:rPr>
          <w:lang w:eastAsia="en-US" w:bidi="ar-SA"/>
        </w:rPr>
        <w:instrText xml:space="preserve"> REF _Ref204175528 \r \h </w:instrText>
      </w:r>
      <w:r>
        <w:rPr>
          <w:lang w:eastAsia="en-US" w:bidi="ar-SA"/>
        </w:rPr>
      </w:r>
      <w:r>
        <w:rPr>
          <w:lang w:eastAsia="en-US" w:bidi="ar-SA"/>
        </w:rPr>
        <w:fldChar w:fldCharType="separate"/>
      </w:r>
      <w:r w:rsidR="00F5731F">
        <w:rPr>
          <w:lang w:eastAsia="en-US" w:bidi="ar-SA"/>
        </w:rPr>
        <w:t>6.4.2</w:t>
      </w:r>
      <w:r>
        <w:rPr>
          <w:lang w:eastAsia="en-US" w:bidi="ar-SA"/>
        </w:rPr>
        <w:fldChar w:fldCharType="end"/>
      </w:r>
      <w:r>
        <w:rPr>
          <w:lang w:eastAsia="en-US" w:bidi="ar-SA"/>
        </w:rPr>
        <w:t xml:space="preserve">). Because there are only a few kinds of such signs, and because their graphematic function is clear, </w:t>
      </w:r>
      <w:r w:rsidR="00F5731F">
        <w:rPr>
          <w:lang w:eastAsia="en-US" w:bidi="ar-SA"/>
        </w:rPr>
        <w:t>functional sign</w:t>
      </w:r>
      <w:r>
        <w:rPr>
          <w:lang w:eastAsia="en-US" w:bidi="ar-SA"/>
        </w:rPr>
        <w:t>s are represented in our transliteration by a dedicated target character which establishes their function as well as their presence, while their phenomenal aspect is ignored. This treatment is identical to our treatment of alphabetic graphemes and numeral digits.</w:t>
      </w:r>
    </w:p>
    <w:p w14:paraId="051A567A" w14:textId="3DA9B011" w:rsidR="00E216F8" w:rsidRDefault="00000000">
      <w:pPr>
        <w:pStyle w:val="Normlbehzs"/>
        <w:rPr>
          <w:lang w:eastAsia="en-US" w:bidi="ar-SA"/>
        </w:rPr>
      </w:pPr>
      <w:r>
        <w:rPr>
          <w:lang w:eastAsia="en-US" w:bidi="ar-SA"/>
        </w:rPr>
        <w:t>Some varieties of the Indic writing system include special signs that conventionally denote a particular word, morpheme or concept (§</w:t>
      </w:r>
      <w:r>
        <w:rPr>
          <w:lang w:eastAsia="en-US" w:bidi="ar-SA"/>
        </w:rPr>
        <w:fldChar w:fldCharType="begin"/>
      </w:r>
      <w:r>
        <w:rPr>
          <w:lang w:eastAsia="en-US" w:bidi="ar-SA"/>
        </w:rPr>
        <w:instrText xml:space="preserve"> REF _Ref204257593 \r \h </w:instrText>
      </w:r>
      <w:r>
        <w:rPr>
          <w:lang w:eastAsia="en-US" w:bidi="ar-SA"/>
        </w:rPr>
      </w:r>
      <w:r>
        <w:rPr>
          <w:lang w:eastAsia="en-US" w:bidi="ar-SA"/>
        </w:rPr>
        <w:fldChar w:fldCharType="separate"/>
      </w:r>
      <w:r w:rsidR="00F5731F">
        <w:rPr>
          <w:lang w:eastAsia="en-US" w:bidi="ar-SA"/>
        </w:rPr>
        <w:t>6.3</w:t>
      </w:r>
      <w:r>
        <w:rPr>
          <w:lang w:eastAsia="en-US" w:bidi="ar-SA"/>
        </w:rPr>
        <w:fldChar w:fldCharType="end"/>
      </w:r>
      <w:r>
        <w:rPr>
          <w:lang w:eastAsia="en-US" w:bidi="ar-SA"/>
        </w:rPr>
        <w:t xml:space="preserve">). As a label of convenience, we refer to these as </w:t>
      </w:r>
      <w:r w:rsidR="005075C9">
        <w:rPr>
          <w:b/>
          <w:bCs/>
        </w:rPr>
        <w:t>ideogram</w:t>
      </w:r>
      <w:r>
        <w:rPr>
          <w:b/>
          <w:bCs/>
          <w:lang w:eastAsia="en-US" w:bidi="ar-SA"/>
        </w:rPr>
        <w:t>s</w:t>
      </w:r>
      <w:r>
        <w:rPr>
          <w:lang w:eastAsia="en-US" w:bidi="ar-SA"/>
        </w:rPr>
        <w:t xml:space="preserve"> (cf. §</w:t>
      </w:r>
      <w:r>
        <w:rPr>
          <w:lang w:eastAsia="en-US" w:bidi="ar-SA"/>
        </w:rPr>
        <w:fldChar w:fldCharType="begin"/>
      </w:r>
      <w:r>
        <w:rPr>
          <w:lang w:eastAsia="en-US" w:bidi="ar-SA"/>
        </w:rPr>
        <w:instrText xml:space="preserve"> REF _Ref204178825 \r \h </w:instrText>
      </w:r>
      <w:r>
        <w:rPr>
          <w:lang w:eastAsia="en-US" w:bidi="ar-SA"/>
        </w:rPr>
      </w:r>
      <w:r>
        <w:rPr>
          <w:lang w:eastAsia="en-US" w:bidi="ar-SA"/>
        </w:rPr>
        <w:fldChar w:fldCharType="separate"/>
      </w:r>
      <w:r w:rsidR="00F5731F">
        <w:rPr>
          <w:lang w:eastAsia="en-US" w:bidi="ar-SA"/>
        </w:rPr>
        <w:t>2.1.1</w:t>
      </w:r>
      <w:r>
        <w:rPr>
          <w:lang w:eastAsia="en-US" w:bidi="ar-SA"/>
        </w:rPr>
        <w:fldChar w:fldCharType="end"/>
      </w:r>
      <w:r>
        <w:rPr>
          <w:lang w:eastAsia="en-US" w:bidi="ar-SA"/>
        </w:rPr>
        <w:t>). Varieties occurring in our corpora are auspicious signs (§</w:t>
      </w:r>
      <w:r>
        <w:rPr>
          <w:lang w:eastAsia="en-US" w:bidi="ar-SA"/>
        </w:rPr>
        <w:fldChar w:fldCharType="begin"/>
      </w:r>
      <w:r>
        <w:rPr>
          <w:lang w:eastAsia="en-US" w:bidi="ar-SA"/>
        </w:rPr>
        <w:instrText xml:space="preserve"> REF _Ref204261343 \r \h </w:instrText>
      </w:r>
      <w:r>
        <w:rPr>
          <w:lang w:eastAsia="en-US" w:bidi="ar-SA"/>
        </w:rPr>
      </w:r>
      <w:r>
        <w:rPr>
          <w:lang w:eastAsia="en-US" w:bidi="ar-SA"/>
        </w:rPr>
        <w:fldChar w:fldCharType="separate"/>
      </w:r>
      <w:r w:rsidR="00F5731F">
        <w:rPr>
          <w:lang w:eastAsia="en-US" w:bidi="ar-SA"/>
        </w:rPr>
        <w:t>6.3.1</w:t>
      </w:r>
      <w:r>
        <w:rPr>
          <w:lang w:eastAsia="en-US" w:bidi="ar-SA"/>
        </w:rPr>
        <w:fldChar w:fldCharType="end"/>
      </w:r>
      <w:r>
        <w:rPr>
          <w:lang w:eastAsia="en-US" w:bidi="ar-SA"/>
        </w:rPr>
        <w:t>) and special word or concept “abbreviations” in Tamil (§</w:t>
      </w:r>
      <w:r>
        <w:rPr>
          <w:lang w:eastAsia="en-US" w:bidi="ar-SA"/>
        </w:rPr>
        <w:fldChar w:fldCharType="begin"/>
      </w:r>
      <w:r>
        <w:rPr>
          <w:lang w:eastAsia="en-US" w:bidi="ar-SA"/>
        </w:rPr>
        <w:instrText xml:space="preserve"> REF _Ref204261378 \r \h </w:instrText>
      </w:r>
      <w:r>
        <w:rPr>
          <w:lang w:eastAsia="en-US" w:bidi="ar-SA"/>
        </w:rPr>
      </w:r>
      <w:r>
        <w:rPr>
          <w:lang w:eastAsia="en-US" w:bidi="ar-SA"/>
        </w:rPr>
        <w:fldChar w:fldCharType="separate"/>
      </w:r>
      <w:r w:rsidR="00F5731F">
        <w:rPr>
          <w:lang w:eastAsia="en-US" w:bidi="ar-SA"/>
        </w:rPr>
        <w:t>6.3.2</w:t>
      </w:r>
      <w:r>
        <w:rPr>
          <w:lang w:eastAsia="en-US" w:bidi="ar-SA"/>
        </w:rPr>
        <w:fldChar w:fldCharType="end"/>
      </w:r>
      <w:r>
        <w:rPr>
          <w:lang w:eastAsia="en-US" w:bidi="ar-SA"/>
        </w:rPr>
        <w:t>) and Burmese (§</w:t>
      </w:r>
      <w:r>
        <w:rPr>
          <w:lang w:eastAsia="en-US" w:bidi="ar-SA"/>
        </w:rPr>
        <w:fldChar w:fldCharType="begin"/>
      </w:r>
      <w:r>
        <w:rPr>
          <w:lang w:eastAsia="en-US" w:bidi="ar-SA"/>
        </w:rPr>
        <w:instrText xml:space="preserve"> REF _Ref204261389 \r \h </w:instrText>
      </w:r>
      <w:r>
        <w:rPr>
          <w:lang w:eastAsia="en-US" w:bidi="ar-SA"/>
        </w:rPr>
      </w:r>
      <w:r>
        <w:rPr>
          <w:lang w:eastAsia="en-US" w:bidi="ar-SA"/>
        </w:rPr>
        <w:fldChar w:fldCharType="separate"/>
      </w:r>
      <w:r w:rsidR="00F5731F">
        <w:rPr>
          <w:lang w:eastAsia="en-US" w:bidi="ar-SA"/>
        </w:rPr>
        <w:t>6.3.3</w:t>
      </w:r>
      <w:r>
        <w:rPr>
          <w:lang w:eastAsia="en-US" w:bidi="ar-SA"/>
        </w:rPr>
        <w:fldChar w:fldCharType="end"/>
      </w:r>
      <w:r>
        <w:rPr>
          <w:lang w:eastAsia="en-US" w:bidi="ar-SA"/>
        </w:rPr>
        <w:t xml:space="preserve">). In modern international writing systems, examples of </w:t>
      </w:r>
      <w:r w:rsidR="005075C9">
        <w:rPr>
          <w:lang w:eastAsia="en-US" w:bidi="ar-SA"/>
        </w:rPr>
        <w:t>ideogram</w:t>
      </w:r>
      <w:r>
        <w:rPr>
          <w:lang w:eastAsia="en-US" w:bidi="ar-SA"/>
        </w:rPr>
        <w:t xml:space="preserve">s include glyphs such as the percent sign |%|, the dollar sign |$| or the ampersand |&amp;|. Many </w:t>
      </w:r>
      <w:r w:rsidR="005075C9">
        <w:rPr>
          <w:lang w:eastAsia="en-US" w:bidi="ar-SA"/>
        </w:rPr>
        <w:t>ideogram</w:t>
      </w:r>
      <w:r>
        <w:rPr>
          <w:lang w:eastAsia="en-US" w:bidi="ar-SA"/>
        </w:rPr>
        <w:t>s, like the latter two examples, are derived from alphanumeric signs, so it may be difficult to establish whether a particular glyph is alphanumeric or ideographic (§</w:t>
      </w:r>
      <w:r>
        <w:rPr>
          <w:lang w:eastAsia="en-US" w:bidi="ar-SA"/>
        </w:rPr>
        <w:fldChar w:fldCharType="begin"/>
      </w:r>
      <w:r>
        <w:rPr>
          <w:lang w:eastAsia="en-US" w:bidi="ar-SA"/>
        </w:rPr>
        <w:instrText xml:space="preserve"> REF _Ref204258318 \r \h </w:instrText>
      </w:r>
      <w:r>
        <w:rPr>
          <w:lang w:eastAsia="en-US" w:bidi="ar-SA"/>
        </w:rPr>
      </w:r>
      <w:r>
        <w:rPr>
          <w:lang w:eastAsia="en-US" w:bidi="ar-SA"/>
        </w:rPr>
        <w:fldChar w:fldCharType="separate"/>
      </w:r>
      <w:r w:rsidR="00F5731F">
        <w:rPr>
          <w:lang w:eastAsia="en-US" w:bidi="ar-SA"/>
        </w:rPr>
        <w:t>6.2.1</w:t>
      </w:r>
      <w:r>
        <w:rPr>
          <w:lang w:eastAsia="en-US" w:bidi="ar-SA"/>
        </w:rPr>
        <w:fldChar w:fldCharType="end"/>
      </w:r>
      <w:r>
        <w:rPr>
          <w:lang w:eastAsia="en-US" w:bidi="ar-SA"/>
        </w:rPr>
        <w:t xml:space="preserve">). The graphematic function of </w:t>
      </w:r>
      <w:r w:rsidR="005075C9">
        <w:rPr>
          <w:lang w:eastAsia="en-US" w:bidi="ar-SA"/>
        </w:rPr>
        <w:t>ideogram</w:t>
      </w:r>
      <w:r>
        <w:rPr>
          <w:lang w:eastAsia="en-US" w:bidi="ar-SA"/>
        </w:rPr>
        <w:t xml:space="preserve">s is usually clear, but due to their large number it is not feasible to dedicate transliteration characters to them, as we do for </w:t>
      </w:r>
      <w:r w:rsidR="00F5731F">
        <w:rPr>
          <w:lang w:eastAsia="en-US" w:bidi="ar-SA"/>
        </w:rPr>
        <w:t>functional sign</w:t>
      </w:r>
      <w:r>
        <w:rPr>
          <w:lang w:eastAsia="en-US" w:bidi="ar-SA"/>
        </w:rPr>
        <w:t xml:space="preserve">s. Instead, we represent them through markup, and identify them with symbol tokens. The tokens, typically the emic names of these glyphs in the particular writing systems where they occur, simultaneously identify the functional and the phenomenal aspect of </w:t>
      </w:r>
      <w:r w:rsidR="005075C9">
        <w:rPr>
          <w:lang w:eastAsia="en-US" w:bidi="ar-SA"/>
        </w:rPr>
        <w:t>ideogram</w:t>
      </w:r>
      <w:r>
        <w:rPr>
          <w:lang w:eastAsia="en-US" w:bidi="ar-SA"/>
        </w:rPr>
        <w:t>s.</w:t>
      </w:r>
    </w:p>
    <w:p w14:paraId="5E744C9A" w14:textId="77777777" w:rsidR="00E216F8" w:rsidRDefault="00000000">
      <w:pPr>
        <w:pStyle w:val="Normlbehzs"/>
      </w:pPr>
      <w:r>
        <w:rPr>
          <w:lang w:eastAsia="en-US" w:bidi="ar-SA"/>
        </w:rPr>
        <w:t xml:space="preserve">Other non-alphanumeric signs fulfil a graphematic function that is less circumscribed and/or pertains to a more abstract level of the text’s linguistic content. We use the umbrella term </w:t>
      </w:r>
      <w:r>
        <w:rPr>
          <w:b/>
          <w:bCs/>
          <w:lang w:eastAsia="en-US" w:bidi="ar-SA"/>
        </w:rPr>
        <w:t>symbol</w:t>
      </w:r>
      <w:r>
        <w:t xml:space="preserve"> for such signs. What distinguishes symbols from other non-alphanumeric graphemes is that </w:t>
      </w:r>
    </w:p>
    <w:p w14:paraId="2EAB9852" w14:textId="3DF6EBD4" w:rsidR="00E216F8" w:rsidRDefault="005075C9">
      <w:pPr>
        <w:pStyle w:val="Normlbehzs"/>
      </w:pPr>
      <w:r>
        <w:lastRenderedPageBreak/>
        <w:t>s</w:t>
      </w:r>
      <w:r w:rsidR="00000000">
        <w:t>ince the graphematic function of symbols cannot always be established precisely (or at all), and a specific function is not consistently correlated with a specific glyph, we always represent symbols through markup involving tokens which specify their phenomenal aspect.</w:t>
      </w:r>
    </w:p>
    <w:p w14:paraId="07FF5C9B" w14:textId="77777777" w:rsidR="00E216F8" w:rsidRDefault="00E216F8">
      <w:pPr>
        <w:pStyle w:val="Normlbehzs"/>
      </w:pPr>
    </w:p>
    <w:p w14:paraId="6A905F7A" w14:textId="06FBC240" w:rsidR="00E216F8" w:rsidRDefault="00000000">
      <w:pPr>
        <w:pStyle w:val="Normlbehzs"/>
      </w:pPr>
      <w:r>
        <w:t xml:space="preserve"> Among symbols, we distinguish </w:t>
      </w:r>
      <w:r>
        <w:rPr>
          <w:b/>
          <w:bCs/>
          <w:lang w:eastAsia="en-US" w:bidi="ar-SA"/>
        </w:rPr>
        <w:t>functional symbols</w:t>
      </w:r>
      <w:r>
        <w:rPr>
          <w:lang w:eastAsia="en-US" w:bidi="ar-SA"/>
        </w:rPr>
        <w:t xml:space="preserve"> (§</w:t>
      </w:r>
      <w:r>
        <w:rPr>
          <w:lang w:eastAsia="en-US" w:bidi="ar-SA"/>
        </w:rPr>
        <w:fldChar w:fldCharType="begin"/>
      </w:r>
      <w:r>
        <w:rPr>
          <w:lang w:eastAsia="en-US" w:bidi="ar-SA"/>
        </w:rPr>
        <w:instrText xml:space="preserve"> REF _Ref204156523 \r \h </w:instrText>
      </w:r>
      <w:r>
        <w:rPr>
          <w:lang w:eastAsia="en-US" w:bidi="ar-SA"/>
        </w:rPr>
      </w:r>
      <w:r>
        <w:rPr>
          <w:lang w:eastAsia="en-US" w:bidi="ar-SA"/>
        </w:rPr>
        <w:fldChar w:fldCharType="separate"/>
      </w:r>
      <w:r w:rsidR="00F5731F">
        <w:rPr>
          <w:lang w:eastAsia="en-US" w:bidi="ar-SA"/>
        </w:rPr>
        <w:t>6.5</w:t>
      </w:r>
      <w:r>
        <w:rPr>
          <w:lang w:eastAsia="en-US" w:bidi="ar-SA"/>
        </w:rPr>
        <w:fldChar w:fldCharType="end"/>
      </w:r>
      <w:r>
        <w:rPr>
          <w:lang w:eastAsia="en-US" w:bidi="ar-SA"/>
        </w:rPr>
        <w:t xml:space="preserve">), for which it is possible to establish a graphematic function with some accuracy and confidence, and </w:t>
      </w:r>
      <w:r>
        <w:rPr>
          <w:b/>
          <w:bCs/>
          <w:lang w:eastAsia="en-US" w:bidi="ar-SA"/>
        </w:rPr>
        <w:t>generic symbols</w:t>
      </w:r>
      <w:r>
        <w:t xml:space="preserve"> (§</w:t>
      </w:r>
      <w:r>
        <w:fldChar w:fldCharType="begin"/>
      </w:r>
      <w:r>
        <w:instrText xml:space="preserve"> REF _Ref203031519 \r \h </w:instrText>
      </w:r>
      <w:r>
        <w:fldChar w:fldCharType="separate"/>
      </w:r>
      <w:r w:rsidR="00F5731F">
        <w:t>6.6</w:t>
      </w:r>
      <w:r>
        <w:fldChar w:fldCharType="end"/>
      </w:r>
      <w:r>
        <w:t xml:space="preserve">) whose graphematic function can only be described in vague terms or not at all. Accordingly, the markup representing symbols includes an identification of the function for the former class, but not for the latter. Functional symbols are thus much like the </w:t>
      </w:r>
      <w:r w:rsidR="00F5731F">
        <w:t>functional sign</w:t>
      </w:r>
      <w:r>
        <w:t xml:space="preserve">s introduced above. Indeed, our assignment of specific kinds of signs to one of these classes or the other is somewhat arbitrary. </w:t>
      </w:r>
    </w:p>
    <w:p w14:paraId="3FABBBDD" w14:textId="77777777" w:rsidR="00E216F8" w:rsidRDefault="00E216F8">
      <w:pPr>
        <w:pStyle w:val="Normlbehzs"/>
      </w:pPr>
    </w:p>
    <w:p w14:paraId="3A52E062" w14:textId="6E02EF49" w:rsidR="00E216F8" w:rsidRDefault="00000000">
      <w:pPr>
        <w:pStyle w:val="Normlbehzs"/>
      </w:pPr>
      <w:r>
        <w:t xml:space="preserve">The practical difference between them is that we use dedicated target characters for </w:t>
      </w:r>
      <w:r w:rsidR="00F5731F">
        <w:t>functional sign</w:t>
      </w:r>
      <w:r>
        <w:t xml:space="preserve">s and markup for functional symbols. </w:t>
      </w:r>
    </w:p>
    <w:p w14:paraId="1876D3F0" w14:textId="0A900571" w:rsidR="00E216F8" w:rsidRDefault="00000000">
      <w:pPr>
        <w:pStyle w:val="Normlbehzs"/>
        <w:rPr>
          <w:lang w:eastAsia="en-US" w:bidi="ar-SA"/>
        </w:rPr>
      </w:pPr>
      <w:r>
        <w:rPr>
          <w:lang w:eastAsia="en-US" w:bidi="ar-SA"/>
        </w:rPr>
        <w:t>is determinable. The most prominent members of this class are punctuation signs (§</w:t>
      </w:r>
      <w:r>
        <w:rPr>
          <w:lang w:eastAsia="en-US" w:bidi="ar-SA"/>
        </w:rPr>
        <w:fldChar w:fldCharType="begin"/>
      </w:r>
      <w:r>
        <w:rPr>
          <w:lang w:eastAsia="en-US" w:bidi="ar-SA"/>
        </w:rPr>
        <w:instrText xml:space="preserve"> REF _Ref203468812 \r \h </w:instrText>
      </w:r>
      <w:r>
        <w:rPr>
          <w:lang w:eastAsia="en-US" w:bidi="ar-SA"/>
        </w:rPr>
      </w:r>
      <w:r>
        <w:rPr>
          <w:lang w:eastAsia="en-US" w:bidi="ar-SA"/>
        </w:rPr>
        <w:fldChar w:fldCharType="separate"/>
      </w:r>
      <w:r w:rsidR="00F5731F">
        <w:rPr>
          <w:lang w:eastAsia="en-US" w:bidi="ar-SA"/>
        </w:rPr>
        <w:t>6.5.1</w:t>
      </w:r>
      <w:r>
        <w:rPr>
          <w:lang w:eastAsia="en-US" w:bidi="ar-SA"/>
        </w:rPr>
        <w:fldChar w:fldCharType="end"/>
      </w:r>
      <w:r>
        <w:rPr>
          <w:lang w:eastAsia="en-US" w:bidi="ar-SA"/>
        </w:rPr>
        <w:t>). Other functional symbols serve to fill up uninscribed space (§</w:t>
      </w:r>
      <w:r>
        <w:rPr>
          <w:lang w:eastAsia="en-US" w:bidi="ar-SA"/>
        </w:rPr>
        <w:fldChar w:fldCharType="begin"/>
      </w:r>
      <w:r>
        <w:rPr>
          <w:lang w:eastAsia="en-US" w:bidi="ar-SA"/>
        </w:rPr>
        <w:instrText xml:space="preserve"> REF _Ref203487364 \r \h </w:instrText>
      </w:r>
      <w:r>
        <w:rPr>
          <w:lang w:eastAsia="en-US" w:bidi="ar-SA"/>
        </w:rPr>
      </w:r>
      <w:r>
        <w:rPr>
          <w:lang w:eastAsia="en-US" w:bidi="ar-SA"/>
        </w:rPr>
        <w:fldChar w:fldCharType="separate"/>
      </w:r>
      <w:r w:rsidR="00F5731F">
        <w:rPr>
          <w:lang w:eastAsia="en-US" w:bidi="ar-SA"/>
        </w:rPr>
        <w:t>6.5.2</w:t>
      </w:r>
      <w:r>
        <w:rPr>
          <w:lang w:eastAsia="en-US" w:bidi="ar-SA"/>
        </w:rPr>
        <w:fldChar w:fldCharType="end"/>
      </w:r>
      <w:r>
        <w:rPr>
          <w:lang w:eastAsia="en-US" w:bidi="ar-SA"/>
        </w:rPr>
        <w:t>), to indicate words broken by a physical feature such as a line end (§</w:t>
      </w:r>
      <w:r>
        <w:rPr>
          <w:lang w:eastAsia="en-US" w:bidi="ar-SA"/>
        </w:rPr>
        <w:fldChar w:fldCharType="begin"/>
      </w:r>
      <w:r>
        <w:rPr>
          <w:lang w:eastAsia="en-US" w:bidi="ar-SA"/>
        </w:rPr>
        <w:instrText xml:space="preserve"> REF _Ref204156662 \r \h </w:instrText>
      </w:r>
      <w:r>
        <w:rPr>
          <w:lang w:eastAsia="en-US" w:bidi="ar-SA"/>
        </w:rPr>
      </w:r>
      <w:r>
        <w:rPr>
          <w:lang w:eastAsia="en-US" w:bidi="ar-SA"/>
        </w:rPr>
        <w:fldChar w:fldCharType="separate"/>
      </w:r>
      <w:r w:rsidR="00F5731F">
        <w:rPr>
          <w:lang w:eastAsia="en-US" w:bidi="ar-SA"/>
        </w:rPr>
        <w:t>6.5.3</w:t>
      </w:r>
      <w:r>
        <w:rPr>
          <w:lang w:eastAsia="en-US" w:bidi="ar-SA"/>
        </w:rPr>
        <w:fldChar w:fldCharType="end"/>
      </w:r>
      <w:r>
        <w:rPr>
          <w:lang w:eastAsia="en-US" w:bidi="ar-SA"/>
        </w:rPr>
        <w:t>), and to tag abbreviations (§</w:t>
      </w:r>
      <w:r>
        <w:rPr>
          <w:lang w:eastAsia="en-US" w:bidi="ar-SA"/>
        </w:rPr>
        <w:fldChar w:fldCharType="begin"/>
      </w:r>
      <w:r>
        <w:rPr>
          <w:lang w:eastAsia="en-US" w:bidi="ar-SA"/>
        </w:rPr>
        <w:instrText xml:space="preserve"> REF _Ref204156689 \r \h </w:instrText>
      </w:r>
      <w:r>
        <w:rPr>
          <w:lang w:eastAsia="en-US" w:bidi="ar-SA"/>
        </w:rPr>
      </w:r>
      <w:r>
        <w:rPr>
          <w:lang w:eastAsia="en-US" w:bidi="ar-SA"/>
        </w:rPr>
        <w:fldChar w:fldCharType="separate"/>
      </w:r>
      <w:r w:rsidR="00F5731F">
        <w:rPr>
          <w:lang w:eastAsia="en-US" w:bidi="ar-SA"/>
        </w:rPr>
        <w:t>6.4.2</w:t>
      </w:r>
      <w:r>
        <w:rPr>
          <w:lang w:eastAsia="en-US" w:bidi="ar-SA"/>
        </w:rPr>
        <w:fldChar w:fldCharType="end"/>
      </w:r>
      <w:r>
        <w:rPr>
          <w:lang w:eastAsia="en-US" w:bidi="ar-SA"/>
        </w:rPr>
        <w:t>).</w:t>
      </w:r>
    </w:p>
    <w:tbl>
      <w:tblPr>
        <w:tblStyle w:val="FigureTable"/>
        <w:tblW w:w="5000" w:type="pct"/>
        <w:tblLook w:val="04A0" w:firstRow="1" w:lastRow="0" w:firstColumn="1" w:lastColumn="0" w:noHBand="0" w:noVBand="1"/>
      </w:tblPr>
      <w:tblGrid>
        <w:gridCol w:w="2547"/>
        <w:gridCol w:w="2361"/>
        <w:gridCol w:w="2361"/>
        <w:gridCol w:w="2359"/>
      </w:tblGrid>
      <w:tr w:rsidR="00E216F8" w14:paraId="14E88CFB" w14:textId="77777777" w:rsidTr="00E216F8">
        <w:trPr>
          <w:cnfStyle w:val="100000000000" w:firstRow="1" w:lastRow="0" w:firstColumn="0" w:lastColumn="0" w:oddVBand="0" w:evenVBand="0" w:oddHBand="0" w:evenHBand="0" w:firstRowFirstColumn="0" w:firstRowLastColumn="0" w:lastRowFirstColumn="0" w:lastRowLastColumn="0"/>
        </w:trPr>
        <w:tc>
          <w:tcPr>
            <w:tcW w:w="5000" w:type="pct"/>
            <w:gridSpan w:val="4"/>
          </w:tcPr>
          <w:p w14:paraId="21AD6AD7" w14:textId="4A09F8BA" w:rsidR="00E216F8" w:rsidRDefault="00000000">
            <w:pPr>
              <w:pStyle w:val="Kpalrs"/>
              <w:rPr>
                <w:lang w:eastAsia="en-US" w:bidi="ar-SA"/>
              </w:rPr>
            </w:pPr>
            <w:bookmarkStart w:id="418" w:name="_Ref204246515"/>
            <w:bookmarkStart w:id="419" w:name="_Ref204246512"/>
            <w:r>
              <w:t xml:space="preserve">Figure </w:t>
            </w:r>
            <w:fldSimple w:instr=" STYLEREF 2 \s ">
              <w:r w:rsidR="00F5731F">
                <w:rPr>
                  <w:noProof/>
                </w:rPr>
                <w:t>6.1</w:t>
              </w:r>
            </w:fldSimple>
            <w:r>
              <w:t>.</w:t>
            </w:r>
            <w:fldSimple w:instr=" SEQ Figure \* ALPHABETIC \s 2 ">
              <w:r w:rsidR="00F5731F">
                <w:rPr>
                  <w:noProof/>
                </w:rPr>
                <w:t>A</w:t>
              </w:r>
            </w:fldSimple>
            <w:bookmarkEnd w:id="418"/>
            <w:r>
              <w:t>. Classification of non-alphanumeric signs</w:t>
            </w:r>
            <w:bookmarkEnd w:id="419"/>
          </w:p>
        </w:tc>
      </w:tr>
      <w:tr w:rsidR="00E216F8" w14:paraId="38A8613F" w14:textId="77777777" w:rsidTr="00E216F8">
        <w:tc>
          <w:tcPr>
            <w:tcW w:w="1323" w:type="pct"/>
            <w:shd w:val="clear" w:color="auto" w:fill="F0F7D7"/>
          </w:tcPr>
          <w:p w14:paraId="3875289D" w14:textId="77777777" w:rsidR="00E216F8" w:rsidRDefault="00E216F8">
            <w:pPr>
              <w:rPr>
                <w:lang w:eastAsia="en-US" w:bidi="ar-SA"/>
              </w:rPr>
            </w:pPr>
          </w:p>
        </w:tc>
        <w:tc>
          <w:tcPr>
            <w:tcW w:w="1226" w:type="pct"/>
            <w:shd w:val="clear" w:color="auto" w:fill="F0F7D7"/>
          </w:tcPr>
          <w:p w14:paraId="01A3E80E" w14:textId="77777777" w:rsidR="00E216F8" w:rsidRDefault="00000000">
            <w:pPr>
              <w:jc w:val="center"/>
              <w:rPr>
                <w:lang w:eastAsia="en-US" w:bidi="ar-SA"/>
              </w:rPr>
            </w:pPr>
            <w:r>
              <w:rPr>
                <w:lang w:eastAsia="en-US" w:bidi="ar-SA"/>
              </w:rPr>
              <w:t>presence</w:t>
            </w:r>
          </w:p>
        </w:tc>
        <w:tc>
          <w:tcPr>
            <w:tcW w:w="1226" w:type="pct"/>
            <w:shd w:val="clear" w:color="auto" w:fill="F0F7D7"/>
          </w:tcPr>
          <w:p w14:paraId="080A0C79" w14:textId="77777777" w:rsidR="00E216F8" w:rsidRDefault="00000000">
            <w:pPr>
              <w:jc w:val="center"/>
              <w:rPr>
                <w:lang w:eastAsia="en-US" w:bidi="ar-SA"/>
              </w:rPr>
            </w:pPr>
            <w:r>
              <w:rPr>
                <w:lang w:eastAsia="en-US" w:bidi="ar-SA"/>
              </w:rPr>
              <w:t>functional aspect</w:t>
            </w:r>
          </w:p>
        </w:tc>
        <w:tc>
          <w:tcPr>
            <w:tcW w:w="1225" w:type="pct"/>
            <w:shd w:val="clear" w:color="auto" w:fill="F0F7D7"/>
          </w:tcPr>
          <w:p w14:paraId="048D37F5" w14:textId="77777777" w:rsidR="00E216F8" w:rsidRDefault="00000000">
            <w:pPr>
              <w:jc w:val="center"/>
              <w:rPr>
                <w:lang w:eastAsia="en-US" w:bidi="ar-SA"/>
              </w:rPr>
            </w:pPr>
            <w:r>
              <w:rPr>
                <w:lang w:eastAsia="en-US" w:bidi="ar-SA"/>
              </w:rPr>
              <w:t>phenomenal aspect</w:t>
            </w:r>
          </w:p>
        </w:tc>
      </w:tr>
      <w:tr w:rsidR="00E216F8" w14:paraId="69E0E7E5" w14:textId="77777777" w:rsidTr="00E216F8">
        <w:tc>
          <w:tcPr>
            <w:tcW w:w="1323" w:type="pct"/>
          </w:tcPr>
          <w:p w14:paraId="2EA788AA" w14:textId="5789D803" w:rsidR="00E216F8" w:rsidRDefault="00F5731F">
            <w:pPr>
              <w:rPr>
                <w:lang w:eastAsia="en-US" w:bidi="ar-SA"/>
              </w:rPr>
            </w:pPr>
            <w:r>
              <w:rPr>
                <w:lang w:eastAsia="en-US" w:bidi="ar-SA"/>
              </w:rPr>
              <w:t>functional sign</w:t>
            </w:r>
            <w:r w:rsidR="00000000">
              <w:rPr>
                <w:lang w:eastAsia="en-US" w:bidi="ar-SA"/>
              </w:rPr>
              <w:t>s</w:t>
            </w:r>
          </w:p>
        </w:tc>
        <w:tc>
          <w:tcPr>
            <w:tcW w:w="2452" w:type="pct"/>
            <w:gridSpan w:val="2"/>
          </w:tcPr>
          <w:p w14:paraId="6C32AA96" w14:textId="77777777" w:rsidR="00E216F8" w:rsidRDefault="00000000">
            <w:pPr>
              <w:jc w:val="center"/>
              <w:rPr>
                <w:lang w:eastAsia="en-US" w:bidi="ar-SA"/>
              </w:rPr>
            </w:pPr>
            <w:r>
              <w:rPr>
                <w:lang w:eastAsia="en-US" w:bidi="ar-SA"/>
              </w:rPr>
              <w:t>dedicated transliteration character</w:t>
            </w:r>
          </w:p>
        </w:tc>
        <w:tc>
          <w:tcPr>
            <w:tcW w:w="1225" w:type="pct"/>
          </w:tcPr>
          <w:p w14:paraId="6EC72B9C" w14:textId="77777777" w:rsidR="00E216F8" w:rsidRDefault="00000000">
            <w:pPr>
              <w:jc w:val="center"/>
              <w:rPr>
                <w:lang w:eastAsia="en-US" w:bidi="ar-SA"/>
              </w:rPr>
            </w:pPr>
            <w:r>
              <w:rPr>
                <w:lang w:eastAsia="en-US" w:bidi="ar-SA"/>
              </w:rPr>
              <w:t>—</w:t>
            </w:r>
          </w:p>
        </w:tc>
      </w:tr>
      <w:tr w:rsidR="00E216F8" w14:paraId="3E3D2E70" w14:textId="77777777" w:rsidTr="00E216F8">
        <w:tc>
          <w:tcPr>
            <w:tcW w:w="1323" w:type="pct"/>
          </w:tcPr>
          <w:p w14:paraId="742D2F81" w14:textId="5EF2C639" w:rsidR="00E216F8" w:rsidRDefault="005075C9">
            <w:pPr>
              <w:rPr>
                <w:lang w:eastAsia="en-US" w:bidi="ar-SA"/>
              </w:rPr>
            </w:pPr>
            <w:r>
              <w:rPr>
                <w:lang w:eastAsia="en-US" w:bidi="ar-SA"/>
              </w:rPr>
              <w:t>ideogram</w:t>
            </w:r>
            <w:r w:rsidR="00000000">
              <w:rPr>
                <w:lang w:eastAsia="en-US" w:bidi="ar-SA"/>
              </w:rPr>
              <w:t>s</w:t>
            </w:r>
          </w:p>
        </w:tc>
        <w:tc>
          <w:tcPr>
            <w:tcW w:w="1226" w:type="pct"/>
          </w:tcPr>
          <w:p w14:paraId="0484569C" w14:textId="77777777" w:rsidR="00E216F8" w:rsidRDefault="00000000">
            <w:pPr>
              <w:jc w:val="center"/>
              <w:rPr>
                <w:lang w:eastAsia="en-US" w:bidi="ar-SA"/>
              </w:rPr>
            </w:pPr>
            <w:r>
              <w:rPr>
                <w:lang w:eastAsia="en-US" w:bidi="ar-SA"/>
              </w:rPr>
              <w:t>markup</w:t>
            </w:r>
          </w:p>
        </w:tc>
        <w:tc>
          <w:tcPr>
            <w:tcW w:w="2451" w:type="pct"/>
            <w:gridSpan w:val="2"/>
          </w:tcPr>
          <w:p w14:paraId="63FB6421" w14:textId="77777777" w:rsidR="00E216F8" w:rsidRDefault="00000000">
            <w:pPr>
              <w:jc w:val="center"/>
              <w:rPr>
                <w:lang w:eastAsia="en-US" w:bidi="ar-SA"/>
              </w:rPr>
            </w:pPr>
            <w:r>
              <w:rPr>
                <w:lang w:eastAsia="en-US" w:bidi="ar-SA"/>
              </w:rPr>
              <w:t>symbol token</w:t>
            </w:r>
          </w:p>
        </w:tc>
      </w:tr>
      <w:tr w:rsidR="00E216F8" w14:paraId="590DA3BB" w14:textId="77777777" w:rsidTr="00E216F8">
        <w:tc>
          <w:tcPr>
            <w:tcW w:w="1323" w:type="pct"/>
          </w:tcPr>
          <w:p w14:paraId="4C2B6078" w14:textId="77777777" w:rsidR="00E216F8" w:rsidRDefault="00000000">
            <w:pPr>
              <w:rPr>
                <w:lang w:eastAsia="en-US" w:bidi="ar-SA"/>
              </w:rPr>
            </w:pPr>
            <w:r>
              <w:rPr>
                <w:lang w:eastAsia="en-US" w:bidi="ar-SA"/>
              </w:rPr>
              <w:t>functional symbols</w:t>
            </w:r>
          </w:p>
        </w:tc>
        <w:tc>
          <w:tcPr>
            <w:tcW w:w="2452" w:type="pct"/>
            <w:gridSpan w:val="2"/>
          </w:tcPr>
          <w:p w14:paraId="3720B702" w14:textId="77777777" w:rsidR="00E216F8" w:rsidRDefault="00000000">
            <w:pPr>
              <w:jc w:val="center"/>
              <w:rPr>
                <w:lang w:eastAsia="en-US" w:bidi="ar-SA"/>
              </w:rPr>
            </w:pPr>
            <w:r>
              <w:rPr>
                <w:lang w:eastAsia="en-US" w:bidi="ar-SA"/>
              </w:rPr>
              <w:t>markup</w:t>
            </w:r>
          </w:p>
        </w:tc>
        <w:tc>
          <w:tcPr>
            <w:tcW w:w="1225" w:type="pct"/>
          </w:tcPr>
          <w:p w14:paraId="7D199247" w14:textId="77777777" w:rsidR="00E216F8" w:rsidRDefault="00000000">
            <w:pPr>
              <w:jc w:val="center"/>
              <w:rPr>
                <w:lang w:eastAsia="en-US" w:bidi="ar-SA"/>
              </w:rPr>
            </w:pPr>
            <w:r>
              <w:rPr>
                <w:lang w:eastAsia="en-US" w:bidi="ar-SA"/>
              </w:rPr>
              <w:t>symbol token</w:t>
            </w:r>
          </w:p>
        </w:tc>
      </w:tr>
      <w:tr w:rsidR="00E216F8" w14:paraId="0834026B" w14:textId="77777777" w:rsidTr="00E216F8">
        <w:tc>
          <w:tcPr>
            <w:tcW w:w="1323" w:type="pct"/>
          </w:tcPr>
          <w:p w14:paraId="7B4F132C" w14:textId="77777777" w:rsidR="00E216F8" w:rsidRDefault="00000000">
            <w:pPr>
              <w:rPr>
                <w:lang w:eastAsia="en-US" w:bidi="ar-SA"/>
              </w:rPr>
            </w:pPr>
            <w:r>
              <w:rPr>
                <w:lang w:eastAsia="en-US" w:bidi="ar-SA"/>
              </w:rPr>
              <w:t>generic symbols</w:t>
            </w:r>
          </w:p>
        </w:tc>
        <w:tc>
          <w:tcPr>
            <w:tcW w:w="1226" w:type="pct"/>
          </w:tcPr>
          <w:p w14:paraId="239F81D0" w14:textId="77777777" w:rsidR="00E216F8" w:rsidRDefault="00000000">
            <w:pPr>
              <w:jc w:val="center"/>
              <w:rPr>
                <w:lang w:eastAsia="en-US" w:bidi="ar-SA"/>
              </w:rPr>
            </w:pPr>
            <w:r>
              <w:rPr>
                <w:lang w:eastAsia="en-US" w:bidi="ar-SA"/>
              </w:rPr>
              <w:t>markup</w:t>
            </w:r>
          </w:p>
        </w:tc>
        <w:tc>
          <w:tcPr>
            <w:tcW w:w="1226" w:type="pct"/>
          </w:tcPr>
          <w:p w14:paraId="3943C1BC" w14:textId="77777777" w:rsidR="00E216F8" w:rsidRDefault="00000000">
            <w:pPr>
              <w:jc w:val="center"/>
              <w:rPr>
                <w:lang w:eastAsia="en-US" w:bidi="ar-SA"/>
              </w:rPr>
            </w:pPr>
            <w:r>
              <w:rPr>
                <w:lang w:eastAsia="en-US" w:bidi="ar-SA"/>
              </w:rPr>
              <w:t>—</w:t>
            </w:r>
          </w:p>
        </w:tc>
        <w:tc>
          <w:tcPr>
            <w:tcW w:w="1225" w:type="pct"/>
          </w:tcPr>
          <w:p w14:paraId="776C1379" w14:textId="77777777" w:rsidR="00E216F8" w:rsidRDefault="00000000">
            <w:pPr>
              <w:jc w:val="center"/>
              <w:rPr>
                <w:lang w:eastAsia="en-US" w:bidi="ar-SA"/>
              </w:rPr>
            </w:pPr>
            <w:r>
              <w:rPr>
                <w:lang w:eastAsia="en-US" w:bidi="ar-SA"/>
              </w:rPr>
              <w:t>symbol token</w:t>
            </w:r>
          </w:p>
        </w:tc>
      </w:tr>
    </w:tbl>
    <w:p w14:paraId="4E4D8748" w14:textId="77777777" w:rsidR="00E216F8" w:rsidRDefault="00000000">
      <w:pPr>
        <w:pStyle w:val="Cmsor3"/>
      </w:pPr>
      <w:bookmarkStart w:id="420" w:name="_Ref204261599"/>
      <w:bookmarkStart w:id="421" w:name="_Toc204326283"/>
      <w:r>
        <w:t>Symbol markup and tokens</w:t>
      </w:r>
      <w:bookmarkEnd w:id="420"/>
      <w:bookmarkEnd w:id="421"/>
    </w:p>
    <w:p w14:paraId="0F4BA8C8" w14:textId="77777777" w:rsidR="00E216F8" w:rsidRDefault="00000000">
      <w:pPr>
        <w:rPr>
          <w:lang w:eastAsia="en-US" w:bidi="ar-SA"/>
        </w:rPr>
      </w:pPr>
      <w:r>
        <w:rPr>
          <w:lang w:eastAsia="en-US" w:bidi="ar-SA"/>
        </w:rPr>
        <w:t>@@@</w:t>
      </w:r>
    </w:p>
    <w:p w14:paraId="6496A90A" w14:textId="77777777" w:rsidR="00E216F8" w:rsidRDefault="00000000">
      <w:pPr>
        <w:pStyle w:val="Cmsor2"/>
      </w:pPr>
      <w:bookmarkStart w:id="422" w:name="_Toc204326284"/>
      <w:r>
        <w:t>What is not a non-alphanumeric sign?</w:t>
      </w:r>
      <w:bookmarkEnd w:id="422"/>
    </w:p>
    <w:p w14:paraId="02DFE12B" w14:textId="77777777" w:rsidR="00E216F8" w:rsidRDefault="00000000">
      <w:pPr>
        <w:pStyle w:val="Cmsor3"/>
      </w:pPr>
      <w:bookmarkStart w:id="423" w:name="_Ref204244825"/>
      <w:bookmarkStart w:id="424" w:name="_Ref204258318"/>
      <w:bookmarkStart w:id="425" w:name="_Toc204326285"/>
      <w:r>
        <w:t>Ambiguously alphanumeric signs</w:t>
      </w:r>
      <w:bookmarkEnd w:id="423"/>
      <w:bookmarkEnd w:id="424"/>
      <w:bookmarkEnd w:id="425"/>
    </w:p>
    <w:p w14:paraId="61CDDDC0" w14:textId="24E05020" w:rsidR="00E216F8" w:rsidRDefault="00000000">
      <w:pPr>
        <w:pStyle w:val="Lista"/>
        <w:rPr>
          <w:lang w:eastAsia="en-US" w:bidi="ar-SA"/>
        </w:rPr>
      </w:pPr>
      <w:r>
        <w:rPr>
          <w:lang w:eastAsia="en-US" w:bidi="ar-SA"/>
        </w:rPr>
        <w:t xml:space="preserve">note that </w:t>
      </w:r>
      <w:r w:rsidR="005075C9">
        <w:t>ideogram</w:t>
      </w:r>
      <w:r>
        <w:t xml:space="preserve">s </w:t>
      </w:r>
      <w:r>
        <w:rPr>
          <w:b/>
          <w:bCs/>
        </w:rPr>
        <w:t>do</w:t>
      </w:r>
      <w:r>
        <w:t xml:space="preserve"> </w:t>
      </w:r>
      <w:r>
        <w:rPr>
          <w:b/>
          <w:bCs/>
        </w:rPr>
        <w:t>not include</w:t>
      </w:r>
      <w:r>
        <w:t xml:space="preserve"> the following</w:t>
      </w:r>
    </w:p>
    <w:p w14:paraId="31C0F242" w14:textId="77777777" w:rsidR="00E216F8" w:rsidRDefault="00000000">
      <w:pPr>
        <w:pStyle w:val="Lista2"/>
        <w:rPr>
          <w:lang w:eastAsia="en-US" w:bidi="ar-SA"/>
        </w:rPr>
      </w:pPr>
      <w:r>
        <w:rPr>
          <w:lang w:eastAsia="en-US" w:bidi="ar-SA"/>
        </w:rPr>
        <w:t>regular alphanumeric graphs of the writing system in question, in any combination and including ornamental renditions, are to be transliterated normally and not treated any differently from regular text</w:t>
      </w:r>
    </w:p>
    <w:p w14:paraId="521AA0D9" w14:textId="3698BDFD" w:rsidR="00E216F8" w:rsidRDefault="00000000">
      <w:pPr>
        <w:pStyle w:val="Lista3"/>
        <w:rPr>
          <w:lang w:eastAsia="en-US" w:bidi="ar-SA"/>
        </w:rPr>
      </w:pPr>
      <w:r>
        <w:rPr>
          <w:lang w:eastAsia="en-US" w:bidi="ar-SA"/>
        </w:rPr>
        <w:t>when alphanumeric graphs are followed by a graphetically separate abbreviation mark, treat the abbreviation mark as per §</w:t>
      </w:r>
      <w:r>
        <w:rPr>
          <w:lang w:eastAsia="en-US" w:bidi="ar-SA"/>
        </w:rPr>
        <w:fldChar w:fldCharType="begin"/>
      </w:r>
      <w:r>
        <w:rPr>
          <w:lang w:eastAsia="en-US" w:bidi="ar-SA"/>
        </w:rPr>
        <w:instrText xml:space="preserve"> REF _Ref204175528 \r \h </w:instrText>
      </w:r>
      <w:r>
        <w:rPr>
          <w:lang w:eastAsia="en-US" w:bidi="ar-SA"/>
        </w:rPr>
      </w:r>
      <w:r>
        <w:rPr>
          <w:lang w:eastAsia="en-US" w:bidi="ar-SA"/>
        </w:rPr>
        <w:fldChar w:fldCharType="separate"/>
      </w:r>
      <w:r w:rsidR="00F5731F">
        <w:rPr>
          <w:lang w:eastAsia="en-US" w:bidi="ar-SA"/>
        </w:rPr>
        <w:t>6.4.2</w:t>
      </w:r>
      <w:r>
        <w:rPr>
          <w:lang w:eastAsia="en-US" w:bidi="ar-SA"/>
        </w:rPr>
        <w:fldChar w:fldCharType="end"/>
      </w:r>
    </w:p>
    <w:p w14:paraId="62997AA0" w14:textId="77777777" w:rsidR="00E216F8" w:rsidRDefault="00000000">
      <w:pPr>
        <w:pStyle w:val="Lista3"/>
        <w:rPr>
          <w:lang w:eastAsia="en-US" w:bidi="ar-SA"/>
        </w:rPr>
      </w:pPr>
      <w:r>
        <w:rPr>
          <w:lang w:eastAsia="en-US" w:bidi="ar-SA"/>
        </w:rPr>
        <w:t>when an alphabetic or numeric glyph (such as that for &lt;1&gt;, &lt;</w:t>
      </w:r>
      <w:proofErr w:type="spellStart"/>
      <w:r>
        <w:rPr>
          <w:lang w:eastAsia="en-US" w:bidi="ar-SA"/>
        </w:rPr>
        <w:t>tha</w:t>
      </w:r>
      <w:proofErr w:type="spellEnd"/>
      <w:r>
        <w:rPr>
          <w:lang w:eastAsia="en-US" w:bidi="ar-SA"/>
        </w:rPr>
        <w:t>&gt; or &lt;cha&gt;) is used in a context where its alphanumeric function is irrelevant and an auspicious function is likely, the glyph should nonetheless be transliterated normally</w:t>
      </w:r>
    </w:p>
    <w:p w14:paraId="35022524" w14:textId="77777777" w:rsidR="00E216F8" w:rsidRDefault="00000000">
      <w:pPr>
        <w:pStyle w:val="Lista2"/>
        <w:rPr>
          <w:lang w:eastAsia="en-US" w:bidi="ar-SA"/>
        </w:rPr>
      </w:pPr>
      <w:r>
        <w:t>here, “special sign” means that the sing being employed is not identical to the glyphs that normally represent a combination of the graphemes &lt;O&gt; or &lt;Au&gt; with &lt;ṁ&gt; or &lt;m̐&gt;  in the writing system in question</w:t>
      </w:r>
    </w:p>
    <w:p w14:paraId="2E57A7D4" w14:textId="77777777" w:rsidR="00E216F8" w:rsidRDefault="00000000">
      <w:pPr>
        <w:pStyle w:val="Lista3"/>
        <w:rPr>
          <w:lang w:eastAsia="en-US" w:bidi="ar-SA"/>
        </w:rPr>
      </w:pPr>
      <w:r>
        <w:t>as for instance the Devanagari sign |</w:t>
      </w:r>
      <w:r>
        <w:rPr>
          <w:rStyle w:val="ForeignDevanagariAlt"/>
          <w:rFonts w:hint="cs"/>
          <w:cs/>
        </w:rPr>
        <w:t>ॐ</w:t>
      </w:r>
      <w:r>
        <w:t>| is not identical to |</w:t>
      </w:r>
      <w:r>
        <w:rPr>
          <w:rFonts w:hint="cs"/>
          <w:cs/>
          <w:lang w:bidi="sa-IN"/>
        </w:rPr>
        <w:t>ओं</w:t>
      </w:r>
      <w:r>
        <w:t>|, etc.</w:t>
      </w:r>
    </w:p>
    <w:p w14:paraId="73CE2A02" w14:textId="77777777" w:rsidR="00E216F8" w:rsidRDefault="00000000">
      <w:pPr>
        <w:pStyle w:val="Lista2"/>
        <w:rPr>
          <w:lang w:eastAsia="en-US" w:bidi="ar-SA"/>
        </w:rPr>
      </w:pPr>
      <w:r>
        <w:t xml:space="preserve">if you are uncertain whether a glyph for </w:t>
      </w:r>
      <w:r>
        <w:rPr>
          <w:rStyle w:val="Foreign"/>
        </w:rPr>
        <w:t>oṁ</w:t>
      </w:r>
      <w:r>
        <w:t xml:space="preserve"> (etc.) is an ornamental rendition of the regular graphs or a special sign, choose at your discretion</w:t>
      </w:r>
    </w:p>
    <w:p w14:paraId="472E7F32" w14:textId="77777777" w:rsidR="00E216F8" w:rsidRDefault="00000000">
      <w:pPr>
        <w:pStyle w:val="Lista3"/>
        <w:rPr>
          <w:lang w:eastAsia="en-US" w:bidi="ar-SA"/>
        </w:rPr>
      </w:pPr>
      <w:r>
        <w:t xml:space="preserve">in general, we recommend identifying glyphs as special only when they </w:t>
      </w:r>
    </w:p>
    <w:p w14:paraId="5DD26D5D" w14:textId="77777777" w:rsidR="00E216F8" w:rsidRDefault="00000000">
      <w:pPr>
        <w:pStyle w:val="Lista4"/>
        <w:rPr>
          <w:lang w:eastAsia="en-US" w:bidi="ar-SA"/>
        </w:rPr>
      </w:pPr>
      <w:r>
        <w:t>are palaeographically older</w:t>
      </w:r>
    </w:p>
    <w:p w14:paraId="6CBA7E92" w14:textId="77777777" w:rsidR="00E216F8" w:rsidRDefault="00000000">
      <w:pPr>
        <w:pStyle w:val="Lista4"/>
        <w:rPr>
          <w:lang w:eastAsia="en-US" w:bidi="ar-SA"/>
        </w:rPr>
      </w:pPr>
      <w:r>
        <w:t>belong to a clearly different script inventory</w:t>
      </w:r>
    </w:p>
    <w:p w14:paraId="4996958F" w14:textId="77777777" w:rsidR="00E216F8" w:rsidRDefault="00000000">
      <w:pPr>
        <w:pStyle w:val="Lista4"/>
        <w:rPr>
          <w:lang w:eastAsia="en-US" w:bidi="ar-SA"/>
        </w:rPr>
      </w:pPr>
      <w:r>
        <w:lastRenderedPageBreak/>
        <w:t>or are cursively simplified</w:t>
      </w:r>
    </w:p>
    <w:p w14:paraId="30F465CB" w14:textId="77777777" w:rsidR="00E216F8" w:rsidRDefault="00000000">
      <w:pPr>
        <w:pStyle w:val="Lista"/>
        <w:rPr>
          <w:lang w:eastAsia="en-US" w:bidi="ar-SA"/>
        </w:rPr>
      </w:pPr>
      <w:r>
        <w:rPr>
          <w:lang w:eastAsia="en-US" w:bidi="ar-SA"/>
        </w:rPr>
        <w:t xml:space="preserve">@still need somewhere to treat alphanumeric signs repurposed as symbols, e.g. </w:t>
      </w:r>
      <w:proofErr w:type="spellStart"/>
      <w:r>
        <w:rPr>
          <w:lang w:eastAsia="en-US" w:bidi="ar-SA"/>
        </w:rPr>
        <w:t>tha</w:t>
      </w:r>
      <w:proofErr w:type="spellEnd"/>
      <w:r>
        <w:rPr>
          <w:lang w:eastAsia="en-US" w:bidi="ar-SA"/>
        </w:rPr>
        <w:t>, cha and 1 as closers or auspicious marks</w:t>
      </w:r>
    </w:p>
    <w:p w14:paraId="2AF1E43B" w14:textId="77777777" w:rsidR="00E216F8" w:rsidRDefault="00000000">
      <w:pPr>
        <w:pStyle w:val="Lista2"/>
        <w:rPr>
          <w:lang w:eastAsia="en-US" w:bidi="ar-SA"/>
        </w:rPr>
      </w:pPr>
      <w:r>
        <w:rPr>
          <w:lang w:eastAsia="en-US" w:bidi="ar-SA"/>
        </w:rPr>
        <w:t>put this in 5.2, repurposed graphic signs?</w:t>
      </w:r>
    </w:p>
    <w:p w14:paraId="1CCD69DA" w14:textId="77777777" w:rsidR="00E216F8" w:rsidRDefault="00000000">
      <w:pPr>
        <w:pStyle w:val="Lista3"/>
        <w:rPr>
          <w:lang w:eastAsia="en-US" w:bidi="ar-SA"/>
        </w:rPr>
      </w:pPr>
      <w:r>
        <w:rPr>
          <w:lang w:eastAsia="en-US" w:bidi="ar-SA"/>
        </w:rPr>
        <w:t>but then it’s increasingly ill-placed before the numeral signs</w:t>
      </w:r>
    </w:p>
    <w:p w14:paraId="0F628F70" w14:textId="77777777" w:rsidR="00E216F8" w:rsidRDefault="00000000">
      <w:pPr>
        <w:pStyle w:val="Lista3"/>
        <w:rPr>
          <w:lang w:eastAsia="en-US" w:bidi="ar-SA"/>
        </w:rPr>
      </w:pPr>
      <w:r>
        <w:rPr>
          <w:lang w:eastAsia="en-US" w:bidi="ar-SA"/>
        </w:rPr>
        <w:t>so move numeral signs to a top-level section, and create another top-level section for special graphematic functions after that, which would then include all repurposed graphemes, 2-ro as well as these?</w:t>
      </w:r>
    </w:p>
    <w:p w14:paraId="53257ADA" w14:textId="77777777" w:rsidR="00E216F8" w:rsidRDefault="00000000">
      <w:pPr>
        <w:pStyle w:val="Lista2"/>
        <w:rPr>
          <w:lang w:eastAsia="en-US" w:bidi="ar-SA"/>
        </w:rPr>
      </w:pPr>
      <w:r>
        <w:rPr>
          <w:lang w:eastAsia="en-US" w:bidi="ar-SA"/>
        </w:rPr>
        <w:t>if they are in the same script as the rest of the text, then they are to be transliterated at face value regardless of assumed function</w:t>
      </w:r>
    </w:p>
    <w:p w14:paraId="5FE6DBC1" w14:textId="77777777" w:rsidR="00E216F8" w:rsidRDefault="00000000">
      <w:pPr>
        <w:pStyle w:val="Lista3"/>
        <w:rPr>
          <w:lang w:eastAsia="en-US" w:bidi="ar-SA"/>
        </w:rPr>
      </w:pPr>
      <w:r>
        <w:rPr>
          <w:lang w:eastAsia="en-US" w:bidi="ar-SA"/>
        </w:rPr>
        <w:t xml:space="preserve">if they are in a different script (including ornamental modifications), then they are to be treated as logograms like </w:t>
      </w:r>
      <w:proofErr w:type="spellStart"/>
      <w:r>
        <w:rPr>
          <w:lang w:eastAsia="en-US" w:bidi="ar-SA"/>
        </w:rPr>
        <w:t>oṁ</w:t>
      </w:r>
      <w:proofErr w:type="spellEnd"/>
    </w:p>
    <w:p w14:paraId="36895DCB" w14:textId="77777777" w:rsidR="00E216F8" w:rsidRDefault="00000000">
      <w:pPr>
        <w:pStyle w:val="Lista"/>
        <w:rPr>
          <w:lang w:eastAsia="en-US" w:bidi="ar-SA"/>
        </w:rPr>
      </w:pPr>
      <w:proofErr w:type="spellStart"/>
      <w:r>
        <w:rPr>
          <w:lang w:eastAsia="en-US" w:bidi="ar-SA"/>
        </w:rPr>
        <w:t>fff</w:t>
      </w:r>
      <w:proofErr w:type="spellEnd"/>
    </w:p>
    <w:p w14:paraId="4EE0170D" w14:textId="77777777" w:rsidR="00E216F8" w:rsidRDefault="00000000">
      <w:pPr>
        <w:pStyle w:val="Cmsor3"/>
      </w:pPr>
      <w:bookmarkStart w:id="426" w:name="_Ref204244841"/>
      <w:bookmarkStart w:id="427" w:name="_Toc204326286"/>
      <w:r>
        <w:t>Graphic elements peripheral to the text</w:t>
      </w:r>
      <w:bookmarkEnd w:id="426"/>
      <w:bookmarkEnd w:id="427"/>
    </w:p>
    <w:p w14:paraId="05E1338E" w14:textId="29AB974E" w:rsidR="00E216F8" w:rsidRDefault="00000000">
      <w:pPr>
        <w:rPr>
          <w:lang w:eastAsia="en-US" w:bidi="ar-SA"/>
        </w:rPr>
      </w:pPr>
      <w:r>
        <w:t>When transliterating a source text, we are only concerned with signs which are either known to belong to the conventional inventory of its script, or are integral to the text. Graphic elements peripheral to the text of an inscription or manuscript, chiefly decorative features and premodern editorial marks, are to be ignored (§</w:t>
      </w:r>
      <w:r>
        <w:fldChar w:fldCharType="begin"/>
      </w:r>
      <w:r>
        <w:instrText xml:space="preserve"> REF _Ref203034528 \r \h </w:instrText>
      </w:r>
      <w:r>
        <w:fldChar w:fldCharType="separate"/>
      </w:r>
      <w:r w:rsidR="00F5731F">
        <w:t>3.6.1</w:t>
      </w:r>
      <w:r>
        <w:fldChar w:fldCharType="end"/>
      </w:r>
      <w:r>
        <w:t>). Conversely, signs which do not differ conspicuously in size from, and are smoothly integrated into the linear flow of, alphanumeric glyphs (i.e. which occupy the same kind of segmental space as alphanumeric signs) are considered on a par with proper graphemes and must be represented explicitly in transliteration, even if their precise graphematic function may not be definable.</w:t>
      </w:r>
    </w:p>
    <w:p w14:paraId="2B837C4B" w14:textId="77777777" w:rsidR="00E216F8" w:rsidRDefault="00E216F8">
      <w:pPr>
        <w:rPr>
          <w:lang w:eastAsia="en-US" w:bidi="ar-SA"/>
        </w:rPr>
      </w:pPr>
    </w:p>
    <w:p w14:paraId="6E441B71" w14:textId="77777777" w:rsidR="00E216F8" w:rsidRDefault="00E216F8">
      <w:pPr>
        <w:pStyle w:val="Lista"/>
        <w:rPr>
          <w:lang w:eastAsia="en-US" w:bidi="ar-SA"/>
        </w:rPr>
      </w:pPr>
    </w:p>
    <w:p w14:paraId="4C48DDBE" w14:textId="48F0448E" w:rsidR="00F5731F" w:rsidRDefault="005075C9" w:rsidP="00F5731F">
      <w:pPr>
        <w:pStyle w:val="Cmsor2"/>
      </w:pPr>
      <w:bookmarkStart w:id="428" w:name="_lskh4nb1o2vy" w:colFirst="0" w:colLast="0"/>
      <w:bookmarkStart w:id="429" w:name="_Ref204243240"/>
      <w:bookmarkStart w:id="430" w:name="_Toc17811443"/>
      <w:bookmarkStart w:id="431" w:name="_Toc17811498"/>
      <w:bookmarkStart w:id="432" w:name="_Ref24531259"/>
      <w:bookmarkStart w:id="433" w:name="_Ref204257593"/>
      <w:bookmarkStart w:id="434" w:name="_Toc204326287"/>
      <w:bookmarkEnd w:id="428"/>
      <w:r>
        <w:t>Ideogram</w:t>
      </w:r>
      <w:r w:rsidR="00F5731F">
        <w:t>s</w:t>
      </w:r>
      <w:bookmarkEnd w:id="433"/>
      <w:bookmarkEnd w:id="434"/>
    </w:p>
    <w:p w14:paraId="226F8FE0" w14:textId="57A6C533" w:rsidR="00F5731F" w:rsidRDefault="00F5731F" w:rsidP="00F5731F">
      <w:pPr>
        <w:rPr>
          <w:lang w:eastAsia="en-US" w:bidi="ar-SA"/>
        </w:rPr>
      </w:pPr>
      <w:r>
        <w:rPr>
          <w:lang w:eastAsia="en-US" w:bidi="ar-SA"/>
        </w:rPr>
        <w:t xml:space="preserve">Many such signs can be derived from (clusters of) alphabetic graphs, but this is not necessarily the case, and even when it is, there is not always a clear correspondence between the phonemes represented by those graphs and the morpheme represented by the sign. Due to the open-ended variety of such signs, it would be pointless to dedicate target characters to each. Instead, </w:t>
      </w:r>
      <w:r w:rsidR="005075C9">
        <w:t>ideogram</w:t>
      </w:r>
      <w:r>
        <w:rPr>
          <w:lang w:eastAsia="en-US" w:bidi="ar-SA"/>
        </w:rPr>
        <w:t xml:space="preserve">s are to be encoded in XML, and for contexts not involving XML we propose a generic shorthand. Specific examples of </w:t>
      </w:r>
      <w:r w:rsidR="005075C9">
        <w:t>ideogram</w:t>
      </w:r>
      <w:r>
        <w:rPr>
          <w:lang w:eastAsia="en-US" w:bidi="ar-SA"/>
        </w:rPr>
        <w:t>s are treated in the subsections below.</w:t>
      </w:r>
    </w:p>
    <w:p w14:paraId="2CEF53A7" w14:textId="6C5CAFE2" w:rsidR="00F5731F" w:rsidRDefault="00F5731F" w:rsidP="00F5731F">
      <w:pPr>
        <w:pStyle w:val="Normlbehzs"/>
        <w:rPr>
          <w:lang w:eastAsia="en-US" w:bidi="ar-SA"/>
        </w:rPr>
      </w:pPr>
      <w:r>
        <w:rPr>
          <w:lang w:eastAsia="en-US" w:bidi="ar-SA"/>
        </w:rPr>
        <w:t xml:space="preserve">The shape of </w:t>
      </w:r>
      <w:r w:rsidR="005075C9">
        <w:rPr>
          <w:lang w:eastAsia="en-US" w:bidi="ar-SA"/>
        </w:rPr>
        <w:t>ideogram</w:t>
      </w:r>
      <w:r>
        <w:rPr>
          <w:lang w:eastAsia="en-US" w:bidi="ar-SA"/>
        </w:rPr>
        <w:t>s is usually difficult to describe, but most have their own names in the particular writing systems where they are used. Therefore, the tokens</w:t>
      </w:r>
    </w:p>
    <w:p w14:paraId="7468E7E2" w14:textId="77777777" w:rsidR="00F5731F" w:rsidRDefault="00F5731F" w:rsidP="00F5731F">
      <w:pPr>
        <w:rPr>
          <w:lang w:eastAsia="en-US" w:bidi="ar-SA"/>
        </w:rPr>
      </w:pPr>
    </w:p>
    <w:p w14:paraId="7794CE79" w14:textId="77777777" w:rsidR="00F5731F" w:rsidRDefault="00F5731F" w:rsidP="00F5731F">
      <w:pPr>
        <w:rPr>
          <w:lang w:eastAsia="en-US" w:bidi="ar-SA"/>
        </w:rPr>
      </w:pPr>
      <w:r>
        <w:rPr>
          <w:lang w:eastAsia="en-US" w:bidi="ar-SA"/>
        </w:rPr>
        <w:t>@numerals too</w:t>
      </w:r>
    </w:p>
    <w:p w14:paraId="22C1DE16" w14:textId="7F28FBD3" w:rsidR="00F5731F" w:rsidRDefault="00F5731F" w:rsidP="00F5731F">
      <w:pPr>
        <w:pStyle w:val="Lista"/>
        <w:rPr>
          <w:lang w:eastAsia="en-US" w:bidi="ar-SA"/>
        </w:rPr>
      </w:pPr>
      <w:r>
        <w:rPr>
          <w:rStyle w:val="Label"/>
        </w:rPr>
        <w:t>public shorthand</w:t>
      </w:r>
      <w:r>
        <w:t xml:space="preserve"> for </w:t>
      </w:r>
      <w:r w:rsidR="005075C9">
        <w:t>ideogram</w:t>
      </w:r>
      <w:r>
        <w:t>s</w:t>
      </w:r>
    </w:p>
    <w:p w14:paraId="0271BBA7" w14:textId="77777777" w:rsidR="00F5731F" w:rsidRDefault="00F5731F" w:rsidP="00F5731F">
      <w:pPr>
        <w:pStyle w:val="Lista2"/>
        <w:rPr>
          <w:lang w:eastAsia="en-US" w:bidi="ar-SA"/>
        </w:rPr>
      </w:pPr>
      <w:r>
        <w:rPr>
          <w:lang w:eastAsia="en-US" w:bidi="ar-SA"/>
        </w:rPr>
        <w:t>use the * (asterisk) character followed (without an intervening space) by the token for the sign in question</w:t>
      </w:r>
    </w:p>
    <w:p w14:paraId="603897FC" w14:textId="77777777" w:rsidR="00F5731F" w:rsidRDefault="00F5731F" w:rsidP="00F5731F">
      <w:pPr>
        <w:pStyle w:val="Lista2"/>
        <w:rPr>
          <w:lang w:eastAsia="en-US" w:bidi="ar-SA"/>
        </w:rPr>
      </w:pPr>
      <w:r>
        <w:rPr>
          <w:lang w:eastAsia="en-US" w:bidi="ar-SA"/>
        </w:rPr>
        <w:t>the authorised tokens for specific signs are given in the following subsections</w:t>
      </w:r>
    </w:p>
    <w:p w14:paraId="762B7FBA" w14:textId="54AC8C1B" w:rsidR="00F5731F" w:rsidRDefault="00F5731F" w:rsidP="00F5731F">
      <w:pPr>
        <w:pStyle w:val="Lista"/>
        <w:rPr>
          <w:lang w:eastAsia="en-US" w:bidi="ar-SA"/>
        </w:rPr>
      </w:pPr>
      <w:r>
        <w:rPr>
          <w:lang w:eastAsia="en-US" w:bidi="ar-SA"/>
        </w:rPr>
        <w:t xml:space="preserve">with the present scope of the DHARMA project, we see no need to explicitly distinguish any </w:t>
      </w:r>
      <w:r w:rsidR="005075C9">
        <w:t>ideogram</w:t>
      </w:r>
      <w:r>
        <w:rPr>
          <w:lang w:eastAsia="en-US" w:bidi="ar-SA"/>
        </w:rPr>
        <w:t xml:space="preserve">s other than those listed below, but as and when the need arises, further </w:t>
      </w:r>
      <w:r w:rsidR="005075C9">
        <w:t>ideogram</w:t>
      </w:r>
      <w:r>
        <w:rPr>
          <w:lang w:eastAsia="en-US" w:bidi="ar-SA"/>
        </w:rPr>
        <w:t>s may be introduced, provided that they can be confidently identified in a given writing system</w:t>
      </w:r>
    </w:p>
    <w:p w14:paraId="7DD009F6" w14:textId="77777777" w:rsidR="00F5731F" w:rsidRDefault="00F5731F" w:rsidP="00F5731F">
      <w:pPr>
        <w:pStyle w:val="Lista2"/>
        <w:rPr>
          <w:lang w:eastAsia="en-US" w:bidi="ar-SA"/>
        </w:rPr>
      </w:pPr>
      <w:r>
        <w:rPr>
          <w:lang w:eastAsia="en-US" w:bidi="ar-SA"/>
        </w:rPr>
        <w:t xml:space="preserve">tokens used in an XML edition must be included in the </w:t>
      </w:r>
      <w:commentRangeStart w:id="435"/>
      <w:r>
        <w:rPr>
          <w:lang w:eastAsia="en-US" w:bidi="ar-SA"/>
        </w:rPr>
        <w:t>authority file</w:t>
      </w:r>
      <w:commentRangeEnd w:id="435"/>
      <w:r>
        <w:rPr>
          <w:rStyle w:val="Jegyzethivatkozs"/>
          <w:sz w:val="22"/>
          <w:szCs w:val="22"/>
          <w:lang w:eastAsia="en-US" w:bidi="ar-SA"/>
        </w:rPr>
        <w:commentReference w:id="435"/>
      </w:r>
      <w:r>
        <w:rPr>
          <w:lang w:eastAsia="en-US" w:bidi="ar-SA"/>
        </w:rPr>
        <w:t xml:space="preserve"> for symbol taxonomy (EGD §###)</w:t>
      </w:r>
    </w:p>
    <w:p w14:paraId="311B2B43" w14:textId="77777777" w:rsidR="00F5731F" w:rsidRDefault="00F5731F" w:rsidP="00F5731F">
      <w:pPr>
        <w:pStyle w:val="Lista2"/>
        <w:rPr>
          <w:lang w:eastAsia="en-US" w:bidi="ar-SA"/>
        </w:rPr>
      </w:pPr>
      <w:r>
        <w:rPr>
          <w:lang w:eastAsia="en-US" w:bidi="ar-SA"/>
        </w:rPr>
        <w:t>for strictly non-XML contexts, new tokens may be used as needed, but adding any new tokens to the authority file is nonetheless recommended</w:t>
      </w:r>
    </w:p>
    <w:p w14:paraId="7A577DC8" w14:textId="77777777" w:rsidR="00F5731F" w:rsidRDefault="00F5731F" w:rsidP="00F5731F">
      <w:pPr>
        <w:pStyle w:val="Cmsor3"/>
        <w:rPr>
          <w:rStyle w:val="Foreign"/>
          <w:i w:val="0"/>
          <w:iCs w:val="0"/>
          <w:noProof w:val="0"/>
        </w:rPr>
      </w:pPr>
      <w:bookmarkStart w:id="436" w:name="_Ref204261343"/>
      <w:bookmarkStart w:id="437" w:name="_Toc204326288"/>
      <w:r>
        <w:rPr>
          <w:rStyle w:val="Foreign"/>
          <w:i w:val="0"/>
          <w:iCs w:val="0"/>
          <w:noProof w:val="0"/>
        </w:rPr>
        <w:t>Auspicious signs</w:t>
      </w:r>
      <w:bookmarkEnd w:id="436"/>
      <w:bookmarkEnd w:id="437"/>
    </w:p>
    <w:p w14:paraId="098156B3" w14:textId="0AAF6634" w:rsidR="00F5731F" w:rsidRDefault="00F5731F" w:rsidP="00F5731F">
      <w:pPr>
        <w:rPr>
          <w:lang w:eastAsia="en-US" w:bidi="ar-SA"/>
        </w:rPr>
      </w:pPr>
      <w:r>
        <w:rPr>
          <w:lang w:eastAsia="en-US" w:bidi="ar-SA"/>
        </w:rPr>
        <w:t>Symbols whose graphematic function is not clearly understood are often referred to as “auspicious”. In our transliteration and encoding, however, these must be represented as generic symbols (§</w:t>
      </w:r>
      <w:r>
        <w:rPr>
          <w:lang w:eastAsia="en-US" w:bidi="ar-SA"/>
        </w:rPr>
        <w:fldChar w:fldCharType="begin"/>
      </w:r>
      <w:r>
        <w:rPr>
          <w:lang w:eastAsia="en-US" w:bidi="ar-SA"/>
        </w:rPr>
        <w:instrText xml:space="preserve"> REF _Ref203031519 \r \h </w:instrText>
      </w:r>
      <w:r>
        <w:rPr>
          <w:lang w:eastAsia="en-US" w:bidi="ar-SA"/>
        </w:rPr>
      </w:r>
      <w:r>
        <w:rPr>
          <w:lang w:eastAsia="en-US" w:bidi="ar-SA"/>
        </w:rPr>
        <w:fldChar w:fldCharType="separate"/>
      </w:r>
      <w:r>
        <w:rPr>
          <w:lang w:eastAsia="en-US" w:bidi="ar-SA"/>
        </w:rPr>
        <w:t>6.6</w:t>
      </w:r>
      <w:r>
        <w:rPr>
          <w:lang w:eastAsia="en-US" w:bidi="ar-SA"/>
        </w:rPr>
        <w:fldChar w:fldCharType="end"/>
      </w:r>
      <w:r>
        <w:rPr>
          <w:lang w:eastAsia="en-US" w:bidi="ar-SA"/>
        </w:rPr>
        <w:t xml:space="preserve">), while this </w:t>
      </w:r>
      <w:r>
        <w:rPr>
          <w:lang w:eastAsia="en-US" w:bidi="ar-SA"/>
        </w:rPr>
        <w:lastRenderedPageBreak/>
        <w:t xml:space="preserve">subsection is concerned only with signs which are confidentially identified as representing an auspicious word or, in a particular variety of the Indic writing system, are known to conventionally represent auspiciousness as their only signification. </w:t>
      </w:r>
    </w:p>
    <w:p w14:paraId="41E7BA03" w14:textId="77777777" w:rsidR="00F5731F" w:rsidRDefault="00F5731F" w:rsidP="00F5731F">
      <w:pPr>
        <w:pStyle w:val="Lista"/>
        <w:rPr>
          <w:lang w:eastAsia="en-US" w:bidi="ar-SA"/>
        </w:rPr>
      </w:pPr>
      <w:r>
        <w:rPr>
          <w:lang w:eastAsia="en-US" w:bidi="ar-SA"/>
        </w:rPr>
        <w:t xml:space="preserve">special signs for the word </w:t>
      </w:r>
      <w:r>
        <w:rPr>
          <w:rStyle w:val="Foreign"/>
        </w:rPr>
        <w:t>oṁ</w:t>
      </w:r>
      <w:r>
        <w:t xml:space="preserve">: </w:t>
      </w:r>
      <w:r>
        <w:rPr>
          <w:rStyle w:val="Label"/>
        </w:rPr>
        <w:t>public shorthand</w:t>
      </w:r>
      <w:r>
        <w:t xml:space="preserve"> *</w:t>
      </w:r>
      <w:proofErr w:type="spellStart"/>
      <w:r>
        <w:t>oṁ</w:t>
      </w:r>
      <w:proofErr w:type="spellEnd"/>
    </w:p>
    <w:p w14:paraId="71D7ECA3" w14:textId="45C66759" w:rsidR="00F5731F" w:rsidRDefault="00F5731F" w:rsidP="00F5731F">
      <w:pPr>
        <w:pStyle w:val="Cmsor3"/>
      </w:pPr>
      <w:bookmarkStart w:id="438" w:name="_Ref204261378"/>
      <w:bookmarkStart w:id="439" w:name="_Toc204326289"/>
      <w:r>
        <w:t xml:space="preserve">Tamil </w:t>
      </w:r>
      <w:r w:rsidR="005075C9">
        <w:t>ideogram</w:t>
      </w:r>
      <w:r>
        <w:t>s</w:t>
      </w:r>
      <w:bookmarkEnd w:id="438"/>
      <w:bookmarkEnd w:id="439"/>
    </w:p>
    <w:p w14:paraId="039E2A78" w14:textId="77777777" w:rsidR="00F5731F" w:rsidRDefault="00F5731F" w:rsidP="00F5731F">
      <w:pPr>
        <w:pStyle w:val="Lista"/>
        <w:rPr>
          <w:lang w:eastAsia="en-US" w:bidi="ar-SA"/>
        </w:rPr>
      </w:pPr>
    </w:p>
    <w:p w14:paraId="65CFFDCE" w14:textId="70890FAC" w:rsidR="00F5731F" w:rsidRDefault="00F5731F" w:rsidP="00F5731F">
      <w:pPr>
        <w:pStyle w:val="Cmsor3"/>
      </w:pPr>
      <w:bookmarkStart w:id="440" w:name="_Ref204261389"/>
      <w:bookmarkStart w:id="441" w:name="_Toc204326290"/>
      <w:r>
        <w:t xml:space="preserve">Burmese </w:t>
      </w:r>
      <w:r w:rsidR="005075C9">
        <w:t>ideogram</w:t>
      </w:r>
      <w:r>
        <w:t>s</w:t>
      </w:r>
      <w:bookmarkEnd w:id="440"/>
      <w:bookmarkEnd w:id="441"/>
    </w:p>
    <w:p w14:paraId="7748BB39" w14:textId="77777777" w:rsidR="00F5731F" w:rsidRDefault="00F5731F" w:rsidP="00F5731F">
      <w:pPr>
        <w:pStyle w:val="Lista"/>
      </w:pPr>
      <w:r>
        <w:t>@better switch back to *n etc. as per the referenced guide, this would work better as generic shorthand for logograms such as *</w:t>
      </w:r>
      <w:proofErr w:type="spellStart"/>
      <w:r>
        <w:t>oṁ</w:t>
      </w:r>
      <w:proofErr w:type="spellEnd"/>
    </w:p>
    <w:p w14:paraId="3C436F6C" w14:textId="77777777" w:rsidR="00F5731F" w:rsidRDefault="00F5731F" w:rsidP="00F5731F">
      <w:pPr>
        <w:pStyle w:val="Lista2"/>
      </w:pPr>
      <w:r>
        <w:t>or not: the numeral signs have the + after them, but the shorthand for other symbols (if retained) start with the sign</w:t>
      </w:r>
    </w:p>
    <w:p w14:paraId="02164380" w14:textId="77777777" w:rsidR="00F5731F" w:rsidRDefault="00F5731F" w:rsidP="00F5731F">
      <w:pPr>
        <w:pStyle w:val="Lista"/>
      </w:pPr>
      <w:r>
        <w:t xml:space="preserve">Burmese abbreviation signs shall be transliterated by an alphabetic letter followed by an asterisk, according to the conventions of the field </w:t>
      </w:r>
      <w:r>
        <w:fldChar w:fldCharType="begin"/>
      </w:r>
      <w:r>
        <w:instrText xml:space="preserve"> ADDIN ZOTERO_ITEM CSL_CITATION {"citationID":"JWnKkBq1","properties":{"formattedCitation":"(Lammerts and Griffiths 2016, 3)","plainCitation":"(Lammerts and Griffiths 2016, 3)","noteIndex":0},"citationItems":[{"id":18356,"uris":["http://zotero.org/groups/1633743/items/VH5AH5BT"],"itemData":{"id":18356,"type":"post-weblog","language":"English","title":"Standardized and simplified systems for the transliteration of Old Burmese, Burmese, Pali, and Sanskrit written in the Burmese script (version 2.2)","URL":"https://sites.rutgers.edu/dclammerts/transliteration/","author":[{"family":"Lammerts","given":"D. Christian"},{"family":"Griffiths","given":"Arlo"}],"accessed":{"date-parts":[["2024",2,5]]},"issued":{"date-parts":[["2016"]]}},"locator":"3","label":"page"}],"schema":"https://github.com/citation-style-language/schema/raw/master/csl-citation.json"} </w:instrText>
      </w:r>
      <w:r>
        <w:fldChar w:fldCharType="separate"/>
      </w:r>
      <w:r>
        <w:rPr>
          <w:rFonts w:cs="Gentium"/>
        </w:rPr>
        <w:t>(Lammerts and Griffiths 2016, 3)</w:t>
      </w:r>
      <w:r>
        <w:fldChar w:fldCharType="end"/>
      </w:r>
      <w:r>
        <w:t>, e.g.</w:t>
      </w:r>
    </w:p>
    <w:p w14:paraId="2B2840FF" w14:textId="77777777" w:rsidR="00F5731F" w:rsidRDefault="00F5731F" w:rsidP="00F5731F">
      <w:pPr>
        <w:pStyle w:val="Lista2"/>
        <w:rPr>
          <w:rStyle w:val="ForeignBurmeseScript"/>
          <w:rFonts w:ascii="Gentium" w:hAnsi="Gentium" w:cs="Tiro Devanagari Sanskrit"/>
          <w:noProof w:val="0"/>
        </w:rPr>
      </w:pPr>
      <w:r>
        <w:rPr>
          <w:rStyle w:val="ForeignBurmeseScript"/>
          <w:rFonts w:hint="cs"/>
          <w:cs/>
        </w:rPr>
        <w:t>၌</w:t>
      </w:r>
      <w:r>
        <w:t xml:space="preserve"> </w:t>
      </w:r>
      <w:r>
        <w:rPr>
          <w:rFonts w:cs="Gentium"/>
        </w:rPr>
        <w:t xml:space="preserve">→ </w:t>
      </w:r>
      <w:r>
        <w:rPr>
          <w:rStyle w:val="Foreign"/>
        </w:rPr>
        <w:t>n*</w:t>
      </w:r>
      <w:r>
        <w:t xml:space="preserve"> </w:t>
      </w:r>
    </w:p>
    <w:p w14:paraId="425232A8" w14:textId="77777777" w:rsidR="00F5731F" w:rsidRDefault="00F5731F" w:rsidP="00F5731F">
      <w:pPr>
        <w:pStyle w:val="Lista2"/>
        <w:rPr>
          <w:rStyle w:val="ForeignBurmeseScript"/>
          <w:rFonts w:ascii="Gentium" w:hAnsi="Gentium" w:cs="Tiro Devanagari Sanskrit"/>
          <w:noProof w:val="0"/>
        </w:rPr>
      </w:pPr>
      <w:r>
        <w:rPr>
          <w:rStyle w:val="ForeignBurmeseScript"/>
          <w:rFonts w:hint="cs"/>
          <w:cs/>
          <w:lang w:bidi="my-MM"/>
        </w:rPr>
        <w:t>၍</w:t>
      </w:r>
      <w:r>
        <w:t xml:space="preserve"> </w:t>
      </w:r>
      <w:r>
        <w:rPr>
          <w:rFonts w:cs="Gentium"/>
        </w:rPr>
        <w:t xml:space="preserve">→ </w:t>
      </w:r>
      <w:r>
        <w:rPr>
          <w:rStyle w:val="Foreign"/>
        </w:rPr>
        <w:t>r*</w:t>
      </w:r>
      <w:r>
        <w:t xml:space="preserve"> </w:t>
      </w:r>
    </w:p>
    <w:p w14:paraId="666E3477" w14:textId="77777777" w:rsidR="00F5731F" w:rsidRDefault="00F5731F" w:rsidP="00F5731F">
      <w:pPr>
        <w:pStyle w:val="Lista2"/>
        <w:rPr>
          <w:rStyle w:val="ForeignBurmeseScript"/>
          <w:rFonts w:ascii="Gentium" w:hAnsi="Gentium" w:cs="Tiro Devanagari Sanskrit"/>
          <w:noProof w:val="0"/>
        </w:rPr>
      </w:pPr>
      <w:r>
        <w:rPr>
          <w:rStyle w:val="ForeignBurmeseScript"/>
          <w:rFonts w:hint="cs"/>
          <w:cs/>
          <w:lang w:bidi="my-MM"/>
        </w:rPr>
        <w:t>၎</w:t>
      </w:r>
      <w:r>
        <w:t xml:space="preserve"> </w:t>
      </w:r>
      <w:r>
        <w:rPr>
          <w:rFonts w:cs="Gentium"/>
        </w:rPr>
        <w:t xml:space="preserve">→ </w:t>
      </w:r>
      <w:r>
        <w:rPr>
          <w:rStyle w:val="Foreign"/>
        </w:rPr>
        <w:t>r*</w:t>
      </w:r>
      <w:r>
        <w:t xml:space="preserve"> </w:t>
      </w:r>
    </w:p>
    <w:p w14:paraId="2CDFA67A" w14:textId="77777777" w:rsidR="00F5731F" w:rsidRDefault="00F5731F" w:rsidP="00F5731F">
      <w:pPr>
        <w:pStyle w:val="Lista2"/>
        <w:rPr>
          <w:rStyle w:val="ForeignBurmeseScript"/>
          <w:rFonts w:ascii="Gentium" w:hAnsi="Gentium" w:cs="Tiro Devanagari Sanskrit"/>
          <w:noProof w:val="0"/>
        </w:rPr>
      </w:pPr>
      <w:r>
        <w:rPr>
          <w:rStyle w:val="ForeignBurmeseScript"/>
          <w:rFonts w:hint="cs"/>
          <w:cs/>
          <w:lang w:bidi="my-MM"/>
        </w:rPr>
        <w:t>၏</w:t>
      </w:r>
      <w:r>
        <w:t xml:space="preserve"> </w:t>
      </w:r>
      <w:r>
        <w:rPr>
          <w:rFonts w:cs="Gentium"/>
        </w:rPr>
        <w:t xml:space="preserve">→ </w:t>
      </w:r>
      <w:r>
        <w:rPr>
          <w:rStyle w:val="Foreign"/>
        </w:rPr>
        <w:t>e*</w:t>
      </w:r>
      <w:r>
        <w:t xml:space="preserve"> </w:t>
      </w:r>
    </w:p>
    <w:p w14:paraId="1B0269B8" w14:textId="77777777" w:rsidR="00F5731F" w:rsidRDefault="00F5731F" w:rsidP="00F5731F">
      <w:pPr>
        <w:pStyle w:val="Lista"/>
      </w:pPr>
      <w:r>
        <w:t>if such abbreviations occur in your corpus, especially within the same text, then you must be careful in using the asterisk as shorthand for any other function</w:t>
      </w:r>
    </w:p>
    <w:p w14:paraId="469E71B0" w14:textId="76F1DF70" w:rsidR="00F5731F" w:rsidRDefault="00F5731F" w:rsidP="00F5731F">
      <w:pPr>
        <w:pStyle w:val="Lista"/>
      </w:pPr>
      <w:r>
        <w:t>@add reference to spacing (§</w:t>
      </w:r>
      <w:r>
        <w:fldChar w:fldCharType="begin"/>
      </w:r>
      <w:r>
        <w:instrText xml:space="preserve"> REF _Ref203487198 \r \h </w:instrText>
      </w:r>
      <w:r>
        <w:fldChar w:fldCharType="separate"/>
      </w:r>
      <w:r>
        <w:t>8.3.1.4</w:t>
      </w:r>
      <w:r>
        <w:fldChar w:fldCharType="end"/>
      </w:r>
      <w:r>
        <w:t xml:space="preserve">) once the status of </w:t>
      </w:r>
      <w:r w:rsidR="005075C9">
        <w:t>ideogram</w:t>
      </w:r>
      <w:r>
        <w:t>s has been sorted out</w:t>
      </w:r>
    </w:p>
    <w:p w14:paraId="45DDA1DB" w14:textId="106A16D1" w:rsidR="00E216F8" w:rsidRDefault="00F5731F">
      <w:pPr>
        <w:pStyle w:val="Cmsor2"/>
      </w:pPr>
      <w:bookmarkStart w:id="442" w:name="_Toc204326291"/>
      <w:r>
        <w:t>Functional sign</w:t>
      </w:r>
      <w:r w:rsidR="00000000">
        <w:t>s</w:t>
      </w:r>
      <w:bookmarkEnd w:id="429"/>
      <w:bookmarkEnd w:id="442"/>
    </w:p>
    <w:p w14:paraId="6297264C" w14:textId="381ED16F" w:rsidR="00E216F8" w:rsidRDefault="00F5731F">
      <w:r>
        <w:rPr>
          <w:lang w:eastAsia="en-US" w:bidi="ar-SA"/>
        </w:rPr>
        <w:t>Functional sign</w:t>
      </w:r>
      <w:r w:rsidR="00000000">
        <w:rPr>
          <w:lang w:eastAsia="en-US" w:bidi="ar-SA"/>
        </w:rPr>
        <w:t xml:space="preserve">s are glyphs unambiguously associated with a graphematic function that pertains to the morphological or lexical level of the linguistic content of the written text. To this we assign the </w:t>
      </w:r>
      <w:r w:rsidR="00000000">
        <w:rPr>
          <w:rStyle w:val="Foreign"/>
        </w:rPr>
        <w:t>avagraha</w:t>
      </w:r>
      <w:r w:rsidR="00000000">
        <w:t xml:space="preserve"> (§</w:t>
      </w:r>
      <w:r w:rsidR="00000000">
        <w:fldChar w:fldCharType="begin"/>
      </w:r>
      <w:r w:rsidR="00000000">
        <w:instrText xml:space="preserve"> REF _Ref201846134 \r \h </w:instrText>
      </w:r>
      <w:r w:rsidR="00000000">
        <w:fldChar w:fldCharType="separate"/>
      </w:r>
      <w:r>
        <w:t>6.4.1</w:t>
      </w:r>
      <w:r w:rsidR="00000000">
        <w:fldChar w:fldCharType="end"/>
      </w:r>
      <w:r w:rsidR="00000000">
        <w:t>), a special grapheme in many varieties of the Indic writing system, on the grounds that its function is to help the identification of morphemes that would be otherwise homographic (§</w:t>
      </w:r>
      <w:r w:rsidR="00000000">
        <w:fldChar w:fldCharType="begin"/>
      </w:r>
      <w:r w:rsidR="00000000">
        <w:instrText xml:space="preserve"> REF _Ref204174956 \r \h </w:instrText>
      </w:r>
      <w:r w:rsidR="00000000">
        <w:fldChar w:fldCharType="separate"/>
      </w:r>
      <w:r>
        <w:t>2.3.1</w:t>
      </w:r>
      <w:r w:rsidR="00000000">
        <w:fldChar w:fldCharType="end"/>
      </w:r>
      <w:r w:rsidR="00000000">
        <w:t>). Another concrete graphematic sign is the abbreviation mark found in some varieties of the Indic writing system (§</w:t>
      </w:r>
      <w:r w:rsidR="00000000">
        <w:fldChar w:fldCharType="begin"/>
      </w:r>
      <w:r w:rsidR="00000000">
        <w:instrText xml:space="preserve"> REF _Ref204175528 \r \h </w:instrText>
      </w:r>
      <w:r w:rsidR="00000000">
        <w:fldChar w:fldCharType="separate"/>
      </w:r>
      <w:r>
        <w:t>6.4.2</w:t>
      </w:r>
      <w:r w:rsidR="00000000">
        <w:fldChar w:fldCharType="end"/>
      </w:r>
      <w:r w:rsidR="00000000">
        <w:t xml:space="preserve">), which is used in conjunction with a sequence of alphabetic graphemes (which may or may not be otherwise meaningful) to indicate that they comprise an abbreviation standing for a word that is not fully written. Abbreviation marks, thus, also support the identification of morphemes. Finally, some varieties of the Indic writing system include </w:t>
      </w:r>
      <w:r w:rsidR="005075C9">
        <w:t>ideogram</w:t>
      </w:r>
      <w:r w:rsidR="00000000">
        <w:t xml:space="preserve">s, which directly </w:t>
      </w:r>
      <w:r w:rsidR="00000000">
        <w:rPr>
          <w:lang w:eastAsia="en-US" w:bidi="ar-SA"/>
        </w:rPr>
        <w:t>represent a word, morpheme or concept (§</w:t>
      </w:r>
      <w:r w:rsidR="00000000">
        <w:rPr>
          <w:lang w:eastAsia="en-US" w:bidi="ar-SA"/>
        </w:rPr>
        <w:fldChar w:fldCharType="begin"/>
      </w:r>
      <w:r w:rsidR="00000000">
        <w:rPr>
          <w:lang w:eastAsia="en-US" w:bidi="ar-SA"/>
        </w:rPr>
        <w:instrText xml:space="preserve"> REF _Ref204154813 \r \h </w:instrText>
      </w:r>
      <w:r w:rsidR="00000000">
        <w:rPr>
          <w:lang w:eastAsia="en-US" w:bidi="ar-SA"/>
        </w:rPr>
      </w:r>
      <w:r w:rsidR="00000000">
        <w:rPr>
          <w:lang w:eastAsia="en-US" w:bidi="ar-SA"/>
        </w:rPr>
        <w:fldChar w:fldCharType="separate"/>
      </w:r>
      <w:r>
        <w:rPr>
          <w:lang w:eastAsia="en-US" w:bidi="ar-SA"/>
        </w:rPr>
        <w:t>6.4.2</w:t>
      </w:r>
      <w:r w:rsidR="00000000">
        <w:rPr>
          <w:lang w:eastAsia="en-US" w:bidi="ar-SA"/>
        </w:rPr>
        <w:fldChar w:fldCharType="end"/>
      </w:r>
      <w:r w:rsidR="00000000">
        <w:rPr>
          <w:lang w:eastAsia="en-US" w:bidi="ar-SA"/>
        </w:rPr>
        <w:t xml:space="preserve">). The graphetic appearance of </w:t>
      </w:r>
      <w:r>
        <w:rPr>
          <w:lang w:eastAsia="en-US" w:bidi="ar-SA"/>
        </w:rPr>
        <w:t>functional sign</w:t>
      </w:r>
      <w:r w:rsidR="00000000">
        <w:rPr>
          <w:lang w:eastAsia="en-US" w:bidi="ar-SA"/>
        </w:rPr>
        <w:t>s may vary from script to script, but since their graphematic function is unequivocal, we represent only that function in transliteration, by a dedicated target character or shorthand. This treatment is analogous to that of alphanumeric graphemes. Their graphetic details, when of palaeographic interest, can be described for human readers outside the edition.</w:t>
      </w:r>
    </w:p>
    <w:p w14:paraId="5BA52659" w14:textId="77777777" w:rsidR="00E216F8" w:rsidRDefault="00000000">
      <w:pPr>
        <w:pStyle w:val="Cmsor3"/>
      </w:pPr>
      <w:bookmarkStart w:id="443" w:name="_Ref201846134"/>
      <w:bookmarkStart w:id="444" w:name="_Ref201846166"/>
      <w:bookmarkStart w:id="445" w:name="_Ref201847243"/>
      <w:bookmarkStart w:id="446" w:name="_Toc204326292"/>
      <w:r>
        <w:rPr>
          <w:rStyle w:val="Foreign"/>
        </w:rPr>
        <w:t>Avagraha</w:t>
      </w:r>
      <w:bookmarkEnd w:id="443"/>
      <w:bookmarkEnd w:id="444"/>
      <w:bookmarkEnd w:id="445"/>
      <w:bookmarkEnd w:id="446"/>
    </w:p>
    <w:p w14:paraId="69BCFE05" w14:textId="385E14FD" w:rsidR="00E216F8" w:rsidRDefault="00000000">
      <w:pPr>
        <w:rPr>
          <w:lang w:eastAsia="en-US" w:bidi="ar-SA"/>
        </w:rPr>
      </w:pPr>
      <w:r>
        <w:rPr>
          <w:lang w:eastAsia="en-US" w:bidi="ar-SA"/>
        </w:rPr>
        <w:t xml:space="preserve">A sign identified in the source as an </w:t>
      </w:r>
      <w:r>
        <w:rPr>
          <w:rStyle w:val="Foreign"/>
        </w:rPr>
        <w:t>avagraha</w:t>
      </w:r>
      <w:r>
        <w:t xml:space="preserve"> </w:t>
      </w:r>
      <w:r>
        <w:rPr>
          <w:lang w:eastAsia="en-US" w:bidi="ar-SA"/>
        </w:rPr>
        <w:t xml:space="preserve">must always be transliterated. </w:t>
      </w:r>
      <w:r>
        <w:rPr>
          <w:rStyle w:val="Foreign"/>
        </w:rPr>
        <w:t>Avagraha</w:t>
      </w:r>
      <w:r>
        <w:rPr>
          <w:lang w:eastAsia="en-US" w:bidi="ar-SA"/>
        </w:rPr>
        <w:t>s not present in the source but expected in modern standard spelling may be supplied by the editor,</w:t>
      </w:r>
      <w:r>
        <w:t xml:space="preserve"> marked up in XML as editorial (§</w:t>
      </w:r>
      <w:r>
        <w:fldChar w:fldCharType="begin"/>
      </w:r>
      <w:r>
        <w:instrText xml:space="preserve"> REF _Ref203468448 \r \h </w:instrText>
      </w:r>
      <w:r>
        <w:fldChar w:fldCharType="separate"/>
      </w:r>
      <w:r w:rsidR="00F5731F">
        <w:t>6.4.1.1</w:t>
      </w:r>
      <w:r>
        <w:fldChar w:fldCharType="end"/>
      </w:r>
      <w:r>
        <w:t xml:space="preserve">). Be mindful of spaces around </w:t>
      </w:r>
      <w:proofErr w:type="spellStart"/>
      <w:r>
        <w:rPr>
          <w:rStyle w:val="Foreign"/>
        </w:rPr>
        <w:t>avagraha</w:t>
      </w:r>
      <w:r>
        <w:t>s</w:t>
      </w:r>
      <w:proofErr w:type="spellEnd"/>
      <w:r>
        <w:t xml:space="preserve"> (both original and editorial), as instructed in §</w:t>
      </w:r>
      <w:r>
        <w:fldChar w:fldCharType="begin"/>
      </w:r>
      <w:r>
        <w:instrText xml:space="preserve"> REF _Ref203486595 \r \h </w:instrText>
      </w:r>
      <w:r>
        <w:fldChar w:fldCharType="separate"/>
      </w:r>
      <w:r w:rsidR="00F5731F">
        <w:t>8.3.1.2</w:t>
      </w:r>
      <w:r>
        <w:fldChar w:fldCharType="end"/>
      </w:r>
      <w:r>
        <w:t>.</w:t>
      </w:r>
    </w:p>
    <w:p w14:paraId="1269EFEB" w14:textId="77777777" w:rsidR="00E216F8" w:rsidRDefault="00000000">
      <w:pPr>
        <w:pStyle w:val="Lista"/>
      </w:pPr>
      <w:bookmarkStart w:id="447" w:name="_Ref201846378"/>
      <w:r>
        <w:t>use the transliteration ’ (</w:t>
      </w:r>
      <w:r>
        <w:rPr>
          <w:rStyle w:val="Code"/>
        </w:rPr>
        <w:t>U+2019</w:t>
      </w:r>
      <w:r>
        <w:t xml:space="preserve"> Right Single Quotation Mark) to represent original </w:t>
      </w:r>
      <w:r>
        <w:rPr>
          <w:rStyle w:val="Foreign"/>
        </w:rPr>
        <w:t>avagraha</w:t>
      </w:r>
    </w:p>
    <w:p w14:paraId="0525C5A5" w14:textId="77777777" w:rsidR="00E216F8" w:rsidRDefault="00000000">
      <w:pPr>
        <w:pStyle w:val="Lista2"/>
      </w:pPr>
      <w:r>
        <w:t>e.g. Devanagari |</w:t>
      </w:r>
      <w:r>
        <w:rPr>
          <w:rStyle w:val="ForeignDevanagariScript"/>
          <w:rFonts w:hint="cs"/>
          <w:cs/>
        </w:rPr>
        <w:t>ऽ</w:t>
      </w:r>
      <w:r>
        <w:t xml:space="preserve">| </w:t>
      </w:r>
      <w:r>
        <w:rPr>
          <w:rFonts w:cs="Gentium"/>
        </w:rPr>
        <w:t xml:space="preserve">→ </w:t>
      </w:r>
      <w:r>
        <w:t>’</w:t>
      </w:r>
    </w:p>
    <w:p w14:paraId="151BF20F" w14:textId="77777777" w:rsidR="00E216F8" w:rsidRDefault="00000000">
      <w:pPr>
        <w:pStyle w:val="Lista2"/>
      </w:pPr>
      <w:bookmarkStart w:id="448" w:name="_Hlk203730247"/>
      <w:r>
        <w:t xml:space="preserve">if necessary, the </w:t>
      </w:r>
      <w:r>
        <w:rPr>
          <w:rStyle w:val="LabelGreen"/>
        </w:rPr>
        <w:t>optional shorthand</w:t>
      </w:r>
      <w:r>
        <w:t xml:space="preserve"> ' (</w:t>
      </w:r>
      <w:r>
        <w:rPr>
          <w:rStyle w:val="Code"/>
        </w:rPr>
        <w:t>U+0027</w:t>
      </w:r>
      <w:r>
        <w:t xml:space="preserve"> Apostrophe)</w:t>
      </w:r>
      <w:bookmarkEnd w:id="448"/>
      <w:r>
        <w:t>, which is accessible on most keyboards, may be used as an alternative</w:t>
      </w:r>
    </w:p>
    <w:p w14:paraId="6C21D5E1" w14:textId="77777777" w:rsidR="00E216F8" w:rsidRDefault="00000000">
      <w:pPr>
        <w:pStyle w:val="Lista"/>
      </w:pPr>
      <w:r>
        <w:t xml:space="preserve">original </w:t>
      </w:r>
      <w:proofErr w:type="spellStart"/>
      <w:r>
        <w:rPr>
          <w:rStyle w:val="Foreign"/>
        </w:rPr>
        <w:t>avagraha</w:t>
      </w:r>
      <w:r>
        <w:t>s</w:t>
      </w:r>
      <w:proofErr w:type="spellEnd"/>
      <w:r>
        <w:t xml:space="preserve"> must be transliterated regardless of whether their usage conforms to modern conventions</w:t>
      </w:r>
    </w:p>
    <w:p w14:paraId="69170DED" w14:textId="77777777" w:rsidR="00E216F8" w:rsidRDefault="00000000">
      <w:pPr>
        <w:pStyle w:val="Lista2"/>
      </w:pPr>
      <w:r>
        <w:t>when it does not, XML markup may be used to normalise the spelling (EGD §###)</w:t>
      </w:r>
    </w:p>
    <w:p w14:paraId="347E1A3C" w14:textId="77777777" w:rsidR="00E216F8" w:rsidRDefault="00000000">
      <w:pPr>
        <w:pStyle w:val="Cmsor4"/>
        <w:rPr>
          <w:rStyle w:val="Foreign"/>
        </w:rPr>
      </w:pPr>
      <w:bookmarkStart w:id="449" w:name="_Ref203468448"/>
      <w:bookmarkStart w:id="450" w:name="_Ref203486444"/>
      <w:bookmarkStart w:id="451" w:name="_Toc204326293"/>
      <w:r>
        <w:lastRenderedPageBreak/>
        <w:t xml:space="preserve">Editorial </w:t>
      </w:r>
      <w:r>
        <w:rPr>
          <w:rStyle w:val="Foreign"/>
        </w:rPr>
        <w:t>avagraha</w:t>
      </w:r>
      <w:bookmarkEnd w:id="447"/>
      <w:bookmarkEnd w:id="449"/>
      <w:bookmarkEnd w:id="450"/>
      <w:bookmarkEnd w:id="451"/>
    </w:p>
    <w:p w14:paraId="64C1412B" w14:textId="77777777" w:rsidR="00E216F8" w:rsidRDefault="00000000">
      <w:pPr>
        <w:rPr>
          <w:lang w:eastAsia="en-US" w:bidi="ar-SA"/>
        </w:rPr>
      </w:pPr>
      <w:r>
        <w:t xml:space="preserve">According to modern spelling convention, the </w:t>
      </w:r>
      <w:r>
        <w:rPr>
          <w:rStyle w:val="Foreign"/>
        </w:rPr>
        <w:t>avagraha</w:t>
      </w:r>
      <w:r>
        <w:t xml:space="preserve"> is used in Sanskrit when an initial short /a/ is elided due to sandhi after a final /e/ or /o/. Where an </w:t>
      </w:r>
      <w:r>
        <w:rPr>
          <w:rStyle w:val="Foreign"/>
        </w:rPr>
        <w:t>avagraha</w:t>
      </w:r>
      <w:r>
        <w:rPr>
          <w:lang w:eastAsia="en-US" w:bidi="ar-SA"/>
        </w:rPr>
        <w:t xml:space="preserve"> is expected according to this convention</w:t>
      </w:r>
      <w:r>
        <w:t xml:space="preserve">, but none is </w:t>
      </w:r>
      <w:r>
        <w:rPr>
          <w:lang w:eastAsia="en-US" w:bidi="ar-SA"/>
        </w:rPr>
        <w:t xml:space="preserve">present in the source, it may be supplied by the editor in order to facilitate the interpretation of the edited text. Editorial </w:t>
      </w:r>
      <w:proofErr w:type="spellStart"/>
      <w:r>
        <w:rPr>
          <w:rStyle w:val="Foreign"/>
        </w:rPr>
        <w:t>avagraha</w:t>
      </w:r>
      <w:r>
        <w:t>s</w:t>
      </w:r>
      <w:proofErr w:type="spellEnd"/>
      <w:r>
        <w:t xml:space="preserve"> in principle require XML markup as per EGD §###, but since the texts in our scope hardly ever contain an original </w:t>
      </w:r>
      <w:r>
        <w:rPr>
          <w:rStyle w:val="Foreign"/>
        </w:rPr>
        <w:t>avagraha</w:t>
      </w:r>
      <w:r>
        <w:t>, you may choose to use shorthand instead.</w:t>
      </w:r>
    </w:p>
    <w:p w14:paraId="64EDF280" w14:textId="77777777" w:rsidR="00E216F8" w:rsidRDefault="00000000">
      <w:r>
        <w:t xml:space="preserve">Guidelines for supplying </w:t>
      </w:r>
      <w:r>
        <w:rPr>
          <w:rStyle w:val="Foreign"/>
        </w:rPr>
        <w:t>avagraha</w:t>
      </w:r>
      <w:r>
        <w:t>:</w:t>
      </w:r>
    </w:p>
    <w:p w14:paraId="177CF736" w14:textId="77777777" w:rsidR="00E216F8" w:rsidRDefault="00000000">
      <w:pPr>
        <w:pStyle w:val="Lista"/>
      </w:pPr>
      <w:r>
        <w:t xml:space="preserve">supply </w:t>
      </w:r>
      <w:r>
        <w:rPr>
          <w:rStyle w:val="Foreign"/>
        </w:rPr>
        <w:t>avagraha</w:t>
      </w:r>
      <w:r>
        <w:t xml:space="preserve"> only to indicate the elision of initial &lt;a&gt; after &lt;e&gt; or &lt;o&gt; in sandhi</w:t>
      </w:r>
    </w:p>
    <w:p w14:paraId="30249CDF" w14:textId="77777777" w:rsidR="00E216F8" w:rsidRDefault="00000000">
      <w:pPr>
        <w:pStyle w:val="Lista2"/>
      </w:pPr>
      <w:r>
        <w:t xml:space="preserve">never supply </w:t>
      </w:r>
      <w:r>
        <w:rPr>
          <w:rStyle w:val="Foreign"/>
        </w:rPr>
        <w:t>avagraha</w:t>
      </w:r>
      <w:r>
        <w:t xml:space="preserve"> to indicate the merging of initial &lt;a&gt; or &lt;ā&gt; with a preceding &lt;a&gt; or &lt;ā&gt;, as is occasionally done in Devanagari texts</w:t>
      </w:r>
    </w:p>
    <w:p w14:paraId="07A2F114" w14:textId="35FA8A0A" w:rsidR="00E216F8" w:rsidRDefault="00000000">
      <w:pPr>
        <w:pStyle w:val="Lista2"/>
      </w:pPr>
      <w:r>
        <w:t>note that the use of the apostrophe for certain kinds of sandhi analysis (§</w:t>
      </w:r>
      <w:r>
        <w:fldChar w:fldCharType="begin"/>
      </w:r>
      <w:r>
        <w:instrText xml:space="preserve"> REF _Ref204002714 \r \h </w:instrText>
      </w:r>
      <w:r>
        <w:fldChar w:fldCharType="separate"/>
      </w:r>
      <w:r w:rsidR="00F5731F">
        <w:t>4.7.5.2</w:t>
      </w:r>
      <w:r>
        <w:fldChar w:fldCharType="end"/>
      </w:r>
      <w:r>
        <w:t xml:space="preserve">) is superficially similar to the supplying of </w:t>
      </w:r>
      <w:r>
        <w:rPr>
          <w:rStyle w:val="Foreign"/>
        </w:rPr>
        <w:t>avagraha</w:t>
      </w:r>
      <w:r>
        <w:t xml:space="preserve">, but essentially different because the </w:t>
      </w:r>
      <w:r>
        <w:rPr>
          <w:rStyle w:val="Foreign"/>
        </w:rPr>
        <w:t>avagraha</w:t>
      </w:r>
      <w:r>
        <w:t xml:space="preserve"> is an actual grapheme of the Indic writing system that may or may not be present in the source and may be supplied by the editor when it is not, while the apostrophe for sandhi analysis is editorial markup (§</w:t>
      </w:r>
      <w:r>
        <w:fldChar w:fldCharType="begin"/>
      </w:r>
      <w:r>
        <w:instrText xml:space="preserve"> REF _Ref203728899 \r \h </w:instrText>
      </w:r>
      <w:r>
        <w:fldChar w:fldCharType="separate"/>
      </w:r>
      <w:r w:rsidR="00F5731F">
        <w:t>3.5.3</w:t>
      </w:r>
      <w:r>
        <w:fldChar w:fldCharType="end"/>
      </w:r>
      <w:r>
        <w:t>)</w:t>
      </w:r>
    </w:p>
    <w:p w14:paraId="11074C7B" w14:textId="77777777" w:rsidR="00E216F8" w:rsidRDefault="00000000">
      <w:pPr>
        <w:pStyle w:val="Lista"/>
      </w:pPr>
      <w:r>
        <w:t xml:space="preserve">supplying </w:t>
      </w:r>
      <w:r>
        <w:rPr>
          <w:rStyle w:val="Foreign"/>
        </w:rPr>
        <w:t>avagraha</w:t>
      </w:r>
      <w:r>
        <w:t xml:space="preserve"> is recommended in general, and especially in cases where the received text would be meaningful (and often contradictory in meaning) both with and without an </w:t>
      </w:r>
      <w:r>
        <w:rPr>
          <w:rStyle w:val="Foreign"/>
        </w:rPr>
        <w:t>avagraha</w:t>
      </w:r>
    </w:p>
    <w:p w14:paraId="600DD7B5" w14:textId="77777777" w:rsidR="00E216F8" w:rsidRDefault="00000000">
      <w:pPr>
        <w:pStyle w:val="Lista2"/>
      </w:pPr>
      <w:r>
        <w:t xml:space="preserve">for example, the inscribed sequence </w:t>
      </w:r>
      <w:r>
        <w:rPr>
          <w:rStyle w:val="Foreign"/>
        </w:rPr>
        <w:t>sohataḥ</w:t>
      </w:r>
      <w:r>
        <w:t xml:space="preserve"> may stand for </w:t>
      </w:r>
      <w:r>
        <w:rPr>
          <w:rStyle w:val="Foreign"/>
        </w:rPr>
        <w:t>so hataḥ</w:t>
      </w:r>
      <w:r>
        <w:t xml:space="preserve"> (“he was killed”) or </w:t>
      </w:r>
      <w:r>
        <w:rPr>
          <w:rStyle w:val="Foreign"/>
        </w:rPr>
        <w:t>so ’hataḥ</w:t>
      </w:r>
      <w:r>
        <w:t xml:space="preserve"> (i.e. </w:t>
      </w:r>
      <w:r>
        <w:rPr>
          <w:rStyle w:val="Foreign"/>
        </w:rPr>
        <w:t>saḥ ahataḥ</w:t>
      </w:r>
      <w:r>
        <w:t xml:space="preserve">, “he was not killed”), so if you interpret the text as the latter, then supply an </w:t>
      </w:r>
      <w:r>
        <w:rPr>
          <w:rStyle w:val="Foreign"/>
        </w:rPr>
        <w:t>avagraha</w:t>
      </w:r>
      <w:r>
        <w:t xml:space="preserve"> to make this clear</w:t>
      </w:r>
    </w:p>
    <w:p w14:paraId="0E193078" w14:textId="77777777" w:rsidR="00E216F8" w:rsidRDefault="00000000">
      <w:pPr>
        <w:pStyle w:val="Lista2"/>
      </w:pPr>
      <w:r>
        <w:t xml:space="preserve">if you feel that such ambiguity is a deliberate poetic device (bitextuality, </w:t>
      </w:r>
      <w:r>
        <w:rPr>
          <w:rStyle w:val="Foreign"/>
        </w:rPr>
        <w:t>śleṣa</w:t>
      </w:r>
      <w:r>
        <w:t xml:space="preserve">), then the decision whether or not to supply an </w:t>
      </w:r>
      <w:r>
        <w:rPr>
          <w:rStyle w:val="Foreign"/>
        </w:rPr>
        <w:t>avagraha</w:t>
      </w:r>
      <w:r>
        <w:t xml:space="preserve"> should be based on what you consider to be the prima facie meaning of the text</w:t>
      </w:r>
    </w:p>
    <w:p w14:paraId="77652CC7" w14:textId="5CAB6A97" w:rsidR="00E216F8" w:rsidRDefault="00000000">
      <w:pPr>
        <w:pStyle w:val="Lista"/>
      </w:pPr>
      <w:r>
        <w:t xml:space="preserve">the recommendation of supplying </w:t>
      </w:r>
      <w:r>
        <w:rPr>
          <w:rStyle w:val="Foreign"/>
        </w:rPr>
        <w:t>avagraha</w:t>
      </w:r>
      <w:r>
        <w:t xml:space="preserve"> applies likewise to words in compound, whether hyphenated (§</w:t>
      </w:r>
      <w:r>
        <w:fldChar w:fldCharType="begin"/>
      </w:r>
      <w:r>
        <w:instrText xml:space="preserve"> REF _Ref203484736 \r \h </w:instrText>
      </w:r>
      <w:r>
        <w:fldChar w:fldCharType="separate"/>
      </w:r>
      <w:r w:rsidR="00F5731F">
        <w:t>8.4</w:t>
      </w:r>
      <w:r>
        <w:fldChar w:fldCharType="end"/>
      </w:r>
      <w:r>
        <w:t>) or not</w:t>
      </w:r>
    </w:p>
    <w:p w14:paraId="7F73CF8A" w14:textId="77777777" w:rsidR="00E216F8" w:rsidRDefault="00000000">
      <w:pPr>
        <w:pStyle w:val="Lista2"/>
        <w:rPr>
          <w:rStyle w:val="Foreign"/>
          <w:i w:val="0"/>
          <w:iCs w:val="0"/>
          <w:noProof w:val="0"/>
        </w:rPr>
      </w:pPr>
      <w:r>
        <w:t xml:space="preserve">e.g. </w:t>
      </w:r>
      <w:r>
        <w:rPr>
          <w:rStyle w:val="Foreign"/>
        </w:rPr>
        <w:t>yaśo’mr̥tam</w:t>
      </w:r>
      <w:r>
        <w:t xml:space="preserve"> or </w:t>
      </w:r>
      <w:r>
        <w:rPr>
          <w:rStyle w:val="Foreign"/>
        </w:rPr>
        <w:t>yaśo-’mr̥tam</w:t>
      </w:r>
      <w:r>
        <w:t xml:space="preserve"> and </w:t>
      </w:r>
      <w:r>
        <w:rPr>
          <w:rStyle w:val="Foreign"/>
        </w:rPr>
        <w:t>saro’nte</w:t>
      </w:r>
      <w:r>
        <w:t xml:space="preserve"> or </w:t>
      </w:r>
      <w:r>
        <w:rPr>
          <w:rStyle w:val="Foreign"/>
        </w:rPr>
        <w:t>saro-’nte</w:t>
      </w:r>
      <w:r>
        <w:t xml:space="preserve"> are preferable to </w:t>
      </w:r>
      <w:r>
        <w:rPr>
          <w:rStyle w:val="Foreign"/>
        </w:rPr>
        <w:t>yaśomr̥tam</w:t>
      </w:r>
      <w:r>
        <w:t xml:space="preserve"> or </w:t>
      </w:r>
      <w:r>
        <w:rPr>
          <w:rStyle w:val="Foreign"/>
        </w:rPr>
        <w:t>yaśo-mr̥tam</w:t>
      </w:r>
      <w:r>
        <w:t xml:space="preserve"> and </w:t>
      </w:r>
      <w:r>
        <w:rPr>
          <w:rStyle w:val="Foreign"/>
        </w:rPr>
        <w:t>saronte</w:t>
      </w:r>
      <w:r>
        <w:t xml:space="preserve"> or </w:t>
      </w:r>
      <w:r>
        <w:rPr>
          <w:rStyle w:val="Foreign"/>
        </w:rPr>
        <w:t>saro-nte</w:t>
      </w:r>
    </w:p>
    <w:p w14:paraId="18EDEE13" w14:textId="220A5E50" w:rsidR="00E216F8" w:rsidRDefault="00000000">
      <w:pPr>
        <w:pStyle w:val="Lista"/>
      </w:pPr>
      <w:bookmarkStart w:id="452" w:name="_Hlk203730304"/>
      <w:r>
        <w:t xml:space="preserve">as </w:t>
      </w:r>
      <w:r>
        <w:rPr>
          <w:rStyle w:val="LabelEmph"/>
        </w:rPr>
        <w:t>private shorthand</w:t>
      </w:r>
      <w:r>
        <w:t>, you may use only ’ or ' (§</w:t>
      </w:r>
      <w:r>
        <w:fldChar w:fldCharType="begin"/>
      </w:r>
      <w:r>
        <w:instrText xml:space="preserve"> REF _Ref201847243 \r \h </w:instrText>
      </w:r>
      <w:r>
        <w:fldChar w:fldCharType="separate"/>
      </w:r>
      <w:r w:rsidR="00F5731F">
        <w:t>6.4.1</w:t>
      </w:r>
      <w:r>
        <w:fldChar w:fldCharType="end"/>
      </w:r>
      <w:r>
        <w:t xml:space="preserve">) for editorial </w:t>
      </w:r>
      <w:proofErr w:type="spellStart"/>
      <w:r>
        <w:rPr>
          <w:rStyle w:val="Foreign"/>
        </w:rPr>
        <w:t>avagraha</w:t>
      </w:r>
      <w:r>
        <w:t>s</w:t>
      </w:r>
      <w:bookmarkEnd w:id="452"/>
      <w:proofErr w:type="spellEnd"/>
      <w:r>
        <w:t>, and eventually supplement them with XML markup</w:t>
      </w:r>
    </w:p>
    <w:p w14:paraId="7AD31C00" w14:textId="77777777" w:rsidR="00E216F8" w:rsidRDefault="00000000">
      <w:pPr>
        <w:pStyle w:val="Lista2"/>
      </w:pPr>
      <w:r>
        <w:t xml:space="preserve">if original </w:t>
      </w:r>
      <w:proofErr w:type="spellStart"/>
      <w:r>
        <w:rPr>
          <w:rStyle w:val="Foreign"/>
        </w:rPr>
        <w:t>avagraha</w:t>
      </w:r>
      <w:r>
        <w:t>s</w:t>
      </w:r>
      <w:proofErr w:type="spellEnd"/>
      <w:r>
        <w:t xml:space="preserve"> may also be present, then we recommend that you use</w:t>
      </w:r>
    </w:p>
    <w:p w14:paraId="0FE628AF" w14:textId="77777777" w:rsidR="00E216F8" w:rsidRDefault="00000000">
      <w:pPr>
        <w:pStyle w:val="Lista3"/>
      </w:pPr>
      <w:r>
        <w:t xml:space="preserve">either </w:t>
      </w:r>
      <w:bookmarkStart w:id="453" w:name="_Hlk203730361"/>
      <w:r>
        <w:t xml:space="preserve">+’ for editorial </w:t>
      </w:r>
      <w:proofErr w:type="spellStart"/>
      <w:r>
        <w:rPr>
          <w:rStyle w:val="Foreign"/>
        </w:rPr>
        <w:t>avagraha</w:t>
      </w:r>
      <w:r>
        <w:t>s</w:t>
      </w:r>
      <w:bookmarkEnd w:id="453"/>
      <w:proofErr w:type="spellEnd"/>
    </w:p>
    <w:p w14:paraId="0BB37EA5" w14:textId="77777777" w:rsidR="00E216F8" w:rsidRDefault="00000000">
      <w:pPr>
        <w:pStyle w:val="Lista3"/>
      </w:pPr>
      <w:r>
        <w:t xml:space="preserve">or ’! for original </w:t>
      </w:r>
      <w:r>
        <w:rPr>
          <w:rStyle w:val="Foreign"/>
        </w:rPr>
        <w:t>avagraha</w:t>
      </w:r>
      <w:r>
        <w:rPr>
          <w:rStyle w:val="Foreign"/>
          <w:i w:val="0"/>
          <w:iCs w:val="0"/>
        </w:rPr>
        <w:t>s</w:t>
      </w:r>
      <w:r>
        <w:t xml:space="preserve"> </w:t>
      </w:r>
    </w:p>
    <w:p w14:paraId="000E34D8" w14:textId="77777777" w:rsidR="00E216F8" w:rsidRDefault="00000000">
      <w:pPr>
        <w:pStyle w:val="Lista3"/>
      </w:pPr>
      <w:r>
        <w:t>or both</w:t>
      </w:r>
    </w:p>
    <w:p w14:paraId="3C0DFF16" w14:textId="77777777" w:rsidR="00E216F8" w:rsidRDefault="00000000">
      <w:pPr>
        <w:pStyle w:val="Lista2"/>
      </w:pPr>
      <w:r>
        <w:t xml:space="preserve">should your text, or some of the texts you work with, also contain apostrophes in other functions, be especially careful when replacing editorial </w:t>
      </w:r>
      <w:proofErr w:type="spellStart"/>
      <w:r>
        <w:rPr>
          <w:rStyle w:val="Foreign"/>
        </w:rPr>
        <w:t>avagraha</w:t>
      </w:r>
      <w:r>
        <w:t>s</w:t>
      </w:r>
      <w:proofErr w:type="spellEnd"/>
      <w:r>
        <w:t xml:space="preserve"> with markup</w:t>
      </w:r>
    </w:p>
    <w:p w14:paraId="7FFFC6CE" w14:textId="20C05DF0" w:rsidR="00E216F8" w:rsidRDefault="00000000">
      <w:pPr>
        <w:pStyle w:val="Lista3"/>
      </w:pPr>
      <w:r>
        <w:t>if the apostrophe for Dravidian elision sandhi (§</w:t>
      </w:r>
      <w:r>
        <w:fldChar w:fldCharType="begin"/>
      </w:r>
      <w:r>
        <w:instrText xml:space="preserve"> REF _Ref204002714 \r \h </w:instrText>
      </w:r>
      <w:r>
        <w:fldChar w:fldCharType="separate"/>
      </w:r>
      <w:r w:rsidR="00F5731F">
        <w:t>4.7.5.2</w:t>
      </w:r>
      <w:r>
        <w:fldChar w:fldCharType="end"/>
      </w:r>
      <w:r>
        <w:t xml:space="preserve">) may also be present, you can distinguish it mechanically from an </w:t>
      </w:r>
      <w:r>
        <w:rPr>
          <w:rStyle w:val="Foreign"/>
        </w:rPr>
        <w:t>avagraha</w:t>
      </w:r>
      <w:r>
        <w:t xml:space="preserve"> by the fact that the elision apostrophe is always followed by a space, while the </w:t>
      </w:r>
      <w:r>
        <w:rPr>
          <w:rStyle w:val="Foreign"/>
        </w:rPr>
        <w:t>avagrha</w:t>
      </w:r>
      <w:r>
        <w:t xml:space="preserve"> never is</w:t>
      </w:r>
    </w:p>
    <w:p w14:paraId="127AD62F" w14:textId="77777777" w:rsidR="00E216F8" w:rsidRDefault="00000000">
      <w:pPr>
        <w:pStyle w:val="Cmsor3"/>
      </w:pPr>
      <w:bookmarkStart w:id="454" w:name="_Ref204156689"/>
      <w:bookmarkStart w:id="455" w:name="_Ref204175528"/>
      <w:bookmarkStart w:id="456" w:name="_Ref204154813"/>
      <w:bookmarkStart w:id="457" w:name="_Toc204326294"/>
      <w:r>
        <w:t xml:space="preserve">Abbreviation </w:t>
      </w:r>
      <w:bookmarkEnd w:id="454"/>
      <w:r>
        <w:t>marks</w:t>
      </w:r>
      <w:bookmarkEnd w:id="455"/>
      <w:bookmarkEnd w:id="457"/>
    </w:p>
    <w:p w14:paraId="0D777A9B" w14:textId="13E9EADB" w:rsidR="00E216F8" w:rsidRDefault="00000000">
      <w:pPr>
        <w:rPr>
          <w:lang w:eastAsia="en-US" w:bidi="ar-SA"/>
        </w:rPr>
      </w:pPr>
      <w:r>
        <w:rPr>
          <w:lang w:eastAsia="en-US" w:bidi="ar-SA"/>
        </w:rPr>
        <w:t>Certain varieties of the Indic writing system employ an abbreviation mark, such as Devanagari |</w:t>
      </w:r>
      <w:r>
        <w:rPr>
          <w:rFonts w:hint="cs"/>
          <w:cs/>
          <w:lang w:eastAsia="en-US"/>
        </w:rPr>
        <w:t>॰</w:t>
      </w:r>
      <w:r>
        <w:t xml:space="preserve">| (also called the </w:t>
      </w:r>
      <w:r>
        <w:rPr>
          <w:rStyle w:val="Foreign"/>
        </w:rPr>
        <w:t>lāghava</w:t>
      </w:r>
      <w:r>
        <w:t xml:space="preserve"> sign</w:t>
      </w:r>
      <w:r>
        <w:rPr>
          <w:lang w:eastAsia="en-US" w:bidi="ar-SA"/>
        </w:rPr>
        <w:t xml:space="preserve">). The abbreviation mark flags a sequence of one or more alphabetic graphemes as an abbreviation of a word, but does not in itself constitute an abbreviation (unlike </w:t>
      </w:r>
      <w:r w:rsidR="005075C9">
        <w:t>ideogram</w:t>
      </w:r>
      <w:r>
        <w:rPr>
          <w:lang w:eastAsia="en-US" w:bidi="ar-SA"/>
        </w:rPr>
        <w:t>s, §</w:t>
      </w:r>
      <w:r>
        <w:rPr>
          <w:lang w:eastAsia="en-US" w:bidi="ar-SA"/>
        </w:rPr>
        <w:fldChar w:fldCharType="begin"/>
      </w:r>
      <w:r>
        <w:rPr>
          <w:lang w:eastAsia="en-US" w:bidi="ar-SA"/>
        </w:rPr>
        <w:instrText xml:space="preserve"> REF _Ref204178048 \r \h </w:instrText>
      </w:r>
      <w:r>
        <w:rPr>
          <w:lang w:eastAsia="en-US" w:bidi="ar-SA"/>
        </w:rPr>
      </w:r>
      <w:r>
        <w:rPr>
          <w:lang w:eastAsia="en-US" w:bidi="ar-SA"/>
        </w:rPr>
        <w:fldChar w:fldCharType="separate"/>
      </w:r>
      <w:r w:rsidR="00F5731F">
        <w:rPr>
          <w:lang w:eastAsia="en-US" w:bidi="ar-SA"/>
        </w:rPr>
        <w:t>6.3</w:t>
      </w:r>
      <w:r>
        <w:rPr>
          <w:lang w:eastAsia="en-US" w:bidi="ar-SA"/>
        </w:rPr>
        <w:fldChar w:fldCharType="end"/>
      </w:r>
      <w:r>
        <w:rPr>
          <w:lang w:eastAsia="en-US" w:bidi="ar-SA"/>
        </w:rPr>
        <w:t>). We are not aware of any occurrence of such a sign in our corpus so far, but in order to provide for the eventuality, we propose the following approach.</w:t>
      </w:r>
    </w:p>
    <w:p w14:paraId="3BA74242" w14:textId="77777777" w:rsidR="00E216F8" w:rsidRDefault="00000000">
      <w:pPr>
        <w:pStyle w:val="Lista"/>
        <w:rPr>
          <w:lang w:eastAsia="en-US" w:bidi="ar-SA"/>
        </w:rPr>
      </w:pPr>
      <w:r>
        <w:rPr>
          <w:lang w:eastAsia="en-US" w:bidi="ar-SA"/>
        </w:rPr>
        <w:t xml:space="preserve">a symbol confidently identified as an abbreviation mark, regardless of its graphetic appearance, shall be transliterated as ° </w:t>
      </w:r>
      <w:r>
        <w:t>(</w:t>
      </w:r>
      <w:r>
        <w:rPr>
          <w:rStyle w:val="Code"/>
        </w:rPr>
        <w:t>U+00B0</w:t>
      </w:r>
      <w:r>
        <w:t xml:space="preserve"> Degree Sign)</w:t>
      </w:r>
    </w:p>
    <w:p w14:paraId="1AA5AF6D" w14:textId="0F89CE08" w:rsidR="00E216F8" w:rsidRDefault="00000000">
      <w:pPr>
        <w:pStyle w:val="Lista2"/>
        <w:rPr>
          <w:lang w:eastAsia="en-US" w:bidi="ar-SA"/>
        </w:rPr>
      </w:pPr>
      <w:r>
        <w:rPr>
          <w:lang w:eastAsia="en-US" w:bidi="ar-SA"/>
        </w:rPr>
        <w:t>the same target character is used outside editions as text-based markup indicating truncation (§</w:t>
      </w:r>
      <w:r>
        <w:rPr>
          <w:lang w:eastAsia="en-US" w:bidi="ar-SA"/>
        </w:rPr>
        <w:fldChar w:fldCharType="begin"/>
      </w:r>
      <w:r>
        <w:rPr>
          <w:lang w:eastAsia="en-US" w:bidi="ar-SA"/>
        </w:rPr>
        <w:instrText xml:space="preserve"> REF _Ref203980665 \r \h </w:instrText>
      </w:r>
      <w:r>
        <w:rPr>
          <w:lang w:eastAsia="en-US" w:bidi="ar-SA"/>
        </w:rPr>
      </w:r>
      <w:r>
        <w:rPr>
          <w:lang w:eastAsia="en-US" w:bidi="ar-SA"/>
        </w:rPr>
        <w:fldChar w:fldCharType="separate"/>
      </w:r>
      <w:r w:rsidR="00F5731F">
        <w:rPr>
          <w:lang w:eastAsia="en-US" w:bidi="ar-SA"/>
        </w:rPr>
        <w:t>3.5.4</w:t>
      </w:r>
      <w:r>
        <w:rPr>
          <w:lang w:eastAsia="en-US" w:bidi="ar-SA"/>
        </w:rPr>
        <w:fldChar w:fldCharType="end"/>
      </w:r>
      <w:r>
        <w:rPr>
          <w:lang w:eastAsia="en-US" w:bidi="ar-SA"/>
        </w:rPr>
        <w:t>)</w:t>
      </w:r>
    </w:p>
    <w:p w14:paraId="6147AD15" w14:textId="77777777" w:rsidR="00E216F8" w:rsidRDefault="00000000">
      <w:pPr>
        <w:pStyle w:val="Lista2"/>
        <w:rPr>
          <w:lang w:eastAsia="en-US" w:bidi="ar-SA"/>
        </w:rPr>
      </w:pPr>
      <w:r>
        <w:rPr>
          <w:lang w:eastAsia="en-US" w:bidi="ar-SA"/>
        </w:rPr>
        <w:t>in order to disambiguate these two usages of the degree sign, abbreviation marks must always be marked up as such in XML editions (EGD §###)</w:t>
      </w:r>
    </w:p>
    <w:p w14:paraId="15C7D938" w14:textId="238BD6A5" w:rsidR="00E216F8" w:rsidRDefault="00000000">
      <w:pPr>
        <w:pStyle w:val="Lista"/>
        <w:rPr>
          <w:lang w:eastAsia="en-US" w:bidi="ar-SA"/>
        </w:rPr>
      </w:pPr>
      <w:r>
        <w:rPr>
          <w:lang w:eastAsia="en-US" w:bidi="ar-SA"/>
        </w:rPr>
        <w:lastRenderedPageBreak/>
        <w:t>when a symbol’s identification as an abbreviation mark is doubtful, it is preferable to transliterate or encode it as a generic symbol (§</w:t>
      </w:r>
      <w:r>
        <w:rPr>
          <w:lang w:eastAsia="en-US" w:bidi="ar-SA"/>
        </w:rPr>
        <w:fldChar w:fldCharType="begin"/>
      </w:r>
      <w:r>
        <w:rPr>
          <w:lang w:eastAsia="en-US" w:bidi="ar-SA"/>
        </w:rPr>
        <w:instrText xml:space="preserve"> REF _Ref203031519 \r \h </w:instrText>
      </w:r>
      <w:r>
        <w:rPr>
          <w:lang w:eastAsia="en-US" w:bidi="ar-SA"/>
        </w:rPr>
      </w:r>
      <w:r>
        <w:rPr>
          <w:lang w:eastAsia="en-US" w:bidi="ar-SA"/>
        </w:rPr>
        <w:fldChar w:fldCharType="separate"/>
      </w:r>
      <w:r w:rsidR="00F5731F">
        <w:rPr>
          <w:lang w:eastAsia="en-US" w:bidi="ar-SA"/>
        </w:rPr>
        <w:t>6.6</w:t>
      </w:r>
      <w:r>
        <w:rPr>
          <w:lang w:eastAsia="en-US" w:bidi="ar-SA"/>
        </w:rPr>
        <w:fldChar w:fldCharType="end"/>
      </w:r>
      <w:r>
        <w:rPr>
          <w:lang w:eastAsia="en-US" w:bidi="ar-SA"/>
        </w:rPr>
        <w:t>) and to address its possible function in an apparatus note or other commentary</w:t>
      </w:r>
    </w:p>
    <w:p w14:paraId="717C62A9" w14:textId="77777777" w:rsidR="00E216F8" w:rsidRDefault="00000000">
      <w:pPr>
        <w:pStyle w:val="Cmsor2"/>
      </w:pPr>
      <w:bookmarkStart w:id="458" w:name="_Ref201845615"/>
      <w:bookmarkStart w:id="459" w:name="_Ref204156523"/>
      <w:bookmarkStart w:id="460" w:name="_Toc204326295"/>
      <w:bookmarkEnd w:id="456"/>
      <w:r>
        <w:t>Functional symbols</w:t>
      </w:r>
      <w:bookmarkEnd w:id="458"/>
      <w:bookmarkEnd w:id="459"/>
      <w:bookmarkEnd w:id="460"/>
    </w:p>
    <w:p w14:paraId="4BE1DE76" w14:textId="77777777" w:rsidR="00E216F8" w:rsidRDefault="00000000">
      <w:pPr>
        <w:rPr>
          <w:lang w:eastAsia="en-US" w:bidi="ar-SA"/>
        </w:rPr>
      </w:pPr>
      <w:r>
        <w:t xml:space="preserve">In the usage of this Guide, ‘symbol’ specifically means a graphic sign which is neither alphanumeric nor unequivocally associated with a definable graphematic function </w:t>
      </w:r>
      <w:r>
        <w:rPr>
          <w:lang w:eastAsia="en-US" w:bidi="ar-SA"/>
        </w:rPr>
        <w:t>directly pertinent to the linguistic content of the text. This does not mean that symbols have no graphematic function, but when they do</w:t>
      </w:r>
    </w:p>
    <w:p w14:paraId="33203274" w14:textId="77777777" w:rsidR="00E216F8" w:rsidRDefault="00000000">
      <w:pPr>
        <w:rPr>
          <w:lang w:eastAsia="en-US" w:bidi="ar-SA"/>
        </w:rPr>
      </w:pPr>
      <w:r>
        <w:rPr>
          <w:lang w:eastAsia="en-US" w:bidi="ar-SA"/>
        </w:rPr>
        <w:t>When some kind of graphematic function can be assigned to a symbol, we speak of a functional symbol. The correspondence between specific glyphs and specific graphematic functions is often vague and may vary not only from one writing system to another, but also within a writing system or even within a single text. Consequently, we foreground their graphetic appearance, even if in a specific text or subcorpus a distinctive sign is consistently associated with a definable function.</w:t>
      </w:r>
    </w:p>
    <w:p w14:paraId="753C60F5" w14:textId="77777777" w:rsidR="00E216F8" w:rsidRDefault="00000000">
      <w:r>
        <w:rPr>
          <w:lang w:eastAsia="en-US" w:bidi="ar-SA"/>
        </w:rPr>
        <w:t>@@@</w:t>
      </w:r>
    </w:p>
    <w:p w14:paraId="28608886" w14:textId="5CEDA900" w:rsidR="00E216F8" w:rsidRDefault="00000000">
      <w:pPr>
        <w:pStyle w:val="Normlbehzs"/>
      </w:pPr>
      <w:r>
        <w:t>Symbols integral to the text exhibit great graphic diversity in the source texts and can serve a variety of graphematic functions that cannot always be identified with precision. In our editions, we attempt to capture some of both kinds of variation by means of machine-readable XML encoding (EGD §###), and further encourage all editors to describe the visual appearance of symbols found in their texts in human-readable terms in the palaeographic description accompanying the edition. Nonetheless, we also wish to represent at least some of the phenomenal and functional variation already at the level of transliteration. The following subsections distinguish, and give instructions for the transliteration of, the functional categories of punctuation marks in a strict sense (§</w:t>
      </w:r>
      <w:r>
        <w:fldChar w:fldCharType="begin"/>
      </w:r>
      <w:r>
        <w:instrText xml:space="preserve"> REF _Ref201762157 \r \h </w:instrText>
      </w:r>
      <w:r>
        <w:fldChar w:fldCharType="separate"/>
      </w:r>
      <w:r w:rsidR="00F5731F">
        <w:t>6.5.1</w:t>
      </w:r>
      <w:r>
        <w:fldChar w:fldCharType="end"/>
      </w:r>
      <w:r>
        <w:t>), functional symbols (§</w:t>
      </w:r>
      <w:r>
        <w:fldChar w:fldCharType="begin"/>
      </w:r>
      <w:r>
        <w:instrText xml:space="preserve"> REF _Ref203031518 \r \h </w:instrText>
      </w:r>
      <w:r>
        <w:fldChar w:fldCharType="separate"/>
      </w:r>
      <w:r w:rsidR="00F5731F">
        <w:rPr>
          <w:b/>
          <w:bCs/>
          <w:lang w:val="hu-HU"/>
        </w:rPr>
        <w:t>Hiba! A hivatkozási forrás nem található.</w:t>
      </w:r>
      <w:r>
        <w:fldChar w:fldCharType="end"/>
      </w:r>
      <w:r>
        <w:t>) and generic symbols (§</w:t>
      </w:r>
      <w:r>
        <w:fldChar w:fldCharType="begin"/>
      </w:r>
      <w:r>
        <w:instrText xml:space="preserve"> REF _Ref203031519 \r \h </w:instrText>
      </w:r>
      <w:r>
        <w:fldChar w:fldCharType="separate"/>
      </w:r>
      <w:r w:rsidR="00F5731F">
        <w:t>6.6</w:t>
      </w:r>
      <w:r>
        <w:fldChar w:fldCharType="end"/>
      </w:r>
      <w:r>
        <w:t>).</w:t>
      </w:r>
    </w:p>
    <w:p w14:paraId="1A62375A" w14:textId="675A7E11" w:rsidR="00E216F8" w:rsidRDefault="00000000">
      <w:pPr>
        <w:pStyle w:val="Normlbehzs"/>
        <w:rPr>
          <w:lang w:eastAsia="en-US" w:bidi="ar-SA"/>
        </w:rPr>
      </w:pPr>
      <w:r>
        <w:rPr>
          <w:lang w:eastAsia="en-US" w:bidi="ar-SA"/>
        </w:rPr>
        <w:t>To the category of ‘functional symbols’, we assign non-alphanumeric signs which have a confidently identifiable graphematic function</w:t>
      </w:r>
      <w:r>
        <w:rPr>
          <w:rStyle w:val="Lbjegyzet-hivatkozs"/>
          <w:lang w:eastAsia="en-US" w:bidi="ar-SA"/>
        </w:rPr>
        <w:footnoteReference w:id="106"/>
      </w:r>
      <w:r>
        <w:rPr>
          <w:lang w:eastAsia="en-US" w:bidi="ar-SA"/>
        </w:rPr>
        <w:t xml:space="preserve"> other than punctuation, in particular space fillers (§</w:t>
      </w:r>
      <w:r>
        <w:rPr>
          <w:lang w:eastAsia="en-US" w:bidi="ar-SA"/>
        </w:rPr>
        <w:fldChar w:fldCharType="begin"/>
      </w:r>
      <w:r>
        <w:rPr>
          <w:lang w:eastAsia="en-US" w:bidi="ar-SA"/>
        </w:rPr>
        <w:instrText xml:space="preserve"> REF _Ref203487364 \r \h </w:instrText>
      </w:r>
      <w:r>
        <w:rPr>
          <w:lang w:eastAsia="en-US" w:bidi="ar-SA"/>
        </w:rPr>
      </w:r>
      <w:r>
        <w:rPr>
          <w:lang w:eastAsia="en-US" w:bidi="ar-SA"/>
        </w:rPr>
        <w:fldChar w:fldCharType="separate"/>
      </w:r>
      <w:r w:rsidR="00F5731F">
        <w:rPr>
          <w:lang w:eastAsia="en-US" w:bidi="ar-SA"/>
        </w:rPr>
        <w:t>6.5.2</w:t>
      </w:r>
      <w:r>
        <w:rPr>
          <w:lang w:eastAsia="en-US" w:bidi="ar-SA"/>
        </w:rPr>
        <w:fldChar w:fldCharType="end"/>
      </w:r>
      <w:r>
        <w:rPr>
          <w:lang w:eastAsia="en-US" w:bidi="ar-SA"/>
        </w:rPr>
        <w:t xml:space="preserve">) and </w:t>
      </w:r>
      <w:r w:rsidR="00F44C96">
        <w:rPr>
          <w:lang w:eastAsia="en-US" w:bidi="ar-SA"/>
        </w:rPr>
        <w:t>word joiner</w:t>
      </w:r>
      <w:r>
        <w:rPr>
          <w:lang w:eastAsia="en-US" w:bidi="ar-SA"/>
        </w:rPr>
        <w:t>s (§</w:t>
      </w:r>
      <w:r>
        <w:rPr>
          <w:lang w:eastAsia="en-US" w:bidi="ar-SA"/>
        </w:rPr>
        <w:fldChar w:fldCharType="begin"/>
      </w:r>
      <w:r>
        <w:rPr>
          <w:lang w:eastAsia="en-US" w:bidi="ar-SA"/>
        </w:rPr>
        <w:instrText xml:space="preserve"> REF _Ref201845887 \r \h </w:instrText>
      </w:r>
      <w:r>
        <w:rPr>
          <w:lang w:eastAsia="en-US" w:bidi="ar-SA"/>
        </w:rPr>
      </w:r>
      <w:r>
        <w:rPr>
          <w:lang w:eastAsia="en-US" w:bidi="ar-SA"/>
        </w:rPr>
        <w:fldChar w:fldCharType="separate"/>
      </w:r>
      <w:r w:rsidR="00F5731F">
        <w:rPr>
          <w:lang w:eastAsia="en-US" w:bidi="ar-SA"/>
        </w:rPr>
        <w:t>6.5.3</w:t>
      </w:r>
      <w:r>
        <w:rPr>
          <w:lang w:eastAsia="en-US" w:bidi="ar-SA"/>
        </w:rPr>
        <w:fldChar w:fldCharType="end"/>
      </w:r>
      <w:r>
        <w:rPr>
          <w:lang w:eastAsia="en-US" w:bidi="ar-SA"/>
        </w:rPr>
        <w:t xml:space="preserve">). Our treatment of such symbols </w:t>
      </w:r>
      <w:commentRangeStart w:id="461"/>
      <w:r>
        <w:rPr>
          <w:lang w:eastAsia="en-US" w:bidi="ar-SA"/>
        </w:rPr>
        <w:t xml:space="preserve">differs from </w:t>
      </w:r>
      <w:commentRangeEnd w:id="461"/>
      <w:r>
        <w:rPr>
          <w:rStyle w:val="Jegyzethivatkozs"/>
          <w:sz w:val="22"/>
          <w:szCs w:val="22"/>
          <w:lang w:eastAsia="en-US" w:bidi="ar-SA"/>
        </w:rPr>
        <w:commentReference w:id="461"/>
      </w:r>
      <w:r>
        <w:rPr>
          <w:lang w:eastAsia="en-US" w:bidi="ar-SA"/>
        </w:rPr>
        <w:t xml:space="preserve">that of the </w:t>
      </w:r>
      <w:r>
        <w:rPr>
          <w:rStyle w:val="Foreign"/>
        </w:rPr>
        <w:t>avagraha</w:t>
      </w:r>
      <w:r>
        <w:rPr>
          <w:lang w:eastAsia="en-US" w:bidi="ar-SA"/>
        </w:rPr>
        <w:t xml:space="preserve"> (§</w:t>
      </w:r>
      <w:r>
        <w:rPr>
          <w:lang w:eastAsia="en-US" w:bidi="ar-SA"/>
        </w:rPr>
        <w:fldChar w:fldCharType="begin"/>
      </w:r>
      <w:r>
        <w:rPr>
          <w:lang w:eastAsia="en-US" w:bidi="ar-SA"/>
        </w:rPr>
        <w:instrText xml:space="preserve"> REF _Ref201846134 \r \h </w:instrText>
      </w:r>
      <w:r>
        <w:rPr>
          <w:lang w:eastAsia="en-US" w:bidi="ar-SA"/>
        </w:rPr>
      </w:r>
      <w:r>
        <w:rPr>
          <w:lang w:eastAsia="en-US" w:bidi="ar-SA"/>
        </w:rPr>
        <w:fldChar w:fldCharType="separate"/>
      </w:r>
      <w:r w:rsidR="00F5731F">
        <w:rPr>
          <w:lang w:eastAsia="en-US" w:bidi="ar-SA"/>
        </w:rPr>
        <w:t>6.4.1</w:t>
      </w:r>
      <w:r>
        <w:rPr>
          <w:lang w:eastAsia="en-US" w:bidi="ar-SA"/>
        </w:rPr>
        <w:fldChar w:fldCharType="end"/>
      </w:r>
      <w:r>
        <w:rPr>
          <w:lang w:eastAsia="en-US" w:bidi="ar-SA"/>
        </w:rPr>
        <w:t>) in that we wish to represent both their function and their graphic appearance in our editions. When transliterating or encoding such symbols, be mindful of the use of editorial spaces around them (§</w:t>
      </w:r>
      <w:r>
        <w:rPr>
          <w:lang w:eastAsia="en-US" w:bidi="ar-SA"/>
        </w:rPr>
        <w:fldChar w:fldCharType="begin"/>
      </w:r>
      <w:r>
        <w:rPr>
          <w:lang w:eastAsia="en-US" w:bidi="ar-SA"/>
        </w:rPr>
        <w:instrText xml:space="preserve"> REF _Ref203487198 \r \h </w:instrText>
      </w:r>
      <w:r>
        <w:rPr>
          <w:lang w:eastAsia="en-US" w:bidi="ar-SA"/>
        </w:rPr>
      </w:r>
      <w:r>
        <w:rPr>
          <w:lang w:eastAsia="en-US" w:bidi="ar-SA"/>
        </w:rPr>
        <w:fldChar w:fldCharType="separate"/>
      </w:r>
      <w:r w:rsidR="00F5731F">
        <w:rPr>
          <w:lang w:eastAsia="en-US" w:bidi="ar-SA"/>
        </w:rPr>
        <w:t>8.3.1.4</w:t>
      </w:r>
      <w:r>
        <w:rPr>
          <w:lang w:eastAsia="en-US" w:bidi="ar-SA"/>
        </w:rPr>
        <w:fldChar w:fldCharType="end"/>
      </w:r>
      <w:r>
        <w:rPr>
          <w:lang w:eastAsia="en-US" w:bidi="ar-SA"/>
        </w:rPr>
        <w:t xml:space="preserve">), bearing in mind that space fillers may, and </w:t>
      </w:r>
      <w:r w:rsidR="00F44C96">
        <w:rPr>
          <w:lang w:eastAsia="en-US" w:bidi="ar-SA"/>
        </w:rPr>
        <w:t>word joiner</w:t>
      </w:r>
      <w:r>
        <w:rPr>
          <w:lang w:eastAsia="en-US" w:bidi="ar-SA"/>
        </w:rPr>
        <w:t>s by default do, occur inside words.</w:t>
      </w:r>
    </w:p>
    <w:p w14:paraId="44F233CA" w14:textId="77777777" w:rsidR="00E216F8" w:rsidRDefault="00E216F8">
      <w:pPr>
        <w:pStyle w:val="Normlbehzs"/>
      </w:pPr>
    </w:p>
    <w:p w14:paraId="1AB999C9" w14:textId="77777777" w:rsidR="00E216F8" w:rsidRDefault="00000000">
      <w:pPr>
        <w:pStyle w:val="Cmsor3"/>
      </w:pPr>
      <w:bookmarkStart w:id="462" w:name="_Toc199757575"/>
      <w:bookmarkStart w:id="463" w:name="_Ref199858162"/>
      <w:bookmarkStart w:id="464" w:name="_Ref201762157"/>
      <w:bookmarkStart w:id="465" w:name="_Ref201763012"/>
      <w:bookmarkStart w:id="466" w:name="_Ref203468812"/>
      <w:bookmarkStart w:id="467" w:name="_Ref203488115"/>
      <w:bookmarkStart w:id="468" w:name="_Toc204326296"/>
      <w:bookmarkEnd w:id="430"/>
      <w:bookmarkEnd w:id="431"/>
      <w:r>
        <w:t xml:space="preserve">Punctuation </w:t>
      </w:r>
      <w:bookmarkEnd w:id="432"/>
      <w:bookmarkEnd w:id="462"/>
      <w:bookmarkEnd w:id="463"/>
      <w:bookmarkEnd w:id="464"/>
      <w:bookmarkEnd w:id="465"/>
      <w:bookmarkEnd w:id="466"/>
      <w:bookmarkEnd w:id="467"/>
      <w:r>
        <w:t>signs</w:t>
      </w:r>
      <w:bookmarkEnd w:id="468"/>
    </w:p>
    <w:p w14:paraId="5D4D7FD8" w14:textId="77777777" w:rsidR="00E216F8" w:rsidRDefault="00000000">
      <w:r>
        <w:t>In the terms of this Guide, ‘punctuation mark’ is used in a sense restricted to graphic signs employed in the original for syntactic or metrical segmentation into relatively small units, similar in function to a modern comma, full stop, question mark, exclamation mark, colon or semicolon.</w:t>
      </w:r>
    </w:p>
    <w:p w14:paraId="012E7AC8" w14:textId="77777777" w:rsidR="00E216F8" w:rsidRDefault="00000000">
      <w:pPr>
        <w:pStyle w:val="Lista"/>
      </w:pPr>
      <w:r>
        <w:t xml:space="preserve">the scope of punctuation marks </w:t>
      </w:r>
      <w:r>
        <w:rPr>
          <w:b/>
          <w:bCs/>
        </w:rPr>
        <w:t>generally includes</w:t>
      </w:r>
      <w:r>
        <w:t xml:space="preserve"> signs</w:t>
      </w:r>
    </w:p>
    <w:p w14:paraId="6F29010D" w14:textId="77777777" w:rsidR="00E216F8" w:rsidRDefault="00000000">
      <w:pPr>
        <w:pStyle w:val="Lista2"/>
      </w:pPr>
      <w:r>
        <w:t>whose shape is simple and abstract (non-figural), such as the vertical bars, dots, circles and dashes used widely for punctuation in the Indic writing system</w:t>
      </w:r>
    </w:p>
    <w:p w14:paraId="131A4AFC" w14:textId="77777777" w:rsidR="00E216F8" w:rsidRDefault="00000000">
      <w:pPr>
        <w:pStyle w:val="Lista3"/>
      </w:pPr>
      <w:r>
        <w:t>or which are ornamental elaborations of such shapes</w:t>
      </w:r>
    </w:p>
    <w:p w14:paraId="72BB5CEB" w14:textId="77777777" w:rsidR="00E216F8" w:rsidRDefault="00000000">
      <w:pPr>
        <w:pStyle w:val="Lista2"/>
      </w:pPr>
      <w:r>
        <w:t>whose linguistic function is primarily to segment the text into relatively small units such as sentences, clauses, list items or metrical units</w:t>
      </w:r>
    </w:p>
    <w:p w14:paraId="18E88621" w14:textId="77777777" w:rsidR="00E216F8" w:rsidRDefault="00000000">
      <w:pPr>
        <w:pStyle w:val="Lista2"/>
      </w:pPr>
      <w:r>
        <w:t>which occur repeatedly in the body of a single text</w:t>
      </w:r>
    </w:p>
    <w:p w14:paraId="2B6E630D" w14:textId="77777777" w:rsidR="00E216F8" w:rsidRDefault="00000000">
      <w:pPr>
        <w:pStyle w:val="Lista"/>
      </w:pPr>
      <w:r>
        <w:t xml:space="preserve">the scope of punctuation marks </w:t>
      </w:r>
      <w:r>
        <w:rPr>
          <w:b/>
          <w:bCs/>
        </w:rPr>
        <w:t>generally excludes</w:t>
      </w:r>
      <w:r>
        <w:t xml:space="preserve"> signs</w:t>
      </w:r>
    </w:p>
    <w:p w14:paraId="44DAB301" w14:textId="77777777" w:rsidR="00E216F8" w:rsidRDefault="00000000">
      <w:pPr>
        <w:pStyle w:val="Lista2"/>
      </w:pPr>
      <w:r>
        <w:t>whose shape is figural or complexly ornamental, and is not derived from one of the simple basic shapes used for punctuation</w:t>
      </w:r>
    </w:p>
    <w:p w14:paraId="1511F991" w14:textId="77777777" w:rsidR="00E216F8" w:rsidRDefault="00000000">
      <w:pPr>
        <w:pStyle w:val="Lista2"/>
      </w:pPr>
      <w:r>
        <w:t>whose linguistic function may be to mark the beginning or end of an entire inscription or to segment a text into a small number of large units</w:t>
      </w:r>
    </w:p>
    <w:p w14:paraId="6D9FFF19" w14:textId="1954F4E2" w:rsidR="00E216F8" w:rsidRDefault="00000000">
      <w:pPr>
        <w:pStyle w:val="Lista3"/>
      </w:pPr>
      <w:r>
        <w:lastRenderedPageBreak/>
        <w:t xml:space="preserve">but which, in addition to or instead of this linguistic function, usually have a non-linguistic (semasiographic, cf. note </w:t>
      </w:r>
      <w:r>
        <w:fldChar w:fldCharType="begin"/>
      </w:r>
      <w:r>
        <w:instrText xml:space="preserve"> NOTEREF _Ref201763628 \h </w:instrText>
      </w:r>
      <w:r>
        <w:fldChar w:fldCharType="separate"/>
      </w:r>
      <w:r w:rsidR="00F5731F">
        <w:t>4</w:t>
      </w:r>
      <w:r>
        <w:fldChar w:fldCharType="end"/>
      </w:r>
      <w:r>
        <w:t xml:space="preserve"> in section §</w:t>
      </w:r>
      <w:r>
        <w:fldChar w:fldCharType="begin"/>
      </w:r>
      <w:r>
        <w:instrText xml:space="preserve"> REF _Ref199836098 \r \h </w:instrText>
      </w:r>
      <w:r>
        <w:fldChar w:fldCharType="separate"/>
      </w:r>
      <w:r w:rsidR="00F5731F">
        <w:t>2.1</w:t>
      </w:r>
      <w:r>
        <w:fldChar w:fldCharType="end"/>
      </w:r>
      <w:r>
        <w:t>) meaning such as auspiciousness, or serve as decorative elements</w:t>
      </w:r>
    </w:p>
    <w:p w14:paraId="2E0A509A" w14:textId="77777777" w:rsidR="00E216F8" w:rsidRDefault="00000000">
      <w:pPr>
        <w:pStyle w:val="Lista2"/>
      </w:pPr>
      <w:r>
        <w:t>which occur only once per text or once per major section of text</w:t>
      </w:r>
    </w:p>
    <w:p w14:paraId="5CC2FAC9" w14:textId="0BECC622" w:rsidR="00E216F8" w:rsidRDefault="00000000">
      <w:pPr>
        <w:pStyle w:val="Lista2"/>
      </w:pPr>
      <w:r>
        <w:t>signs of this nature are to be treated as generic symbols (§</w:t>
      </w:r>
      <w:r>
        <w:fldChar w:fldCharType="begin"/>
      </w:r>
      <w:r>
        <w:instrText xml:space="preserve"> REF _Ref203031519 \r \h </w:instrText>
      </w:r>
      <w:r>
        <w:fldChar w:fldCharType="separate"/>
      </w:r>
      <w:r w:rsidR="00F5731F">
        <w:t>6.6</w:t>
      </w:r>
      <w:r>
        <w:fldChar w:fldCharType="end"/>
      </w:r>
      <w:r>
        <w:t>)</w:t>
      </w:r>
    </w:p>
    <w:p w14:paraId="3F1BDEDD" w14:textId="77777777" w:rsidR="00E216F8" w:rsidRDefault="00000000">
      <w:pPr>
        <w:pStyle w:val="Cmsor4"/>
      </w:pPr>
      <w:bookmarkStart w:id="469" w:name="_Ref203378653"/>
      <w:bookmarkStart w:id="470" w:name="_Toc204326297"/>
      <w:commentRangeStart w:id="471"/>
      <w:r>
        <w:t>Transliterating punctuation signs</w:t>
      </w:r>
      <w:bookmarkEnd w:id="469"/>
      <w:commentRangeEnd w:id="471"/>
      <w:r>
        <w:rPr>
          <w:rStyle w:val="Jegyzethivatkozs"/>
          <w:sz w:val="22"/>
          <w:szCs w:val="24"/>
        </w:rPr>
        <w:commentReference w:id="471"/>
      </w:r>
      <w:bookmarkEnd w:id="470"/>
    </w:p>
    <w:p w14:paraId="2B41A911" w14:textId="198A5F9F" w:rsidR="00E216F8" w:rsidRDefault="00000000">
      <w:pPr>
        <w:rPr>
          <w:lang w:eastAsia="en-US" w:bidi="ar-SA"/>
        </w:rPr>
      </w:pPr>
      <w:r>
        <w:rPr>
          <w:lang w:eastAsia="en-US" w:bidi="ar-SA"/>
        </w:rPr>
        <w:t>In all editions, original punctuation must always be preserved in transliteration, but any punctuation supplied by the editor must be clearly distinguished from original punctuation (§</w:t>
      </w:r>
      <w:r>
        <w:rPr>
          <w:lang w:eastAsia="en-US" w:bidi="ar-SA"/>
        </w:rPr>
        <w:fldChar w:fldCharType="begin"/>
      </w:r>
      <w:r>
        <w:rPr>
          <w:lang w:eastAsia="en-US" w:bidi="ar-SA"/>
        </w:rPr>
        <w:instrText xml:space="preserve"> REF _Ref201842298 \r \h </w:instrText>
      </w:r>
      <w:r>
        <w:rPr>
          <w:lang w:eastAsia="en-US" w:bidi="ar-SA"/>
        </w:rPr>
      </w:r>
      <w:r>
        <w:rPr>
          <w:lang w:eastAsia="en-US" w:bidi="ar-SA"/>
        </w:rPr>
        <w:fldChar w:fldCharType="separate"/>
      </w:r>
      <w:r w:rsidR="00F5731F">
        <w:rPr>
          <w:lang w:eastAsia="en-US" w:bidi="ar-SA"/>
        </w:rPr>
        <w:t>6.5.1.2</w:t>
      </w:r>
      <w:r>
        <w:rPr>
          <w:lang w:eastAsia="en-US" w:bidi="ar-SA"/>
        </w:rPr>
        <w:fldChar w:fldCharType="end"/>
      </w:r>
      <w:r>
        <w:rPr>
          <w:lang w:eastAsia="en-US" w:bidi="ar-SA"/>
        </w:rPr>
        <w:t>). For both original and supplied punctuation marks, be mindful of the use of editorial spacing (§</w:t>
      </w:r>
      <w:r>
        <w:rPr>
          <w:lang w:eastAsia="en-US" w:bidi="ar-SA"/>
        </w:rPr>
        <w:fldChar w:fldCharType="begin"/>
      </w:r>
      <w:r>
        <w:rPr>
          <w:lang w:eastAsia="en-US" w:bidi="ar-SA"/>
        </w:rPr>
        <w:instrText xml:space="preserve"> REF _Ref203486770 \r \h </w:instrText>
      </w:r>
      <w:r>
        <w:rPr>
          <w:lang w:eastAsia="en-US" w:bidi="ar-SA"/>
        </w:rPr>
      </w:r>
      <w:r>
        <w:rPr>
          <w:lang w:eastAsia="en-US" w:bidi="ar-SA"/>
        </w:rPr>
        <w:fldChar w:fldCharType="separate"/>
      </w:r>
      <w:r w:rsidR="00F5731F">
        <w:rPr>
          <w:lang w:eastAsia="en-US" w:bidi="ar-SA"/>
        </w:rPr>
        <w:t>8.3.1.3</w:t>
      </w:r>
      <w:r>
        <w:rPr>
          <w:lang w:eastAsia="en-US" w:bidi="ar-SA"/>
        </w:rPr>
        <w:fldChar w:fldCharType="end"/>
      </w:r>
      <w:r>
        <w:rPr>
          <w:lang w:eastAsia="en-US" w:bidi="ar-SA"/>
        </w:rPr>
        <w:t>).</w:t>
      </w:r>
    </w:p>
    <w:p w14:paraId="10FFB06B" w14:textId="77777777" w:rsidR="00E216F8" w:rsidRDefault="00000000">
      <w:pPr>
        <w:pStyle w:val="Lista"/>
      </w:pPr>
      <w:r>
        <w:t>editorial punctuation may, however, be supplied using XML markup, see EGD §6.3.6</w:t>
      </w:r>
    </w:p>
    <w:p w14:paraId="3C1FB809" w14:textId="77777777" w:rsidR="00E216F8" w:rsidRDefault="00000000">
      <w:pPr>
        <w:pStyle w:val="Lista"/>
      </w:pPr>
      <w:r>
        <w:t>as outlined in the introduction to this section, punctuation marks shall be represented</w:t>
      </w:r>
    </w:p>
    <w:p w14:paraId="27E40FD5" w14:textId="77777777" w:rsidR="00E216F8" w:rsidRDefault="00000000">
      <w:pPr>
        <w:pStyle w:val="Lista2"/>
      </w:pPr>
      <w:r>
        <w:t>1. at the level of transliteration, by the dedicated character . (full stop, period), which by our convention shall be understood as an abstract punctuation mark without any assertion as to its physical appearance</w:t>
      </w:r>
    </w:p>
    <w:p w14:paraId="73401AB2" w14:textId="77777777" w:rsidR="00E216F8" w:rsidRDefault="00000000">
      <w:pPr>
        <w:pStyle w:val="Lista2"/>
      </w:pPr>
      <w:r>
        <w:t>2. at the level of XML encoding, with a relatively simple classification of their shapes</w:t>
      </w:r>
    </w:p>
    <w:p w14:paraId="7D4D00F7" w14:textId="77777777" w:rsidR="00E216F8" w:rsidRDefault="00000000">
      <w:pPr>
        <w:pStyle w:val="Lista2"/>
      </w:pPr>
      <w:r>
        <w:t>3. at the level of human-readable metadata, in additional human-readable detail</w:t>
      </w:r>
    </w:p>
    <w:p w14:paraId="0E2B0FED" w14:textId="77777777" w:rsidR="00E216F8" w:rsidRDefault="00000000">
      <w:pPr>
        <w:pStyle w:val="Lista"/>
      </w:pPr>
      <w:r>
        <w:t>as an intermediate step between levels 1 and 2 above, we recommend the use of shorthand markup for the basic forms of common punctuation characters, as follows:</w:t>
      </w:r>
    </w:p>
    <w:p w14:paraId="250EA4E1" w14:textId="77777777" w:rsidR="00E216F8" w:rsidRDefault="00000000">
      <w:pPr>
        <w:pStyle w:val="Lista2"/>
      </w:pPr>
      <w:r>
        <w:t>all of the following shorthand characters should be followed by a space in transliteration, but not preceded by one</w:t>
      </w:r>
    </w:p>
    <w:p w14:paraId="3DD824E7" w14:textId="77777777" w:rsidR="00E216F8" w:rsidRDefault="00000000">
      <w:pPr>
        <w:pStyle w:val="Lista2"/>
        <w:rPr>
          <w:rFonts w:eastAsia="Arial"/>
        </w:rPr>
      </w:pPr>
      <w:r>
        <w:t>| (</w:t>
      </w:r>
      <w:r>
        <w:rPr>
          <w:rStyle w:val="Code"/>
        </w:rPr>
        <w:t>U+007C</w:t>
      </w:r>
      <w:r>
        <w:t xml:space="preserve"> Vertical Line): for signs comprised of a single plain vertical bar (corresponding to the symbol token “</w:t>
      </w:r>
      <w:proofErr w:type="spellStart"/>
      <w:r>
        <w:t>danda</w:t>
      </w:r>
      <w:proofErr w:type="spellEnd"/>
      <w:r>
        <w:t>”)</w:t>
      </w:r>
    </w:p>
    <w:p w14:paraId="280C919A" w14:textId="77777777" w:rsidR="00E216F8" w:rsidRDefault="00000000">
      <w:pPr>
        <w:pStyle w:val="Lista3"/>
      </w:pPr>
      <w:r>
        <w:rPr>
          <w:rFonts w:eastAsia="Arial"/>
        </w:rPr>
        <w:t xml:space="preserve">when transliterating two or more iterations of single vertical lines, make sure you add a space between them to differentiate them from double </w:t>
      </w:r>
      <w:proofErr w:type="spellStart"/>
      <w:r>
        <w:rPr>
          <w:rStyle w:val="Foreign"/>
          <w:rFonts w:eastAsia="Arial"/>
        </w:rPr>
        <w:t>daṇḍa</w:t>
      </w:r>
      <w:r>
        <w:rPr>
          <w:rFonts w:eastAsia="Arial"/>
        </w:rPr>
        <w:t>s</w:t>
      </w:r>
      <w:proofErr w:type="spellEnd"/>
    </w:p>
    <w:p w14:paraId="053A9911" w14:textId="77777777" w:rsidR="00E216F8" w:rsidRDefault="00000000">
      <w:pPr>
        <w:pStyle w:val="Lista2"/>
        <w:rPr>
          <w:rFonts w:eastAsia="Arial"/>
        </w:rPr>
      </w:pPr>
      <w:r>
        <w:t>|| (</w:t>
      </w:r>
      <w:r>
        <w:rPr>
          <w:rStyle w:val="Code"/>
        </w:rPr>
        <w:t>U+007C</w:t>
      </w:r>
      <w:r>
        <w:t xml:space="preserve"> Vertical Line, twice): for signs comprised of a double plain vertical bar (corresponding to the symbol token “</w:t>
      </w:r>
      <w:proofErr w:type="spellStart"/>
      <w:r>
        <w:t>ddanda</w:t>
      </w:r>
      <w:proofErr w:type="spellEnd"/>
      <w:r>
        <w:t>”)</w:t>
      </w:r>
    </w:p>
    <w:p w14:paraId="340EC5AB" w14:textId="77777777" w:rsidR="00E216F8" w:rsidRDefault="00000000">
      <w:pPr>
        <w:pStyle w:val="Lista2"/>
      </w:pPr>
      <w:r>
        <w:t>/ (regular slash): for signs comprised of a single vertical bar with a hook, crossbar or ornamental addition (corresponding to the symbol token “</w:t>
      </w:r>
      <w:proofErr w:type="spellStart"/>
      <w:r>
        <w:t>dandaOrnate</w:t>
      </w:r>
      <w:proofErr w:type="spellEnd"/>
      <w:r>
        <w:t>”)</w:t>
      </w:r>
    </w:p>
    <w:p w14:paraId="35C1F635" w14:textId="77777777" w:rsidR="00E216F8" w:rsidRDefault="00000000">
      <w:pPr>
        <w:pStyle w:val="Lista2"/>
      </w:pPr>
      <w:r>
        <w:t>// (two regular slashes): for signs comprised of a double vertical bar with a hook, crossbar or ornamental addition (corresponding to the symbol token “</w:t>
      </w:r>
      <w:proofErr w:type="spellStart"/>
      <w:r>
        <w:t>ddandaOrnate</w:t>
      </w:r>
      <w:proofErr w:type="spellEnd"/>
      <w:r>
        <w:t>”)</w:t>
      </w:r>
    </w:p>
    <w:p w14:paraId="6D0F14DC" w14:textId="77777777" w:rsidR="00E216F8" w:rsidRDefault="00000000">
      <w:pPr>
        <w:pStyle w:val="Lista2"/>
      </w:pPr>
      <w:r>
        <w:t xml:space="preserve">, (comma): for short, predominantly vertical and often curved strokes normally floating at or above median height, including half-sized </w:t>
      </w:r>
      <w:proofErr w:type="spellStart"/>
      <w:r>
        <w:rPr>
          <w:rStyle w:val="Foreign"/>
        </w:rPr>
        <w:t>daṇḍa</w:t>
      </w:r>
      <w:r>
        <w:t>s</w:t>
      </w:r>
      <w:proofErr w:type="spellEnd"/>
      <w:r>
        <w:t xml:space="preserve"> and the raised comma-like sign that is the basic punctuation mark on Java and Bali (modern Balinese </w:t>
      </w:r>
      <w:r>
        <w:rPr>
          <w:rStyle w:val="ForeignBalineseScript"/>
        </w:rPr>
        <w:t>᭞</w:t>
      </w:r>
      <w:r>
        <w:t>) (corresponding to the symbol token “comma”)</w:t>
      </w:r>
    </w:p>
    <w:p w14:paraId="76A0324E" w14:textId="77777777" w:rsidR="00E216F8" w:rsidRDefault="00000000">
      <w:pPr>
        <w:pStyle w:val="Lista2"/>
      </w:pPr>
      <w:r>
        <w:t>~ (</w:t>
      </w:r>
      <w:r>
        <w:rPr>
          <w:rStyle w:val="Code"/>
        </w:rPr>
        <w:t>U+223C</w:t>
      </w:r>
      <w:r>
        <w:t xml:space="preserve"> Tilde Operator): for signs comprised of a single horizontal dash, plain or with ornamentation (corresponding to the symbol token “dash”)</w:t>
      </w:r>
    </w:p>
    <w:p w14:paraId="7AB6DA3C" w14:textId="77777777" w:rsidR="00E216F8" w:rsidRDefault="00000000">
      <w:pPr>
        <w:pStyle w:val="Lista2"/>
      </w:pPr>
      <w:r>
        <w:t>@ (“at” sign) for any punctuation mark that does not easily fall under any of the above categories (such as more or less complex dots and circles)</w:t>
      </w:r>
    </w:p>
    <w:p w14:paraId="53DF3265" w14:textId="77777777" w:rsidR="00E216F8" w:rsidRDefault="00000000">
      <w:pPr>
        <w:pStyle w:val="Lista3"/>
      </w:pPr>
      <w:r>
        <w:t>the transformation of this character into XML markup will definitely not be automated and will have to be handled by you manually if you use this shorthand</w:t>
      </w:r>
    </w:p>
    <w:p w14:paraId="349D3D9C" w14:textId="77777777" w:rsidR="00E216F8" w:rsidRDefault="00000000">
      <w:pPr>
        <w:pStyle w:val="Cmsor4"/>
      </w:pPr>
      <w:bookmarkStart w:id="472" w:name="_Ref201842298"/>
      <w:bookmarkStart w:id="473" w:name="_Toc204326298"/>
      <w:r>
        <w:t>Supplying punctuation</w:t>
      </w:r>
      <w:bookmarkEnd w:id="472"/>
      <w:bookmarkEnd w:id="473"/>
    </w:p>
    <w:p w14:paraId="0F515940" w14:textId="77777777" w:rsidR="00E216F8" w:rsidRDefault="00000000">
      <w:pPr>
        <w:rPr>
          <w:lang w:eastAsia="en-US" w:bidi="ar-SA"/>
        </w:rPr>
      </w:pPr>
      <w:r>
        <w:rPr>
          <w:lang w:eastAsia="en-US" w:bidi="ar-SA"/>
        </w:rPr>
        <w:t>In your XML editions, never supply punctuation at the ends of stanzas and hemistichs, nor at the end of large semantic units which you encode as paragraphs (EGD §###). Any original punctuation at such points must be preserved in transliteration as it is. Supplying punctuation at the ends of smaller semantic units, such as sentences, is permitted and recommended whenever you feel that this is helpful to the reader of your edition. Punctuation supplied by the editor must always be marked up in XML as such (EGD §###).</w:t>
      </w:r>
    </w:p>
    <w:p w14:paraId="3ED99BFB" w14:textId="77777777" w:rsidR="00E216F8" w:rsidRDefault="00000000">
      <w:pPr>
        <w:pStyle w:val="Lista"/>
      </w:pPr>
      <w:bookmarkStart w:id="474" w:name="_Hlk203730514"/>
      <w:r>
        <w:t xml:space="preserve">as </w:t>
      </w:r>
      <w:r>
        <w:rPr>
          <w:rStyle w:val="LabelEmph"/>
        </w:rPr>
        <w:t>private shorthand</w:t>
      </w:r>
      <w:r>
        <w:t xml:space="preserve">, you may use a . (full stop, period) for supplied punctuation </w:t>
      </w:r>
      <w:bookmarkEnd w:id="474"/>
      <w:r>
        <w:t>while preparing your edition, then convert it to the proper encoding</w:t>
      </w:r>
    </w:p>
    <w:p w14:paraId="3D41BAB5" w14:textId="77777777" w:rsidR="00E216F8" w:rsidRDefault="00000000">
      <w:pPr>
        <w:pStyle w:val="Cmsor3"/>
      </w:pPr>
      <w:bookmarkStart w:id="475" w:name="_118t60ako401" w:colFirst="0" w:colLast="0"/>
      <w:bookmarkStart w:id="476" w:name="_Toc17811444"/>
      <w:bookmarkStart w:id="477" w:name="_Toc17811499"/>
      <w:bookmarkStart w:id="478" w:name="_Toc199757576"/>
      <w:bookmarkStart w:id="479" w:name="_Ref199858237"/>
      <w:bookmarkStart w:id="480" w:name="_Ref201845440"/>
      <w:bookmarkStart w:id="481" w:name="_Ref203487364"/>
      <w:bookmarkStart w:id="482" w:name="_Ref201763071"/>
      <w:bookmarkStart w:id="483" w:name="_Toc204326299"/>
      <w:bookmarkEnd w:id="475"/>
      <w:commentRangeStart w:id="484"/>
      <w:r>
        <w:lastRenderedPageBreak/>
        <w:t xml:space="preserve">Space filler </w:t>
      </w:r>
      <w:bookmarkEnd w:id="476"/>
      <w:bookmarkEnd w:id="477"/>
      <w:bookmarkEnd w:id="478"/>
      <w:bookmarkEnd w:id="479"/>
      <w:bookmarkEnd w:id="480"/>
      <w:r>
        <w:t>signs</w:t>
      </w:r>
      <w:bookmarkEnd w:id="481"/>
      <w:commentRangeEnd w:id="484"/>
      <w:r>
        <w:rPr>
          <w:rStyle w:val="Jegyzethivatkozs"/>
          <w:sz w:val="22"/>
          <w:szCs w:val="24"/>
        </w:rPr>
        <w:commentReference w:id="484"/>
      </w:r>
      <w:bookmarkEnd w:id="483"/>
    </w:p>
    <w:p w14:paraId="1DA49962" w14:textId="77777777" w:rsidR="00E216F8" w:rsidRDefault="00000000">
      <w:r>
        <w:t>@write when symbol encoding finalised</w:t>
      </w:r>
    </w:p>
    <w:p w14:paraId="4E9D0018" w14:textId="77777777" w:rsidR="00E216F8" w:rsidRDefault="00000000">
      <w:pPr>
        <w:pStyle w:val="Lista"/>
      </w:pPr>
      <w:r>
        <w:t>in the terms of this Guide, “</w:t>
      </w:r>
      <w:r>
        <w:rPr>
          <w:b/>
          <w:bCs/>
        </w:rPr>
        <w:t>space filler</w:t>
      </w:r>
      <w:r>
        <w:t>” is used in a sense restricted to symbols whose function is clearly and unambiguously to fill up space in a line to the binding-hole or margin</w:t>
      </w:r>
    </w:p>
    <w:p w14:paraId="78197B19" w14:textId="77777777" w:rsidR="00E216F8" w:rsidRDefault="00000000">
      <w:pPr>
        <w:pStyle w:val="Lista2"/>
      </w:pPr>
      <w:r>
        <w:t>symbols that do not meet this functional criterion shall be encoded as generic symbols even if they are identical in visual appearance to symbols used as space fillers elsewhere in the document or the corpus</w:t>
      </w:r>
    </w:p>
    <w:p w14:paraId="04945AE2" w14:textId="77777777" w:rsidR="00E216F8" w:rsidRDefault="00000000">
      <w:pPr>
        <w:pStyle w:val="Lista2"/>
      </w:pPr>
      <w:r>
        <w:t>@keep or discard §</w:t>
      </w:r>
      <w:proofErr w:type="spellStart"/>
      <w:r>
        <w:t>abc</w:t>
      </w:r>
      <w:proofErr w:type="spellEnd"/>
      <w:r>
        <w:t xml:space="preserve"> as shorthand</w:t>
      </w:r>
    </w:p>
    <w:p w14:paraId="4A6F39B0" w14:textId="77777777" w:rsidR="00E216F8" w:rsidRDefault="00000000">
      <w:pPr>
        <w:pStyle w:val="Lista3"/>
      </w:pPr>
      <w:r>
        <w:rPr>
          <w:highlight w:val="yellow"/>
        </w:rPr>
        <w:t>ADD PRIVATE SHORTHAND LABEL IF NOT DISCARDING</w:t>
      </w:r>
    </w:p>
    <w:p w14:paraId="2804E783" w14:textId="77777777" w:rsidR="00E216F8" w:rsidRDefault="00E216F8">
      <w:pPr>
        <w:pStyle w:val="Lista3"/>
      </w:pPr>
    </w:p>
    <w:p w14:paraId="5F324682" w14:textId="77777777" w:rsidR="00E216F8" w:rsidRDefault="00000000">
      <w:pPr>
        <w:pStyle w:val="Lista2"/>
      </w:pPr>
      <w:r>
        <w:t xml:space="preserve">instead or in addition, introduce § as </w:t>
      </w:r>
      <w:r>
        <w:rPr>
          <w:rStyle w:val="Label"/>
        </w:rPr>
        <w:t>public shorthand</w:t>
      </w:r>
    </w:p>
    <w:p w14:paraId="26C7D2BA" w14:textId="35572804" w:rsidR="00E216F8" w:rsidRDefault="00F44C96">
      <w:pPr>
        <w:pStyle w:val="Cmsor3"/>
      </w:pPr>
      <w:bookmarkStart w:id="485" w:name="_Ref204156662"/>
      <w:bookmarkStart w:id="486" w:name="_Toc204326300"/>
      <w:r>
        <w:t>Word joiner</w:t>
      </w:r>
      <w:r w:rsidR="00000000">
        <w:t xml:space="preserve"> </w:t>
      </w:r>
      <w:bookmarkEnd w:id="485"/>
      <w:r w:rsidR="00000000">
        <w:t>signs</w:t>
      </w:r>
      <w:bookmarkEnd w:id="486"/>
    </w:p>
    <w:p w14:paraId="5AEBF9D1" w14:textId="77777777" w:rsidR="00E216F8" w:rsidRDefault="00000000">
      <w:r>
        <w:t>@write when symbol encoding finalised</w:t>
      </w:r>
    </w:p>
    <w:p w14:paraId="29DBB55F" w14:textId="77777777" w:rsidR="00E216F8" w:rsidRDefault="00000000">
      <w:pPr>
        <w:pStyle w:val="Lista"/>
        <w:rPr>
          <w:lang w:eastAsia="en-US" w:bidi="ar-SA"/>
        </w:rPr>
      </w:pPr>
      <w:r>
        <w:rPr>
          <w:lang w:eastAsia="en-US" w:bidi="ar-SA"/>
        </w:rPr>
        <w:t>see discussion in Taxonomy</w:t>
      </w:r>
    </w:p>
    <w:p w14:paraId="6CC9CD4F" w14:textId="77777777" w:rsidR="00E216F8" w:rsidRDefault="00000000">
      <w:pPr>
        <w:pStyle w:val="Lista"/>
        <w:rPr>
          <w:lang w:eastAsia="en-US" w:bidi="ar-SA"/>
        </w:rPr>
      </w:pPr>
      <w:r>
        <w:rPr>
          <w:lang w:eastAsia="en-US" w:bidi="ar-SA"/>
        </w:rPr>
        <w:t>difficult to distinguish from space fillers</w:t>
      </w:r>
    </w:p>
    <w:p w14:paraId="14D63AB3" w14:textId="77777777" w:rsidR="00E216F8" w:rsidRDefault="00000000">
      <w:pPr>
        <w:pStyle w:val="Lista2"/>
        <w:rPr>
          <w:lang w:eastAsia="en-US" w:bidi="ar-SA"/>
        </w:rPr>
      </w:pPr>
      <w:r>
        <w:rPr>
          <w:lang w:eastAsia="en-US" w:bidi="ar-SA"/>
        </w:rPr>
        <w:t>if the same sign occurs in unbroken words, space filler</w:t>
      </w:r>
    </w:p>
    <w:p w14:paraId="7996A730" w14:textId="2B2F1774" w:rsidR="00E216F8" w:rsidRDefault="00000000">
      <w:pPr>
        <w:pStyle w:val="Lista2"/>
        <w:rPr>
          <w:lang w:eastAsia="en-US" w:bidi="ar-SA"/>
        </w:rPr>
      </w:pPr>
      <w:r>
        <w:rPr>
          <w:lang w:eastAsia="en-US" w:bidi="ar-SA"/>
        </w:rPr>
        <w:t xml:space="preserve">if narrow sign, probably </w:t>
      </w:r>
      <w:r w:rsidR="00F44C96">
        <w:rPr>
          <w:lang w:eastAsia="en-US" w:bidi="ar-SA"/>
        </w:rPr>
        <w:t>word joiner</w:t>
      </w:r>
    </w:p>
    <w:p w14:paraId="2398C530" w14:textId="54179F5E" w:rsidR="00E216F8" w:rsidRDefault="00000000">
      <w:pPr>
        <w:pStyle w:val="Lista"/>
        <w:rPr>
          <w:lang w:eastAsia="en-US" w:bidi="ar-SA"/>
        </w:rPr>
      </w:pPr>
      <w:r>
        <w:rPr>
          <w:lang w:eastAsia="en-US" w:bidi="ar-SA"/>
        </w:rPr>
        <w:t xml:space="preserve">@introduce </w:t>
      </w:r>
      <w:r>
        <w:rPr>
          <w:rStyle w:val="Label"/>
        </w:rPr>
        <w:t>public shorthand</w:t>
      </w:r>
      <w:r>
        <w:t xml:space="preserve"> ¬ (</w:t>
      </w:r>
      <w:r>
        <w:rPr>
          <w:rStyle w:val="Code"/>
        </w:rPr>
        <w:t>U+00AC</w:t>
      </w:r>
      <w:r>
        <w:t xml:space="preserve"> Not Sign) for this purpose instead of former editorial hyphen at end of line</w:t>
      </w:r>
      <w:r w:rsidR="00FC6D35">
        <w:t xml:space="preserve"> or use</w:t>
      </w:r>
      <w:r w:rsidR="00FC6D35" w:rsidRPr="00FC6D35">
        <w:t xml:space="preserve"> </w:t>
      </w:r>
      <w:r w:rsidR="00FC6D35" w:rsidRPr="00FC6D35">
        <w:t xml:space="preserve">⸗ </w:t>
      </w:r>
      <w:r w:rsidR="00FC6D35" w:rsidRPr="00FC6D35">
        <w:rPr>
          <w:rStyle w:val="Code"/>
        </w:rPr>
        <w:t>U+2E17</w:t>
      </w:r>
      <w:r w:rsidR="00FC6D35" w:rsidRPr="00FC6D35">
        <w:t xml:space="preserve"> Double Oblique Hyphen</w:t>
      </w:r>
    </w:p>
    <w:p w14:paraId="36D199E1" w14:textId="77777777" w:rsidR="00E216F8" w:rsidRDefault="00000000">
      <w:pPr>
        <w:pStyle w:val="Cmsor2"/>
      </w:pPr>
      <w:bookmarkStart w:id="487" w:name="_Ref203031519"/>
      <w:bookmarkStart w:id="488" w:name="_Toc199757577"/>
      <w:bookmarkStart w:id="489" w:name="_Ref199858345"/>
      <w:bookmarkStart w:id="490" w:name="_Toc17811446"/>
      <w:bookmarkStart w:id="491" w:name="_Toc17811501"/>
      <w:bookmarkStart w:id="492" w:name="_Ref22719364"/>
      <w:bookmarkStart w:id="493" w:name="_Ref201309645"/>
      <w:bookmarkStart w:id="494" w:name="_Toc204326301"/>
      <w:bookmarkEnd w:id="482"/>
      <w:r>
        <w:t>Generic symbols</w:t>
      </w:r>
      <w:bookmarkEnd w:id="487"/>
      <w:bookmarkEnd w:id="494"/>
    </w:p>
    <w:p w14:paraId="2209259B" w14:textId="77777777" w:rsidR="00E216F8" w:rsidRDefault="00000000">
      <w:r>
        <w:t>@write when symbol encoding finalised</w:t>
      </w:r>
    </w:p>
    <w:p w14:paraId="53F46F1E" w14:textId="1B3C04C4" w:rsidR="00E216F8" w:rsidRDefault="00000000">
      <w:r>
        <w:t>We use the term ‘generic symbol’ for any symbol that has not been confidently identified as fulfilling the function of a punctuation mark (§</w:t>
      </w:r>
      <w:r>
        <w:fldChar w:fldCharType="begin"/>
      </w:r>
      <w:r>
        <w:instrText xml:space="preserve"> REF _Ref203488115 \r \h </w:instrText>
      </w:r>
      <w:r>
        <w:fldChar w:fldCharType="separate"/>
      </w:r>
      <w:r w:rsidR="00F5731F">
        <w:t>6.5.1</w:t>
      </w:r>
      <w:r>
        <w:fldChar w:fldCharType="end"/>
      </w:r>
      <w:r>
        <w:t>) or other functional symbol (§</w:t>
      </w:r>
      <w:r>
        <w:fldChar w:fldCharType="begin"/>
      </w:r>
      <w:r>
        <w:instrText xml:space="preserve"> REF _Ref203031518 \r \h </w:instrText>
      </w:r>
      <w:r>
        <w:fldChar w:fldCharType="separate"/>
      </w:r>
      <w:r w:rsidR="00F5731F">
        <w:rPr>
          <w:b/>
          <w:bCs/>
          <w:lang w:val="hu-HU"/>
        </w:rPr>
        <w:t>Hiba! A hivatkozási forrás nem található.</w:t>
      </w:r>
      <w:r>
        <w:fldChar w:fldCharType="end"/>
      </w:r>
      <w:r>
        <w:t xml:space="preserve">). </w:t>
      </w:r>
      <w:r>
        <w:rPr>
          <w:lang w:eastAsia="en-US" w:bidi="ar-SA"/>
        </w:rPr>
        <w:t>When transliterating or encoding symbols, be mindful of the use of editorial spaces around them (§</w:t>
      </w:r>
      <w:r>
        <w:rPr>
          <w:lang w:eastAsia="en-US" w:bidi="ar-SA"/>
        </w:rPr>
        <w:fldChar w:fldCharType="begin"/>
      </w:r>
      <w:r>
        <w:rPr>
          <w:lang w:eastAsia="en-US" w:bidi="ar-SA"/>
        </w:rPr>
        <w:instrText xml:space="preserve"> REF _Ref203487198 \r \h </w:instrText>
      </w:r>
      <w:r>
        <w:rPr>
          <w:lang w:eastAsia="en-US" w:bidi="ar-SA"/>
        </w:rPr>
      </w:r>
      <w:r>
        <w:rPr>
          <w:lang w:eastAsia="en-US" w:bidi="ar-SA"/>
        </w:rPr>
        <w:fldChar w:fldCharType="separate"/>
      </w:r>
      <w:r w:rsidR="00F5731F">
        <w:rPr>
          <w:lang w:eastAsia="en-US" w:bidi="ar-SA"/>
        </w:rPr>
        <w:t>8.3.1.4</w:t>
      </w:r>
      <w:r>
        <w:rPr>
          <w:lang w:eastAsia="en-US" w:bidi="ar-SA"/>
        </w:rPr>
        <w:fldChar w:fldCharType="end"/>
      </w:r>
      <w:r>
        <w:rPr>
          <w:lang w:eastAsia="en-US" w:bidi="ar-SA"/>
        </w:rPr>
        <w:t>).</w:t>
      </w:r>
    </w:p>
    <w:p w14:paraId="6357BA7F" w14:textId="77777777" w:rsidR="00E216F8" w:rsidRDefault="00000000">
      <w:pPr>
        <w:pStyle w:val="Lista"/>
      </w:pPr>
      <w:r>
        <w:t>note that auspicious (</w:t>
      </w:r>
      <w:proofErr w:type="spellStart"/>
      <w:r>
        <w:rPr>
          <w:rStyle w:val="Foreign"/>
        </w:rPr>
        <w:t>maṅgala</w:t>
      </w:r>
      <w:proofErr w:type="spellEnd"/>
      <w:r>
        <w:t xml:space="preserve">) symbols should never be transliterated as the words </w:t>
      </w:r>
      <w:r>
        <w:rPr>
          <w:rStyle w:val="Foreign"/>
        </w:rPr>
        <w:t>siddham</w:t>
      </w:r>
      <w:r>
        <w:t xml:space="preserve"> or </w:t>
      </w:r>
      <w:r>
        <w:rPr>
          <w:rStyle w:val="Foreign"/>
        </w:rPr>
        <w:t>om̐</w:t>
      </w:r>
    </w:p>
    <w:p w14:paraId="379A89DB" w14:textId="77777777" w:rsidR="00E216F8" w:rsidRDefault="00000000">
      <w:pPr>
        <w:pStyle w:val="Lista"/>
      </w:pPr>
      <w:r>
        <w:t>as outlined in the introduction to this section, generic symbols shall not be represented at the level of transliteration and should ideally always be handled in XML markup (supplemented by human-readable description)</w:t>
      </w:r>
    </w:p>
    <w:p w14:paraId="3EA769BB" w14:textId="77777777" w:rsidR="00E216F8" w:rsidRDefault="00000000">
      <w:pPr>
        <w:pStyle w:val="Lista2"/>
      </w:pPr>
      <w:r>
        <w:t>the essential feature of the relevant XML markup is the use of symbol tokens (EGD §4.2.3)</w:t>
      </w:r>
    </w:p>
    <w:p w14:paraId="378FF63D" w14:textId="77777777" w:rsidR="00E216F8" w:rsidRDefault="00000000">
      <w:pPr>
        <w:pStyle w:val="Lista"/>
      </w:pPr>
      <w:r>
        <w:t>to simplify your work, especially when you are creating an e-text that will not (yet) be marked up in XML, you may choose either of the following shorthand methods for representing generic symbols</w:t>
      </w:r>
    </w:p>
    <w:p w14:paraId="28E64AB1" w14:textId="77777777" w:rsidR="00E216F8" w:rsidRDefault="00000000">
      <w:pPr>
        <w:pStyle w:val="Lista2"/>
      </w:pPr>
      <w:r>
        <w:t xml:space="preserve">as tokens, using </w:t>
      </w:r>
      <w:bookmarkStart w:id="495" w:name="_Hlk203730551"/>
      <w:r>
        <w:t>$</w:t>
      </w:r>
      <w:proofErr w:type="spellStart"/>
      <w:r>
        <w:t>abc</w:t>
      </w:r>
      <w:bookmarkEnd w:id="495"/>
      <w:proofErr w:type="spellEnd"/>
    </w:p>
    <w:p w14:paraId="25CC3B8C" w14:textId="77777777" w:rsidR="00E216F8" w:rsidRDefault="00000000">
      <w:pPr>
        <w:pStyle w:val="Lista3"/>
      </w:pPr>
      <w:r>
        <w:t>where “</w:t>
      </w:r>
      <w:proofErr w:type="spellStart"/>
      <w:r>
        <w:t>abc</w:t>
      </w:r>
      <w:proofErr w:type="spellEnd"/>
      <w:r>
        <w:t>” (any sequence of letters, followed by a space) will be converted into a symbol token in the XML tag representing the symbol</w:t>
      </w:r>
    </w:p>
    <w:p w14:paraId="27153C22" w14:textId="77777777" w:rsidR="00E216F8" w:rsidRDefault="00000000">
      <w:pPr>
        <w:pStyle w:val="Lista3"/>
      </w:pPr>
      <w:r>
        <w:rPr>
          <w:highlight w:val="yellow"/>
        </w:rPr>
        <w:t>ADD PRIVATE SHORTHAND LABEL IF NOT DISCARDING</w:t>
      </w:r>
    </w:p>
    <w:p w14:paraId="74B0A8C2" w14:textId="77777777" w:rsidR="00E216F8" w:rsidRDefault="00000000">
      <w:pPr>
        <w:pStyle w:val="Lista2"/>
      </w:pPr>
      <w:r>
        <w:t xml:space="preserve">as </w:t>
      </w:r>
      <w:r>
        <w:rPr>
          <w:rStyle w:val="Label"/>
        </w:rPr>
        <w:t>public shorthand</w:t>
      </w:r>
      <w:r>
        <w:t xml:space="preserve">, feel free to use dingbats of your choice, i.e. any Unicode character approximating the original glyph (e.g. ◊ </w:t>
      </w:r>
      <w:r>
        <w:rPr>
          <w:rFonts w:ascii="Segoe UI Symbol" w:hAnsi="Segoe UI Symbol"/>
        </w:rPr>
        <w:t>卐</w:t>
      </w:r>
      <w:r>
        <w:rPr>
          <w:rFonts w:ascii="Segoe UI Symbol" w:hAnsi="Segoe UI Symbol"/>
        </w:rPr>
        <w:t xml:space="preserve"> </w:t>
      </w:r>
      <w:r>
        <w:rPr>
          <w:rFonts w:ascii="Segoe UI Symbol" w:hAnsi="Segoe UI Symbol" w:cs="Segoe UI Symbol"/>
        </w:rPr>
        <w:t>✤ ⁜</w:t>
      </w:r>
      <w:r>
        <w:t>)</w:t>
      </w:r>
    </w:p>
    <w:p w14:paraId="38471476" w14:textId="77777777" w:rsidR="00E216F8" w:rsidRDefault="00000000">
      <w:pPr>
        <w:pStyle w:val="Cmsor1"/>
      </w:pPr>
      <w:bookmarkStart w:id="496" w:name="_Toc204326302"/>
      <w:r>
        <w:lastRenderedPageBreak/>
        <w:t>Layout and transliteration</w:t>
      </w:r>
      <w:bookmarkEnd w:id="496"/>
    </w:p>
    <w:p w14:paraId="19E8C19F" w14:textId="77777777" w:rsidR="00E216F8" w:rsidRDefault="00000000">
      <w:pPr>
        <w:pStyle w:val="Cmsor2"/>
      </w:pPr>
      <w:bookmarkStart w:id="497" w:name="_Toc204326303"/>
      <w:r>
        <w:t>Lines and blocks</w:t>
      </w:r>
      <w:bookmarkEnd w:id="497"/>
    </w:p>
    <w:p w14:paraId="1158A092" w14:textId="77777777" w:rsidR="00E216F8" w:rsidRDefault="00000000">
      <w:pPr>
        <w:rPr>
          <w:lang w:eastAsia="en-US" w:bidi="ar-SA"/>
        </w:rPr>
      </w:pPr>
      <w:r>
        <w:rPr>
          <w:lang w:eastAsia="en-US" w:bidi="ar-SA"/>
        </w:rPr>
        <w:t>@@@move stuff from descriptive and interpretive blocks</w:t>
      </w:r>
    </w:p>
    <w:p w14:paraId="1014B02C" w14:textId="77777777" w:rsidR="00E216F8" w:rsidRDefault="00E216F8">
      <w:pPr>
        <w:rPr>
          <w:lang w:eastAsia="en-US" w:bidi="ar-SA"/>
        </w:rPr>
      </w:pPr>
    </w:p>
    <w:p w14:paraId="04B74521" w14:textId="77777777" w:rsidR="00E216F8" w:rsidRDefault="00000000">
      <w:pPr>
        <w:pStyle w:val="Cmsor2"/>
      </w:pPr>
      <w:bookmarkStart w:id="498" w:name="_Ref203115812"/>
      <w:bookmarkStart w:id="499" w:name="_Ref203723763"/>
      <w:bookmarkStart w:id="500" w:name="_Toc204326304"/>
      <w:r>
        <w:t>Blank space</w:t>
      </w:r>
      <w:bookmarkEnd w:id="498"/>
      <w:bookmarkEnd w:id="500"/>
    </w:p>
    <w:p w14:paraId="05E3BEDC" w14:textId="1B70BA95" w:rsidR="00E216F8" w:rsidRDefault="00000000">
      <w:r>
        <w:rPr>
          <w:lang w:eastAsia="en-US" w:bidi="ar-SA"/>
        </w:rPr>
        <w:t>As noted in §</w:t>
      </w:r>
      <w:r>
        <w:rPr>
          <w:lang w:eastAsia="en-US" w:bidi="ar-SA"/>
        </w:rPr>
        <w:fldChar w:fldCharType="begin"/>
      </w:r>
      <w:r>
        <w:rPr>
          <w:lang w:eastAsia="en-US" w:bidi="ar-SA"/>
        </w:rPr>
        <w:instrText xml:space="preserve"> REF _Ref203723420 \r \h </w:instrText>
      </w:r>
      <w:r>
        <w:rPr>
          <w:lang w:eastAsia="en-US" w:bidi="ar-SA"/>
        </w:rPr>
      </w:r>
      <w:r>
        <w:rPr>
          <w:lang w:eastAsia="en-US" w:bidi="ar-SA"/>
        </w:rPr>
        <w:fldChar w:fldCharType="separate"/>
      </w:r>
      <w:r w:rsidR="00F5731F">
        <w:rPr>
          <w:lang w:eastAsia="en-US" w:bidi="ar-SA"/>
        </w:rPr>
        <w:t>3.5.2</w:t>
      </w:r>
      <w:r>
        <w:rPr>
          <w:lang w:eastAsia="en-US" w:bidi="ar-SA"/>
        </w:rPr>
        <w:fldChar w:fldCharType="end"/>
      </w:r>
      <w:r>
        <w:rPr>
          <w:lang w:eastAsia="en-US" w:bidi="ar-SA"/>
        </w:rPr>
        <w:t xml:space="preserve">, </w:t>
      </w:r>
      <w:r>
        <w:t xml:space="preserve">all spaces in our transliterated texts will be considered editorial. </w:t>
      </w:r>
      <w:r>
        <w:rPr>
          <w:lang w:eastAsia="en-US" w:bidi="ar-SA"/>
        </w:rPr>
        <w:t>Conversely, s</w:t>
      </w:r>
      <w:r>
        <w:t xml:space="preserve">paces present in the source and deemed significant must always be represented in XML markup as per EGD §###. To speed up work and to provide a means of representing original spaces in text that will not be encoded in XML, we suggest using the _ (underscore) sign as shorthand. </w:t>
      </w:r>
      <w:r>
        <w:rPr>
          <w:lang w:eastAsia="en-US" w:bidi="ar-SA"/>
        </w:rPr>
        <w:t xml:space="preserve">Be mindful of the use of editorial spaces </w:t>
      </w:r>
      <w:r>
        <w:t xml:space="preserve"> (§</w:t>
      </w:r>
      <w:r>
        <w:fldChar w:fldCharType="begin"/>
      </w:r>
      <w:r>
        <w:instrText xml:space="preserve"> REF _Ref203983021 \r \h </w:instrText>
      </w:r>
      <w:r>
        <w:fldChar w:fldCharType="separate"/>
      </w:r>
      <w:r w:rsidR="00F5731F">
        <w:t>8.3.1.5</w:t>
      </w:r>
      <w:r>
        <w:fldChar w:fldCharType="end"/>
      </w:r>
      <w:r>
        <w:t>) around both encoded and shorthand representations of original space.</w:t>
      </w:r>
    </w:p>
    <w:p w14:paraId="0D1DB66C" w14:textId="77777777" w:rsidR="00E216F8" w:rsidRDefault="00000000">
      <w:r>
        <w:t>@add note about interlinear space</w:t>
      </w:r>
    </w:p>
    <w:p w14:paraId="47EBFF10" w14:textId="77777777" w:rsidR="00E216F8" w:rsidRDefault="00000000">
      <w:pPr>
        <w:pStyle w:val="Lista"/>
      </w:pPr>
      <w:r>
        <w:t>whether a space in the source is significant is up to your discretion, but here are some rules of thumb</w:t>
      </w:r>
    </w:p>
    <w:p w14:paraId="43A4DAA2" w14:textId="77777777" w:rsidR="00E216F8" w:rsidRDefault="00000000">
      <w:pPr>
        <w:pStyle w:val="Lista2"/>
      </w:pPr>
      <w:r>
        <w:t>spaces for layout are never significant, including</w:t>
      </w:r>
    </w:p>
    <w:p w14:paraId="2664602E" w14:textId="77777777" w:rsidR="00E216F8" w:rsidRDefault="00000000">
      <w:pPr>
        <w:pStyle w:val="Lista3"/>
      </w:pPr>
      <w:r>
        <w:t>blank space at the left of a right-aligned line or at the right of a left-aligned line</w:t>
      </w:r>
    </w:p>
    <w:p w14:paraId="73CA8AB1" w14:textId="77777777" w:rsidR="00E216F8" w:rsidRDefault="00000000">
      <w:pPr>
        <w:pStyle w:val="Lista3"/>
      </w:pPr>
      <w:r>
        <w:t>spacing between most or all characters of a line justified to the two margins</w:t>
      </w:r>
    </w:p>
    <w:p w14:paraId="3C379B2B" w14:textId="77777777" w:rsidR="00E216F8" w:rsidRDefault="00000000">
      <w:pPr>
        <w:pStyle w:val="Lista3"/>
      </w:pPr>
      <w:r>
        <w:t>spacing between metrical units when these result in a column-like arrangement for an entire text or section</w:t>
      </w:r>
    </w:p>
    <w:p w14:paraId="3C4885A1" w14:textId="77777777" w:rsidR="00E216F8" w:rsidRDefault="00000000">
      <w:pPr>
        <w:pStyle w:val="Lista3"/>
      </w:pPr>
      <w:r>
        <w:t>layout may be represented by various encoding methods (EGD §###)</w:t>
      </w:r>
    </w:p>
    <w:p w14:paraId="453B567E" w14:textId="77777777" w:rsidR="00E216F8" w:rsidRDefault="00000000">
      <w:pPr>
        <w:pStyle w:val="Lista2"/>
      </w:pPr>
      <w:r>
        <w:t>small spaces (less than a typical character width) around numerals, punctuation marks and other symbols are generally not significant</w:t>
      </w:r>
    </w:p>
    <w:p w14:paraId="1071F3EC" w14:textId="77777777" w:rsidR="00E216F8" w:rsidRDefault="00000000">
      <w:pPr>
        <w:pStyle w:val="Lista2"/>
      </w:pPr>
      <w:r>
        <w:t>spaces (including small spaces) used in lieu of punctuation (i.e. for semantic segmentation) are generally significant</w:t>
      </w:r>
    </w:p>
    <w:p w14:paraId="7EA75788" w14:textId="77777777" w:rsidR="00E216F8" w:rsidRDefault="00000000">
      <w:pPr>
        <w:pStyle w:val="Lista"/>
      </w:pPr>
      <w:bookmarkStart w:id="501" w:name="_Hlk203730581"/>
      <w:r>
        <w:t xml:space="preserve">as </w:t>
      </w:r>
      <w:r>
        <w:rPr>
          <w:rStyle w:val="Label"/>
        </w:rPr>
        <w:t>public shorthand</w:t>
      </w:r>
      <w:r>
        <w:t>, use the _ (underscore) sign to represent original spaces</w:t>
      </w:r>
      <w:bookmarkEnd w:id="501"/>
      <w:r>
        <w:t xml:space="preserve"> in transliterated text</w:t>
      </w:r>
    </w:p>
    <w:p w14:paraId="74D60273" w14:textId="77777777" w:rsidR="00E216F8" w:rsidRDefault="00000000">
      <w:pPr>
        <w:pStyle w:val="Lista2"/>
      </w:pPr>
      <w:r>
        <w:t>if you plan later to batch convert the shorthand to XML encoding, then it is recommended that you use this only for basic interword spaces, which are large enough to be called a space but smaller than the width of two average characters</w:t>
      </w:r>
    </w:p>
    <w:p w14:paraId="5128F455" w14:textId="77777777" w:rsidR="00E216F8" w:rsidRDefault="00000000">
      <w:pPr>
        <w:pStyle w:val="Lista2"/>
      </w:pPr>
      <w:r>
        <w:t>any other spaces — such as space left blank for filling later, or because of a defect or feature of the material — can only be handled in XML</w:t>
      </w:r>
    </w:p>
    <w:p w14:paraId="2B3232C7" w14:textId="77777777" w:rsidR="00E216F8" w:rsidRDefault="00000000">
      <w:pPr>
        <w:pStyle w:val="Lista3"/>
      </w:pPr>
      <w:r>
        <w:t>if you frequently encounter such spaces in your work, feel free to devise and employ private shorthand for them</w:t>
      </w:r>
    </w:p>
    <w:p w14:paraId="3FD2C439" w14:textId="77777777" w:rsidR="00E216F8" w:rsidRDefault="00000000">
      <w:pPr>
        <w:pStyle w:val="Cmsor2"/>
      </w:pPr>
      <w:bookmarkStart w:id="502" w:name="_Ref203047671"/>
      <w:bookmarkStart w:id="503" w:name="_Toc204326305"/>
      <w:r>
        <w:t>Glyphs or graphs split by an intervening feature</w:t>
      </w:r>
      <w:bookmarkEnd w:id="502"/>
      <w:bookmarkEnd w:id="503"/>
    </w:p>
    <w:p w14:paraId="13BEA6EF" w14:textId="374543C1" w:rsidR="00E216F8" w:rsidRDefault="00000000">
      <w:r>
        <w:t xml:space="preserve">@finalise as per </w:t>
      </w:r>
      <w:hyperlink r:id="rId69" w:history="1">
        <w:r>
          <w:rPr>
            <w:rStyle w:val="Hiperhivatkozs"/>
          </w:rPr>
          <w:t>https://github.com/erc-dharma/project-documentation/issues/284</w:t>
        </w:r>
      </w:hyperlink>
      <w:r>
        <w:t xml:space="preserve"> </w:t>
      </w:r>
    </w:p>
    <w:p w14:paraId="1416EBB4" w14:textId="2FCB2174" w:rsidR="00E216F8" w:rsidRDefault="00000000">
      <w:r>
        <w:t xml:space="preserve">add mention of eventual encoding alternative as per </w:t>
      </w:r>
      <w:hyperlink r:id="rId70" w:history="1">
        <w:r>
          <w:rPr>
            <w:rStyle w:val="Hiperhivatkozs"/>
          </w:rPr>
          <w:t>https://github.com/erc-dharma/project-documentation/issues/336</w:t>
        </w:r>
      </w:hyperlink>
      <w:r>
        <w:t xml:space="preserve"> </w:t>
      </w:r>
    </w:p>
    <w:p w14:paraId="4E5D19CD" w14:textId="0E28CE1A" w:rsidR="00E216F8" w:rsidRDefault="00000000">
      <w:r>
        <w:t xml:space="preserve">and also inadvertent splits as in </w:t>
      </w:r>
      <w:hyperlink r:id="rId71" w:history="1">
        <w:r>
          <w:rPr>
            <w:rStyle w:val="Hiperhivatkozs"/>
          </w:rPr>
          <w:t>https://github.com/erc-dharma/project-documentation/issues/237</w:t>
        </w:r>
      </w:hyperlink>
      <w:r>
        <w:t xml:space="preserve"> </w:t>
      </w:r>
    </w:p>
    <w:p w14:paraId="64B3BD44" w14:textId="77777777" w:rsidR="00E216F8" w:rsidRDefault="00E216F8"/>
    <w:tbl>
      <w:tblPr>
        <w:tblStyle w:val="FigureTable"/>
        <w:tblW w:w="0" w:type="auto"/>
        <w:tblLook w:val="04A0" w:firstRow="1" w:lastRow="0" w:firstColumn="1" w:lastColumn="0" w:noHBand="0" w:noVBand="1"/>
      </w:tblPr>
      <w:tblGrid>
        <w:gridCol w:w="2028"/>
        <w:gridCol w:w="2252"/>
        <w:gridCol w:w="1680"/>
        <w:gridCol w:w="975"/>
        <w:gridCol w:w="2675"/>
      </w:tblGrid>
      <w:tr w:rsidR="00E216F8" w14:paraId="24B02CA7" w14:textId="77777777" w:rsidTr="00E216F8">
        <w:trPr>
          <w:cnfStyle w:val="100000000000" w:firstRow="1" w:lastRow="0" w:firstColumn="0" w:lastColumn="0" w:oddVBand="0" w:evenVBand="0" w:oddHBand="0" w:evenHBand="0" w:firstRowFirstColumn="0" w:firstRowLastColumn="0" w:lastRowFirstColumn="0" w:lastRowLastColumn="0"/>
        </w:trPr>
        <w:tc>
          <w:tcPr>
            <w:tcW w:w="0" w:type="auto"/>
            <w:gridSpan w:val="5"/>
          </w:tcPr>
          <w:p w14:paraId="5E70B3D7" w14:textId="18977B4E" w:rsidR="00E216F8" w:rsidRDefault="00000000">
            <w:pPr>
              <w:pStyle w:val="Kpalrs"/>
            </w:pPr>
            <w:r>
              <w:t xml:space="preserve">Figure </w:t>
            </w:r>
            <w:fldSimple w:instr=" STYLEREF 2 \s ">
              <w:r w:rsidR="00F5731F">
                <w:rPr>
                  <w:noProof/>
                </w:rPr>
                <w:t>7.3</w:t>
              </w:r>
            </w:fldSimple>
            <w:r>
              <w:t>.</w:t>
            </w:r>
            <w:fldSimple w:instr=" SEQ Figure \* ALPHABETIC \s 2 ">
              <w:r w:rsidR="00F5731F">
                <w:rPr>
                  <w:noProof/>
                </w:rPr>
                <w:t>A</w:t>
              </w:r>
            </w:fldSimple>
            <w:r>
              <w:t>. Split glyphs and graphs</w:t>
            </w:r>
          </w:p>
        </w:tc>
      </w:tr>
      <w:tr w:rsidR="00E216F8" w14:paraId="155B403F" w14:textId="77777777" w:rsidTr="00E216F8">
        <w:tc>
          <w:tcPr>
            <w:tcW w:w="0" w:type="auto"/>
            <w:shd w:val="clear" w:color="auto" w:fill="F0F7D7"/>
          </w:tcPr>
          <w:p w14:paraId="15ADCB93" w14:textId="77777777" w:rsidR="00E216F8" w:rsidRDefault="00000000">
            <w:pPr>
              <w:keepNext/>
              <w:jc w:val="center"/>
            </w:pPr>
            <w:r>
              <w:lastRenderedPageBreak/>
              <w:t>1</w:t>
            </w:r>
          </w:p>
        </w:tc>
        <w:tc>
          <w:tcPr>
            <w:tcW w:w="0" w:type="auto"/>
            <w:shd w:val="clear" w:color="auto" w:fill="F0F7D7"/>
          </w:tcPr>
          <w:p w14:paraId="47679620" w14:textId="77777777" w:rsidR="00E216F8" w:rsidRDefault="00000000">
            <w:pPr>
              <w:keepNext/>
              <w:jc w:val="center"/>
            </w:pPr>
            <w:r>
              <w:t>2</w:t>
            </w:r>
          </w:p>
        </w:tc>
        <w:tc>
          <w:tcPr>
            <w:tcW w:w="0" w:type="auto"/>
            <w:shd w:val="clear" w:color="auto" w:fill="F0F7D7"/>
          </w:tcPr>
          <w:p w14:paraId="6BF72DA7" w14:textId="77777777" w:rsidR="00E216F8" w:rsidRDefault="00000000">
            <w:pPr>
              <w:keepNext/>
              <w:jc w:val="center"/>
            </w:pPr>
            <w:r>
              <w:t>3</w:t>
            </w:r>
          </w:p>
        </w:tc>
        <w:tc>
          <w:tcPr>
            <w:tcW w:w="0" w:type="auto"/>
            <w:shd w:val="clear" w:color="auto" w:fill="F0F7D7"/>
          </w:tcPr>
          <w:p w14:paraId="049F4C51" w14:textId="77777777" w:rsidR="00E216F8" w:rsidRDefault="00000000">
            <w:pPr>
              <w:keepNext/>
              <w:jc w:val="center"/>
            </w:pPr>
            <w:r>
              <w:t>4</w:t>
            </w:r>
          </w:p>
        </w:tc>
        <w:tc>
          <w:tcPr>
            <w:tcW w:w="0" w:type="auto"/>
            <w:shd w:val="clear" w:color="auto" w:fill="F0F7D7"/>
          </w:tcPr>
          <w:p w14:paraId="6E3F8196" w14:textId="77777777" w:rsidR="00E216F8" w:rsidRDefault="00000000">
            <w:pPr>
              <w:keepNext/>
              <w:jc w:val="center"/>
            </w:pPr>
            <w:r>
              <w:t>5</w:t>
            </w:r>
          </w:p>
        </w:tc>
      </w:tr>
      <w:tr w:rsidR="00E216F8" w14:paraId="74E6CE18" w14:textId="77777777" w:rsidTr="00E216F8">
        <w:trPr>
          <w:trHeight w:val="1134"/>
        </w:trPr>
        <w:tc>
          <w:tcPr>
            <w:tcW w:w="0" w:type="auto"/>
            <w:vAlign w:val="center"/>
          </w:tcPr>
          <w:p w14:paraId="68BC61F6" w14:textId="77777777" w:rsidR="00E216F8" w:rsidRDefault="00000000">
            <w:pPr>
              <w:pStyle w:val="Image"/>
            </w:pPr>
            <w:r>
              <w:drawing>
                <wp:inline distT="0" distB="0" distL="0" distR="0" wp14:anchorId="2012A36A" wp14:editId="0613EF88">
                  <wp:extent cx="957600" cy="540000"/>
                  <wp:effectExtent l="0" t="0" r="0" b="0"/>
                  <wp:docPr id="22" name="Kép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957600" cy="540000"/>
                          </a:xfrm>
                          <a:prstGeom prst="rect">
                            <a:avLst/>
                          </a:prstGeom>
                          <a:noFill/>
                          <a:ln>
                            <a:noFill/>
                          </a:ln>
                        </pic:spPr>
                      </pic:pic>
                    </a:graphicData>
                  </a:graphic>
                </wp:inline>
              </w:drawing>
            </w:r>
          </w:p>
        </w:tc>
        <w:tc>
          <w:tcPr>
            <w:tcW w:w="0" w:type="auto"/>
            <w:vAlign w:val="center"/>
          </w:tcPr>
          <w:p w14:paraId="1E071999" w14:textId="77777777" w:rsidR="00E216F8" w:rsidRDefault="00000000">
            <w:pPr>
              <w:pStyle w:val="Image"/>
            </w:pPr>
            <w:r>
              <w:drawing>
                <wp:inline distT="0" distB="0" distL="0" distR="0" wp14:anchorId="45D8D599" wp14:editId="2A873A55">
                  <wp:extent cx="864000" cy="540000"/>
                  <wp:effectExtent l="0" t="0" r="0" b="0"/>
                  <wp:docPr id="26" name="Kép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864000" cy="540000"/>
                          </a:xfrm>
                          <a:prstGeom prst="rect">
                            <a:avLst/>
                          </a:prstGeom>
                          <a:noFill/>
                          <a:ln>
                            <a:noFill/>
                          </a:ln>
                        </pic:spPr>
                      </pic:pic>
                    </a:graphicData>
                  </a:graphic>
                </wp:inline>
              </w:drawing>
            </w:r>
          </w:p>
        </w:tc>
        <w:tc>
          <w:tcPr>
            <w:tcW w:w="0" w:type="auto"/>
            <w:vAlign w:val="center"/>
          </w:tcPr>
          <w:p w14:paraId="116DC665" w14:textId="77777777" w:rsidR="00E216F8" w:rsidRDefault="00000000">
            <w:pPr>
              <w:pStyle w:val="Image"/>
              <w:rPr>
                <w:rStyle w:val="ForeignTamilScript"/>
                <w:sz w:val="48"/>
                <w:szCs w:val="48"/>
                <w:cs/>
                <w:lang w:bidi="ta-IN"/>
              </w:rPr>
            </w:pPr>
            <w:r>
              <w:rPr>
                <w:rStyle w:val="ForeignTamilScript"/>
                <w:sz w:val="48"/>
                <w:szCs w:val="48"/>
                <w:lang w:bidi="ta-IN"/>
              </w:rPr>
              <w:drawing>
                <wp:inline distT="0" distB="0" distL="0" distR="0" wp14:anchorId="20D58A00" wp14:editId="3B1BE18A">
                  <wp:extent cx="432000" cy="540000"/>
                  <wp:effectExtent l="0" t="0" r="6350" b="0"/>
                  <wp:docPr id="28" name="Kép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32000" cy="540000"/>
                          </a:xfrm>
                          <a:prstGeom prst="rect">
                            <a:avLst/>
                          </a:prstGeom>
                          <a:noFill/>
                          <a:ln>
                            <a:noFill/>
                          </a:ln>
                        </pic:spPr>
                      </pic:pic>
                    </a:graphicData>
                  </a:graphic>
                </wp:inline>
              </w:drawing>
            </w:r>
          </w:p>
        </w:tc>
        <w:tc>
          <w:tcPr>
            <w:tcW w:w="0" w:type="auto"/>
            <w:vAlign w:val="center"/>
          </w:tcPr>
          <w:p w14:paraId="3B60D2EE" w14:textId="77777777" w:rsidR="00E216F8" w:rsidRDefault="00000000">
            <w:pPr>
              <w:pStyle w:val="Image"/>
              <w:rPr>
                <w:rStyle w:val="ForeignTamilScript"/>
                <w:sz w:val="48"/>
                <w:szCs w:val="48"/>
                <w:cs/>
                <w:lang w:bidi="ta-IN"/>
              </w:rPr>
            </w:pPr>
            <w:r>
              <w:rPr>
                <w:rStyle w:val="ForeignTamilScript"/>
                <w:sz w:val="48"/>
                <w:szCs w:val="48"/>
                <w:lang w:bidi="ta-IN"/>
              </w:rPr>
              <w:drawing>
                <wp:inline distT="0" distB="0" distL="0" distR="0" wp14:anchorId="37A8462C" wp14:editId="4D98D40F">
                  <wp:extent cx="363600" cy="540000"/>
                  <wp:effectExtent l="0" t="0" r="0" b="0"/>
                  <wp:docPr id="30" name="Kép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63600" cy="540000"/>
                          </a:xfrm>
                          <a:prstGeom prst="rect">
                            <a:avLst/>
                          </a:prstGeom>
                          <a:noFill/>
                          <a:ln>
                            <a:noFill/>
                          </a:ln>
                        </pic:spPr>
                      </pic:pic>
                    </a:graphicData>
                  </a:graphic>
                </wp:inline>
              </w:drawing>
            </w:r>
          </w:p>
        </w:tc>
        <w:tc>
          <w:tcPr>
            <w:tcW w:w="0" w:type="auto"/>
            <w:vAlign w:val="center"/>
          </w:tcPr>
          <w:p w14:paraId="0C88BDD2" w14:textId="77777777" w:rsidR="00E216F8" w:rsidRDefault="00E216F8">
            <w:pPr>
              <w:pStyle w:val="Image"/>
              <w:rPr>
                <w:sz w:val="48"/>
                <w:szCs w:val="48"/>
              </w:rPr>
            </w:pPr>
          </w:p>
        </w:tc>
      </w:tr>
      <w:tr w:rsidR="00E216F8" w14:paraId="197B1929" w14:textId="77777777" w:rsidTr="00E216F8">
        <w:tc>
          <w:tcPr>
            <w:tcW w:w="0" w:type="auto"/>
          </w:tcPr>
          <w:p w14:paraId="557D6062" w14:textId="77777777" w:rsidR="00E216F8" w:rsidRDefault="00000000">
            <w:pPr>
              <w:jc w:val="center"/>
              <w:rPr>
                <w:noProof/>
              </w:rPr>
            </w:pPr>
            <w:r>
              <w:rPr>
                <w:noProof/>
              </w:rPr>
              <w:t>malaṁka</w:t>
            </w:r>
          </w:p>
        </w:tc>
        <w:tc>
          <w:tcPr>
            <w:tcW w:w="0" w:type="auto"/>
          </w:tcPr>
          <w:p w14:paraId="45E77E92" w14:textId="77777777" w:rsidR="00E216F8" w:rsidRDefault="00000000">
            <w:pPr>
              <w:jc w:val="center"/>
              <w:rPr>
                <w:noProof/>
              </w:rPr>
            </w:pPr>
            <w:r>
              <w:rPr>
                <w:noProof/>
              </w:rPr>
              <w:t>dr̥vya</w:t>
            </w:r>
          </w:p>
        </w:tc>
        <w:tc>
          <w:tcPr>
            <w:tcW w:w="0" w:type="auto"/>
          </w:tcPr>
          <w:p w14:paraId="5CEF8140" w14:textId="77777777" w:rsidR="00E216F8" w:rsidRDefault="00000000">
            <w:pPr>
              <w:jc w:val="center"/>
              <w:rPr>
                <w:noProof/>
              </w:rPr>
            </w:pPr>
            <w:r>
              <w:rPr>
                <w:noProof/>
              </w:rPr>
              <w:t>sa</w:t>
            </w:r>
          </w:p>
        </w:tc>
        <w:tc>
          <w:tcPr>
            <w:tcW w:w="0" w:type="auto"/>
          </w:tcPr>
          <w:p w14:paraId="6B3E68C3" w14:textId="77777777" w:rsidR="00E216F8" w:rsidRDefault="00000000">
            <w:pPr>
              <w:jc w:val="center"/>
              <w:rPr>
                <w:noProof/>
              </w:rPr>
            </w:pPr>
            <w:r>
              <w:rPr>
                <w:noProof/>
              </w:rPr>
              <w:t>ke</w:t>
            </w:r>
          </w:p>
        </w:tc>
        <w:tc>
          <w:tcPr>
            <w:tcW w:w="0" w:type="auto"/>
          </w:tcPr>
          <w:p w14:paraId="5445EBFD" w14:textId="77777777" w:rsidR="00E216F8" w:rsidRDefault="00E216F8">
            <w:pPr>
              <w:jc w:val="center"/>
              <w:rPr>
                <w:noProof/>
              </w:rPr>
            </w:pPr>
          </w:p>
        </w:tc>
      </w:tr>
      <w:tr w:rsidR="00E216F8" w14:paraId="3875593A" w14:textId="77777777" w:rsidTr="00E216F8">
        <w:trPr>
          <w:trHeight w:val="1134"/>
        </w:trPr>
        <w:tc>
          <w:tcPr>
            <w:tcW w:w="0" w:type="auto"/>
            <w:vAlign w:val="center"/>
          </w:tcPr>
          <w:p w14:paraId="228101FA" w14:textId="77777777" w:rsidR="00E216F8" w:rsidRDefault="00000000">
            <w:pPr>
              <w:pStyle w:val="Image"/>
            </w:pPr>
            <w:r>
              <w:drawing>
                <wp:inline distT="0" distB="0" distL="0" distR="0" wp14:anchorId="7B0C27A0" wp14:editId="1C591FB6">
                  <wp:extent cx="1285200" cy="540000"/>
                  <wp:effectExtent l="0" t="0" r="0" b="0"/>
                  <wp:docPr id="25" name="Kép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285200" cy="540000"/>
                          </a:xfrm>
                          <a:prstGeom prst="rect">
                            <a:avLst/>
                          </a:prstGeom>
                          <a:noFill/>
                          <a:ln>
                            <a:noFill/>
                          </a:ln>
                        </pic:spPr>
                      </pic:pic>
                    </a:graphicData>
                  </a:graphic>
                </wp:inline>
              </w:drawing>
            </w:r>
          </w:p>
        </w:tc>
        <w:tc>
          <w:tcPr>
            <w:tcW w:w="0" w:type="auto"/>
            <w:vAlign w:val="center"/>
          </w:tcPr>
          <w:p w14:paraId="4A35A39E" w14:textId="77777777" w:rsidR="00E216F8" w:rsidRDefault="00000000">
            <w:pPr>
              <w:pStyle w:val="Image"/>
            </w:pPr>
            <w:r>
              <w:drawing>
                <wp:inline distT="0" distB="0" distL="0" distR="0" wp14:anchorId="222242E4" wp14:editId="176CDA08">
                  <wp:extent cx="1430526" cy="540000"/>
                  <wp:effectExtent l="0" t="0" r="0" b="0"/>
                  <wp:docPr id="27" name="Kép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Kép 27"/>
                          <pic:cNvPicPr>
                            <a:picLocks noChangeAspect="1" noChangeArrowheads="1"/>
                          </pic:cNvPicPr>
                        </pic:nvPicPr>
                        <pic:blipFill>
                          <a:blip r:embed="rId77"/>
                          <a:stretch>
                            <a:fillRect/>
                          </a:stretch>
                        </pic:blipFill>
                        <pic:spPr bwMode="auto">
                          <a:xfrm>
                            <a:off x="0" y="0"/>
                            <a:ext cx="1430526" cy="540000"/>
                          </a:xfrm>
                          <a:prstGeom prst="rect">
                            <a:avLst/>
                          </a:prstGeom>
                          <a:noFill/>
                          <a:ln>
                            <a:noFill/>
                          </a:ln>
                        </pic:spPr>
                      </pic:pic>
                    </a:graphicData>
                  </a:graphic>
                </wp:inline>
              </w:drawing>
            </w:r>
          </w:p>
        </w:tc>
        <w:tc>
          <w:tcPr>
            <w:tcW w:w="0" w:type="auto"/>
            <w:vAlign w:val="center"/>
          </w:tcPr>
          <w:p w14:paraId="06D2CF66" w14:textId="77777777" w:rsidR="00E216F8" w:rsidRDefault="00000000">
            <w:pPr>
              <w:pStyle w:val="Image"/>
              <w:rPr>
                <w:rStyle w:val="ForeignTamilScript"/>
                <w:sz w:val="48"/>
                <w:szCs w:val="48"/>
                <w:cs/>
                <w:lang w:bidi="ta-IN"/>
              </w:rPr>
            </w:pPr>
            <w:r>
              <w:rPr>
                <w:rStyle w:val="ForeignTamilScript"/>
                <w:sz w:val="48"/>
                <w:szCs w:val="48"/>
                <w:lang w:bidi="ta-IN"/>
              </w:rPr>
              <w:drawing>
                <wp:inline distT="0" distB="0" distL="0" distR="0" wp14:anchorId="45F51709" wp14:editId="66817B99">
                  <wp:extent cx="1058400" cy="540000"/>
                  <wp:effectExtent l="0" t="0" r="8890" b="0"/>
                  <wp:docPr id="29" name="Kép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058400" cy="540000"/>
                          </a:xfrm>
                          <a:prstGeom prst="rect">
                            <a:avLst/>
                          </a:prstGeom>
                          <a:noFill/>
                          <a:ln>
                            <a:noFill/>
                          </a:ln>
                        </pic:spPr>
                      </pic:pic>
                    </a:graphicData>
                  </a:graphic>
                </wp:inline>
              </w:drawing>
            </w:r>
          </w:p>
        </w:tc>
        <w:tc>
          <w:tcPr>
            <w:tcW w:w="0" w:type="auto"/>
            <w:vAlign w:val="center"/>
          </w:tcPr>
          <w:p w14:paraId="606B3E37" w14:textId="77777777" w:rsidR="00E216F8" w:rsidRDefault="00000000">
            <w:pPr>
              <w:pStyle w:val="Image"/>
              <w:rPr>
                <w:rStyle w:val="ForeignTamilScript"/>
                <w:sz w:val="48"/>
                <w:szCs w:val="48"/>
                <w:cs/>
                <w:lang w:bidi="ta-IN"/>
              </w:rPr>
            </w:pPr>
            <w:r>
              <w:rPr>
                <w:rStyle w:val="ForeignTamilScript"/>
                <w:sz w:val="48"/>
                <w:szCs w:val="48"/>
                <w:lang w:bidi="ta-IN"/>
              </w:rPr>
              <w:drawing>
                <wp:inline distT="0" distB="0" distL="0" distR="0" wp14:anchorId="106F99CA" wp14:editId="246BA1DE">
                  <wp:extent cx="619200" cy="540000"/>
                  <wp:effectExtent l="0" t="0" r="0" b="0"/>
                  <wp:docPr id="31" name="Kép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19200" cy="540000"/>
                          </a:xfrm>
                          <a:prstGeom prst="rect">
                            <a:avLst/>
                          </a:prstGeom>
                          <a:noFill/>
                          <a:ln>
                            <a:noFill/>
                          </a:ln>
                        </pic:spPr>
                      </pic:pic>
                    </a:graphicData>
                  </a:graphic>
                </wp:inline>
              </w:drawing>
            </w:r>
          </w:p>
        </w:tc>
        <w:tc>
          <w:tcPr>
            <w:tcW w:w="0" w:type="auto"/>
            <w:vAlign w:val="center"/>
          </w:tcPr>
          <w:p w14:paraId="0D3EACBC" w14:textId="77777777" w:rsidR="00E216F8" w:rsidRDefault="00000000">
            <w:pPr>
              <w:pStyle w:val="Image"/>
              <w:rPr>
                <w:sz w:val="48"/>
                <w:szCs w:val="48"/>
              </w:rPr>
            </w:pPr>
            <w:r>
              <w:rPr>
                <w:sz w:val="48"/>
                <w:szCs w:val="48"/>
              </w:rPr>
              <w:drawing>
                <wp:inline distT="0" distB="0" distL="0" distR="0" wp14:anchorId="502D8010" wp14:editId="7C96CB69">
                  <wp:extent cx="1688400" cy="540000"/>
                  <wp:effectExtent l="0" t="0" r="7620" b="0"/>
                  <wp:docPr id="32" name="Kép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688400" cy="540000"/>
                          </a:xfrm>
                          <a:prstGeom prst="rect">
                            <a:avLst/>
                          </a:prstGeom>
                          <a:noFill/>
                          <a:ln>
                            <a:noFill/>
                          </a:ln>
                        </pic:spPr>
                      </pic:pic>
                    </a:graphicData>
                  </a:graphic>
                </wp:inline>
              </w:drawing>
            </w:r>
          </w:p>
        </w:tc>
      </w:tr>
      <w:tr w:rsidR="00E216F8" w14:paraId="291E4080" w14:textId="77777777" w:rsidTr="00E216F8">
        <w:tc>
          <w:tcPr>
            <w:tcW w:w="0" w:type="auto"/>
          </w:tcPr>
          <w:p w14:paraId="08ECD101" w14:textId="77777777" w:rsidR="00E216F8" w:rsidRDefault="00000000">
            <w:pPr>
              <w:jc w:val="center"/>
              <w:rPr>
                <w:noProof/>
              </w:rPr>
            </w:pPr>
            <w:r>
              <w:rPr>
                <w:noProof/>
              </w:rPr>
              <w:t>mala&lt;&gt;ṁka</w:t>
            </w:r>
          </w:p>
        </w:tc>
        <w:tc>
          <w:tcPr>
            <w:tcW w:w="0" w:type="auto"/>
          </w:tcPr>
          <w:p w14:paraId="001AB90E" w14:textId="77777777" w:rsidR="00E216F8" w:rsidRDefault="00000000">
            <w:pPr>
              <w:jc w:val="center"/>
              <w:rPr>
                <w:noProof/>
              </w:rPr>
            </w:pPr>
            <w:r>
              <w:rPr>
                <w:noProof/>
              </w:rPr>
              <w:t>dr̥v&lt;&gt;ya</w:t>
            </w:r>
          </w:p>
        </w:tc>
        <w:tc>
          <w:tcPr>
            <w:tcW w:w="0" w:type="auto"/>
          </w:tcPr>
          <w:p w14:paraId="1C3A0F93" w14:textId="77777777" w:rsidR="00E216F8" w:rsidRDefault="00000000">
            <w:pPr>
              <w:jc w:val="center"/>
              <w:rPr>
                <w:noProof/>
              </w:rPr>
            </w:pPr>
            <w:r>
              <w:rPr>
                <w:noProof/>
              </w:rPr>
              <w:t>sa&lt;&gt;⌉</w:t>
            </w:r>
          </w:p>
        </w:tc>
        <w:tc>
          <w:tcPr>
            <w:tcW w:w="0" w:type="auto"/>
          </w:tcPr>
          <w:p w14:paraId="7A744ACC" w14:textId="77777777" w:rsidR="00E216F8" w:rsidRDefault="00000000">
            <w:pPr>
              <w:jc w:val="center"/>
              <w:rPr>
                <w:noProof/>
              </w:rPr>
            </w:pPr>
            <w:r>
              <w:rPr>
                <w:noProof/>
              </w:rPr>
              <w:t>⌈&lt;&gt;ke</w:t>
            </w:r>
          </w:p>
        </w:tc>
        <w:tc>
          <w:tcPr>
            <w:tcW w:w="0" w:type="auto"/>
          </w:tcPr>
          <w:p w14:paraId="5A667EE0" w14:textId="77777777" w:rsidR="00E216F8" w:rsidRDefault="00000000">
            <w:pPr>
              <w:jc w:val="center"/>
              <w:rPr>
                <w:noProof/>
              </w:rPr>
            </w:pPr>
            <w:r>
              <w:rPr>
                <w:noProof/>
              </w:rPr>
              <w:t>A⌈&lt;&gt;horātri</w:t>
            </w:r>
          </w:p>
        </w:tc>
      </w:tr>
    </w:tbl>
    <w:p w14:paraId="089D4246" w14:textId="77777777" w:rsidR="00E216F8" w:rsidRDefault="00E216F8"/>
    <w:p w14:paraId="14042DC1" w14:textId="77777777" w:rsidR="00E216F8" w:rsidRDefault="00000000">
      <w:pPr>
        <w:pStyle w:val="Lista"/>
      </w:pPr>
      <w:r>
        <w:rPr>
          <w:noProof/>
        </w:rPr>
        <w:drawing>
          <wp:anchor distT="0" distB="0" distL="114300" distR="114300" simplePos="0" relativeHeight="251667456" behindDoc="0" locked="0" layoutInCell="1" allowOverlap="1" wp14:anchorId="40068709" wp14:editId="557742E7">
            <wp:simplePos x="0" y="0"/>
            <wp:positionH relativeFrom="margin">
              <wp:align>right</wp:align>
            </wp:positionH>
            <wp:positionV relativeFrom="paragraph">
              <wp:posOffset>6096</wp:posOffset>
            </wp:positionV>
            <wp:extent cx="810000" cy="712800"/>
            <wp:effectExtent l="0" t="0" r="9525" b="0"/>
            <wp:wrapSquare wrapText="bothSides"/>
            <wp:docPr id="648564544" name="Kép 6">
              <a:extLst xmlns:a="http://schemas.openxmlformats.org/drawingml/2006/main">
                <a:ext uri="{FF2B5EF4-FFF2-40B4-BE49-F238E27FC236}">
                  <a16:creationId xmlns:a16="http://schemas.microsoft.com/office/drawing/2014/main" id="{7F5075BA-FAEC-4986-8D6F-788DE1F3C7A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Kép 6">
                      <a:extLst>
                        <a:ext uri="{FF2B5EF4-FFF2-40B4-BE49-F238E27FC236}">
                          <a16:creationId xmlns:a16="http://schemas.microsoft.com/office/drawing/2014/main" id="{7F5075BA-FAEC-4986-8D6F-788DE1F3C7A3}"/>
                        </a:ext>
                      </a:extLst>
                    </pic:cNvPr>
                    <pic:cNvPicPr>
                      <a:picLocks noChangeAspect="1"/>
                    </pic:cNvPicPr>
                  </pic:nvPicPr>
                  <pic:blipFill>
                    <a:blip r:embed="rId81" cstate="print">
                      <a:extLst>
                        <a:ext uri="{28A0092B-C50C-407E-A947-70E740481C1C}">
                          <a14:useLocalDpi xmlns:a14="http://schemas.microsoft.com/office/drawing/2010/main" val="0"/>
                        </a:ext>
                      </a:extLst>
                    </a:blip>
                    <a:stretch>
                      <a:fillRect/>
                    </a:stretch>
                  </pic:blipFill>
                  <pic:spPr>
                    <a:xfrm>
                      <a:off x="0" y="0"/>
                      <a:ext cx="810000" cy="712800"/>
                    </a:xfrm>
                    <a:prstGeom prst="rect">
                      <a:avLst/>
                    </a:prstGeom>
                  </pic:spPr>
                </pic:pic>
              </a:graphicData>
            </a:graphic>
            <wp14:sizeRelH relativeFrom="page">
              <wp14:pctWidth>0</wp14:pctWidth>
            </wp14:sizeRelH>
            <wp14:sizeRelV relativeFrom="page">
              <wp14:pctHeight>0</wp14:pctHeight>
            </wp14:sizeRelV>
          </wp:anchor>
        </w:drawing>
      </w:r>
      <w:r>
        <w:t xml:space="preserve">certain glyph components are treated as separable in some scripts, such as the prescript and postscript vowel markers in Tamil </w:t>
      </w:r>
      <w:r>
        <w:rPr>
          <w:rStyle w:val="ForeignTamilScript"/>
          <w:rFonts w:hint="cs"/>
          <w:cs/>
        </w:rPr>
        <w:t>கொ</w:t>
      </w:r>
      <w:r>
        <w:t xml:space="preserve"> </w:t>
      </w:r>
      <w:r>
        <w:rPr>
          <w:i/>
          <w:iCs/>
        </w:rPr>
        <w:t>ko</w:t>
      </w:r>
      <w:r>
        <w:t xml:space="preserve"> or the </w:t>
      </w:r>
      <w:r>
        <w:rPr>
          <w:rStyle w:val="Foreign"/>
        </w:rPr>
        <w:t>pr̥ṣṭhamātrā e</w:t>
      </w:r>
      <w:r>
        <w:t xml:space="preserve"> in varieties of Nagari (as in the images to the right)</w:t>
      </w:r>
      <w:r>
        <w:rPr>
          <w:noProof/>
        </w:rPr>
        <w:t xml:space="preserve"> </w:t>
      </w:r>
    </w:p>
    <w:p w14:paraId="7F5C1309" w14:textId="77777777" w:rsidR="00E216F8" w:rsidRDefault="00000000">
      <w:pPr>
        <w:pStyle w:val="Lista"/>
      </w:pPr>
      <w:r>
        <w:rPr>
          <w:noProof/>
        </w:rPr>
        <w:drawing>
          <wp:anchor distT="0" distB="0" distL="114300" distR="114300" simplePos="0" relativeHeight="251668480" behindDoc="0" locked="0" layoutInCell="1" allowOverlap="1" wp14:anchorId="5B4E8191" wp14:editId="6DCD75DC">
            <wp:simplePos x="0" y="0"/>
            <wp:positionH relativeFrom="margin">
              <wp:align>right</wp:align>
            </wp:positionH>
            <wp:positionV relativeFrom="paragraph">
              <wp:posOffset>12802</wp:posOffset>
            </wp:positionV>
            <wp:extent cx="478800" cy="712800"/>
            <wp:effectExtent l="0" t="0" r="0" b="0"/>
            <wp:wrapSquare wrapText="bothSides"/>
            <wp:docPr id="989945146" name="Kép 4">
              <a:extLst xmlns:a="http://schemas.openxmlformats.org/drawingml/2006/main">
                <a:ext uri="{FF2B5EF4-FFF2-40B4-BE49-F238E27FC236}">
                  <a16:creationId xmlns:a16="http://schemas.microsoft.com/office/drawing/2014/main" id="{14147FEE-F1A8-4415-B903-FAC8662CD12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Kép 4">
                      <a:extLst>
                        <a:ext uri="{FF2B5EF4-FFF2-40B4-BE49-F238E27FC236}">
                          <a16:creationId xmlns:a16="http://schemas.microsoft.com/office/drawing/2014/main" id="{14147FEE-F1A8-4415-B903-FAC8662CD126}"/>
                        </a:ext>
                      </a:extLst>
                    </pic:cNvPr>
                    <pic:cNvPicPr>
                      <a:picLocks noChangeAspect="1"/>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78800" cy="712800"/>
                    </a:xfrm>
                    <a:prstGeom prst="rect">
                      <a:avLst/>
                    </a:prstGeom>
                  </pic:spPr>
                </pic:pic>
              </a:graphicData>
            </a:graphic>
            <wp14:sizeRelH relativeFrom="page">
              <wp14:pctWidth>0</wp14:pctWidth>
            </wp14:sizeRelH>
            <wp14:sizeRelV relativeFrom="page">
              <wp14:pctHeight>0</wp14:pctHeight>
            </wp14:sizeRelV>
          </wp:anchor>
        </w:drawing>
      </w:r>
      <w:r>
        <w:t xml:space="preserve">while the separation of a postscript </w:t>
      </w:r>
      <w:r>
        <w:rPr>
          <w:i/>
          <w:iCs/>
        </w:rPr>
        <w:t>ā</w:t>
      </w:r>
      <w:r>
        <w:t xml:space="preserve"> marker from its consonant could be represented accurately in transliteration, separations involving prescript markers are impossible to duplicate due to the non-linear nature of the original script</w:t>
      </w:r>
    </w:p>
    <w:p w14:paraId="0A533CE1" w14:textId="77777777" w:rsidR="00E216F8" w:rsidRDefault="00000000">
      <w:pPr>
        <w:pStyle w:val="Lista"/>
      </w:pPr>
      <w:r>
        <w:t xml:space="preserve">we therefore introduce two </w:t>
      </w:r>
      <w:r>
        <w:rPr>
          <w:i/>
          <w:iCs/>
        </w:rPr>
        <w:t>placeholder characters</w:t>
      </w:r>
      <w:r>
        <w:t xml:space="preserve"> into our transliteration scheme:</w:t>
      </w:r>
    </w:p>
    <w:p w14:paraId="365339EA" w14:textId="77777777" w:rsidR="00E216F8" w:rsidRDefault="00000000">
      <w:pPr>
        <w:pStyle w:val="Lista2"/>
      </w:pPr>
      <w:r>
        <w:t xml:space="preserve">⌈ (left ceiling, </w:t>
      </w:r>
      <w:r>
        <w:rPr>
          <w:rStyle w:val="Code"/>
        </w:rPr>
        <w:t>U+2308</w:t>
      </w:r>
      <w:r>
        <w:t>) to represent a prescript component split off from the following original character</w:t>
      </w:r>
    </w:p>
    <w:p w14:paraId="31E185FF" w14:textId="77777777" w:rsidR="00E216F8" w:rsidRDefault="00000000">
      <w:pPr>
        <w:pStyle w:val="Lista2"/>
      </w:pPr>
      <w:r>
        <w:t xml:space="preserve">⌉ (right ceiling, </w:t>
      </w:r>
      <w:r>
        <w:rPr>
          <w:rStyle w:val="Code"/>
        </w:rPr>
        <w:t>U+2309</w:t>
      </w:r>
      <w:r>
        <w:t>) to represent a postscript component split off from the preceding original character</w:t>
      </w:r>
    </w:p>
    <w:p w14:paraId="33DE661F" w14:textId="77777777" w:rsidR="00E216F8" w:rsidRDefault="00000000">
      <w:pPr>
        <w:pStyle w:val="Lista2"/>
      </w:pPr>
      <w:r>
        <w:t>if you have difficulty entering these characters, you can instead use [[ and ]] respectively, which will be automatically converted to the above special characters</w:t>
      </w:r>
    </w:p>
    <w:p w14:paraId="76008EF9" w14:textId="77777777" w:rsidR="00E216F8" w:rsidRDefault="00000000">
      <w:pPr>
        <w:pStyle w:val="Lista"/>
      </w:pPr>
      <w:r>
        <w:t>in transliteration, put all of the transliterated characters belonging to the split original character on that side of the interruption where the consonant body is located, and add the applicable placeholder character on the other side of the interruption, thus:</w:t>
      </w:r>
    </w:p>
    <w:p w14:paraId="0E79CCE3" w14:textId="77777777" w:rsidR="00E216F8" w:rsidRDefault="00000000">
      <w:pPr>
        <w:pStyle w:val="Lista2"/>
      </w:pPr>
      <w:r>
        <w:rPr>
          <w:noProof/>
        </w:rPr>
        <w:drawing>
          <wp:anchor distT="0" distB="0" distL="114300" distR="114300" simplePos="0" relativeHeight="251669504" behindDoc="0" locked="0" layoutInCell="1" allowOverlap="1" wp14:anchorId="7E2F5F1F" wp14:editId="7A611F2B">
            <wp:simplePos x="0" y="0"/>
            <wp:positionH relativeFrom="column">
              <wp:posOffset>4348734</wp:posOffset>
            </wp:positionH>
            <wp:positionV relativeFrom="paragraph">
              <wp:posOffset>155144</wp:posOffset>
            </wp:positionV>
            <wp:extent cx="2056130" cy="1141095"/>
            <wp:effectExtent l="0" t="0" r="1270" b="1905"/>
            <wp:wrapSquare wrapText="bothSides"/>
            <wp:docPr id="1195169020"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056130" cy="114109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Style w:val="ForeignTamilScript"/>
          <w:rFonts w:hint="cs"/>
          <w:cs/>
        </w:rPr>
        <w:t>க</w:t>
      </w:r>
      <w:r>
        <w:rPr>
          <w:rStyle w:val="ForeignTamilScript"/>
        </w:rPr>
        <w:t>&lt;&gt;</w:t>
      </w:r>
      <w:r>
        <w:rPr>
          <w:rStyle w:val="ForeignTamilScript"/>
          <w:cs/>
        </w:rPr>
        <w:t>ா</w:t>
      </w:r>
      <w:r>
        <w:rPr>
          <w:lang w:bidi="ta-IN"/>
        </w:rPr>
        <w:t xml:space="preserve"> as </w:t>
      </w:r>
      <w:r>
        <w:rPr>
          <w:rStyle w:val="Foreign"/>
        </w:rPr>
        <w:t>kā</w:t>
      </w:r>
      <w:r>
        <w:t>&lt;&gt;</w:t>
      </w:r>
      <w:r>
        <w:rPr>
          <w:rStyle w:val="Foreign"/>
        </w:rPr>
        <w:t>⌉</w:t>
      </w:r>
    </w:p>
    <w:p w14:paraId="71B5DFA0" w14:textId="77777777" w:rsidR="00E216F8" w:rsidRDefault="00000000">
      <w:pPr>
        <w:pStyle w:val="Lista2"/>
      </w:pPr>
      <w:r>
        <w:rPr>
          <w:rStyle w:val="ForeignTamilScript"/>
          <w:cs/>
        </w:rPr>
        <w:t>ெ</w:t>
      </w:r>
      <w:r>
        <w:rPr>
          <w:rStyle w:val="ForeignTamilScript"/>
        </w:rPr>
        <w:t>&lt;&gt;</w:t>
      </w:r>
      <w:r>
        <w:rPr>
          <w:rStyle w:val="ForeignTamilScript"/>
          <w:rFonts w:hint="cs"/>
          <w:cs/>
        </w:rPr>
        <w:t>க</w:t>
      </w:r>
      <w:r>
        <w:rPr>
          <w:lang w:bidi="ta-IN"/>
        </w:rPr>
        <w:t xml:space="preserve"> as </w:t>
      </w:r>
      <w:r>
        <w:rPr>
          <w:rStyle w:val="Foreign"/>
        </w:rPr>
        <w:t>⌈</w:t>
      </w:r>
      <w:r>
        <w:t>&lt;&gt;</w:t>
      </w:r>
      <w:proofErr w:type="spellStart"/>
      <w:r>
        <w:rPr>
          <w:rStyle w:val="Foreign"/>
        </w:rPr>
        <w:t>ke</w:t>
      </w:r>
      <w:proofErr w:type="spellEnd"/>
    </w:p>
    <w:p w14:paraId="6951020C" w14:textId="77777777" w:rsidR="00E216F8" w:rsidRDefault="00000000">
      <w:pPr>
        <w:pStyle w:val="Lista2"/>
      </w:pPr>
      <w:r>
        <w:rPr>
          <w:rStyle w:val="ForeignTamilScript"/>
          <w:rFonts w:hint="cs"/>
          <w:cs/>
        </w:rPr>
        <w:t>கெ</w:t>
      </w:r>
      <w:r>
        <w:rPr>
          <w:rStyle w:val="ForeignTamilScript"/>
        </w:rPr>
        <w:t>&lt;&gt;</w:t>
      </w:r>
      <w:r>
        <w:rPr>
          <w:rStyle w:val="ForeignTamilScript"/>
          <w:cs/>
        </w:rPr>
        <w:t>ா</w:t>
      </w:r>
      <w:r>
        <w:rPr>
          <w:lang w:bidi="ta-IN"/>
        </w:rPr>
        <w:t xml:space="preserve"> as </w:t>
      </w:r>
      <w:r>
        <w:rPr>
          <w:rStyle w:val="Foreign"/>
        </w:rPr>
        <w:t>ko</w:t>
      </w:r>
      <w:r>
        <w:t>&lt;&gt;</w:t>
      </w:r>
      <w:r>
        <w:rPr>
          <w:rStyle w:val="Foreign"/>
        </w:rPr>
        <w:t>⌉</w:t>
      </w:r>
      <w:r>
        <w:t xml:space="preserve"> (likewise for split </w:t>
      </w:r>
      <w:r>
        <w:rPr>
          <w:rStyle w:val="Foreign"/>
        </w:rPr>
        <w:t>au</w:t>
      </w:r>
      <w:r>
        <w:t>)</w:t>
      </w:r>
    </w:p>
    <w:p w14:paraId="63C86930" w14:textId="77777777" w:rsidR="00E216F8" w:rsidRDefault="00000000">
      <w:pPr>
        <w:pStyle w:val="Lista2"/>
      </w:pPr>
      <w:r>
        <w:rPr>
          <w:rStyle w:val="ForeignTamilScript"/>
          <w:cs/>
        </w:rPr>
        <w:t>ெ</w:t>
      </w:r>
      <w:r>
        <w:rPr>
          <w:rStyle w:val="ForeignTamilScript"/>
        </w:rPr>
        <w:t>&lt;&gt;</w:t>
      </w:r>
      <w:r>
        <w:rPr>
          <w:rStyle w:val="ForeignTamilScript"/>
          <w:rFonts w:hint="cs"/>
          <w:cs/>
        </w:rPr>
        <w:t>கா</w:t>
      </w:r>
      <w:r>
        <w:rPr>
          <w:cs/>
          <w:lang w:bidi="ta-IN"/>
        </w:rPr>
        <w:t xml:space="preserve"> </w:t>
      </w:r>
      <w:r>
        <w:rPr>
          <w:lang w:bidi="ta-IN"/>
        </w:rPr>
        <w:t xml:space="preserve">as </w:t>
      </w:r>
      <w:r>
        <w:rPr>
          <w:rStyle w:val="Foreign"/>
        </w:rPr>
        <w:t>⌈</w:t>
      </w:r>
      <w:r>
        <w:t>&lt;&gt;</w:t>
      </w:r>
      <w:r>
        <w:rPr>
          <w:rStyle w:val="Foreign"/>
        </w:rPr>
        <w:t>ko</w:t>
      </w:r>
      <w:r>
        <w:t xml:space="preserve"> (likewise for split </w:t>
      </w:r>
      <w:r>
        <w:rPr>
          <w:rStyle w:val="Foreign"/>
        </w:rPr>
        <w:t>au</w:t>
      </w:r>
      <w:r>
        <w:t>)</w:t>
      </w:r>
    </w:p>
    <w:p w14:paraId="1A7846AF" w14:textId="77777777" w:rsidR="00E216F8" w:rsidRDefault="00000000">
      <w:pPr>
        <w:pStyle w:val="Lista"/>
      </w:pPr>
      <w:r>
        <w:t>in the above examples, ignore the dotted circle representing the body associated with dependent vowel signs</w:t>
      </w:r>
    </w:p>
    <w:p w14:paraId="133C5ECD" w14:textId="77777777" w:rsidR="00E216F8" w:rsidRDefault="00000000">
      <w:pPr>
        <w:pStyle w:val="Lista"/>
      </w:pPr>
      <w:r>
        <w:t>in the above examples, &lt;&gt; represents the interruption, which must be encoded appropriately (or, if you are only creating an e-text for later markup, clearly indicated in the transliteration) as follows:</w:t>
      </w:r>
    </w:p>
    <w:p w14:paraId="0E0D8CEE" w14:textId="77777777" w:rsidR="00E216F8" w:rsidRDefault="00000000">
      <w:pPr>
        <w:pStyle w:val="Lista2"/>
      </w:pPr>
      <w:r>
        <w:t>line break: EGD §3.2.1 (if you are not using XML tags, start a new line in the e-text)</w:t>
      </w:r>
    </w:p>
    <w:p w14:paraId="38E4519D" w14:textId="68D4C8DA" w:rsidR="00E216F8" w:rsidRDefault="00000000">
      <w:pPr>
        <w:pStyle w:val="Lista2"/>
      </w:pPr>
      <w:r>
        <w:t>space imposed by a physical feature of the support: EGD §4.3.5 to §4.3.8 (if you are not using XML tags, use an _ character as per TG §</w:t>
      </w:r>
      <w:r>
        <w:fldChar w:fldCharType="begin"/>
      </w:r>
      <w:r>
        <w:instrText xml:space="preserve"> REF _Ref22719364 \r \h </w:instrText>
      </w:r>
      <w:r>
        <w:fldChar w:fldCharType="separate"/>
      </w:r>
      <w:r w:rsidR="00F5731F">
        <w:t>6.6</w:t>
      </w:r>
      <w:r>
        <w:fldChar w:fldCharType="end"/>
      </w:r>
      <w:r>
        <w:t>)</w:t>
      </w:r>
    </w:p>
    <w:p w14:paraId="2A1BD4FE" w14:textId="77777777" w:rsidR="00E216F8" w:rsidRDefault="00000000">
      <w:pPr>
        <w:pStyle w:val="Lista3"/>
      </w:pPr>
      <w:r>
        <w:t xml:space="preserve">e.g. </w:t>
      </w:r>
      <w:r>
        <w:rPr>
          <w:i/>
          <w:iCs/>
        </w:rPr>
        <w:t>A⌈_</w:t>
      </w:r>
      <w:proofErr w:type="spellStart"/>
      <w:r>
        <w:rPr>
          <w:i/>
          <w:iCs/>
        </w:rPr>
        <w:t>horātri</w:t>
      </w:r>
      <w:proofErr w:type="spellEnd"/>
      <w:r>
        <w:t xml:space="preserve"> for the second line in the above copper-plate image</w:t>
      </w:r>
    </w:p>
    <w:p w14:paraId="08C6EFC4" w14:textId="77777777" w:rsidR="00E216F8" w:rsidRDefault="00000000">
      <w:pPr>
        <w:pStyle w:val="Lista"/>
      </w:pPr>
      <w:r>
        <w:t>if you encounter a character with a split-off part other than a prescript or postscript vowel marker, please contact us to discuss its most suitable representation</w:t>
      </w:r>
    </w:p>
    <w:p w14:paraId="52E8DD5C" w14:textId="77777777" w:rsidR="00E216F8" w:rsidRDefault="00000000">
      <w:pPr>
        <w:pStyle w:val="Lista"/>
      </w:pPr>
      <w:r>
        <w:t xml:space="preserve">see also EGD §4.1.4 about encoding lacunae and reading difficulties in combination with split characters, including in particular situations where an original glyph (component) may be either the Tamil postscript vowel marker </w:t>
      </w:r>
      <w:r>
        <w:rPr>
          <w:rStyle w:val="Foreign"/>
        </w:rPr>
        <w:t>kāl</w:t>
      </w:r>
      <w:r>
        <w:t xml:space="preserve"> (</w:t>
      </w:r>
      <w:r>
        <w:rPr>
          <w:rStyle w:val="ForeignTamilScript"/>
          <w:cs/>
        </w:rPr>
        <w:t>ா</w:t>
      </w:r>
      <w:r>
        <w:rPr>
          <w:rStyle w:val="ForeignTamilScript"/>
        </w:rPr>
        <w:t>)</w:t>
      </w:r>
      <w:r>
        <w:t xml:space="preserve"> or the character </w:t>
      </w:r>
      <w:r>
        <w:rPr>
          <w:rStyle w:val="Foreign"/>
        </w:rPr>
        <w:t>ra</w:t>
      </w:r>
      <w:r>
        <w:t xml:space="preserve"> (</w:t>
      </w:r>
      <w:r>
        <w:rPr>
          <w:rStyle w:val="ForeignTamilScript"/>
          <w:rFonts w:hint="eastAsia"/>
          <w:cs/>
        </w:rPr>
        <w:t>ர</w:t>
      </w:r>
      <w:r>
        <w:t>)</w:t>
      </w:r>
    </w:p>
    <w:p w14:paraId="4A81043D" w14:textId="77777777" w:rsidR="00E216F8" w:rsidRDefault="00000000">
      <w:pPr>
        <w:pStyle w:val="Lista"/>
      </w:pPr>
      <w:r>
        <w:t xml:space="preserve">the use of these placeholder characters is </w:t>
      </w:r>
      <w:r>
        <w:rPr>
          <w:b/>
          <w:bCs/>
        </w:rPr>
        <w:t>optional, but strongly recommended</w:t>
      </w:r>
      <w:r>
        <w:t xml:space="preserve"> in all cases where you have access to the original or a surrogate</w:t>
      </w:r>
    </w:p>
    <w:p w14:paraId="528C6EA0" w14:textId="77777777" w:rsidR="00E216F8" w:rsidRDefault="00000000">
      <w:pPr>
        <w:pStyle w:val="Lista2"/>
        <w:rPr>
          <w:rStyle w:val="Foreign"/>
          <w:i w:val="0"/>
          <w:iCs w:val="0"/>
          <w:noProof w:val="0"/>
        </w:rPr>
      </w:pPr>
      <w:r>
        <w:lastRenderedPageBreak/>
        <w:t xml:space="preserve">if you only have access to a printed edition or choose not to employ placeholder characters, you should still put all your transliterated characters pertaining to a single </w:t>
      </w:r>
      <w:r>
        <w:rPr>
          <w:rStyle w:val="Foreign"/>
        </w:rPr>
        <w:t>akṣara</w:t>
      </w:r>
      <w:r>
        <w:t xml:space="preserve"> on one side of the interruption, i.e. avoid transliterations such as </w:t>
      </w:r>
      <w:r>
        <w:rPr>
          <w:rStyle w:val="Foreign"/>
        </w:rPr>
        <w:t>k&lt;&gt;ā</w:t>
      </w:r>
      <w:r>
        <w:t xml:space="preserve">, </w:t>
      </w:r>
      <w:r>
        <w:rPr>
          <w:rStyle w:val="Foreign"/>
        </w:rPr>
        <w:t>k&lt;&gt;e</w:t>
      </w:r>
      <w:r>
        <w:t xml:space="preserve">, </w:t>
      </w:r>
      <w:r>
        <w:rPr>
          <w:rStyle w:val="Foreign"/>
        </w:rPr>
        <w:t>k&lt;&gt;o</w:t>
      </w:r>
    </w:p>
    <w:p w14:paraId="707CE17D" w14:textId="77777777" w:rsidR="00E216F8" w:rsidRDefault="00000000">
      <w:pPr>
        <w:pStyle w:val="Cmsor1"/>
      </w:pPr>
      <w:bookmarkStart w:id="504" w:name="_Toc204326306"/>
      <w:r>
        <w:lastRenderedPageBreak/>
        <w:t>Editorial segmentation of transliterated text</w:t>
      </w:r>
      <w:bookmarkEnd w:id="499"/>
      <w:bookmarkEnd w:id="504"/>
    </w:p>
    <w:p w14:paraId="01E371CC" w14:textId="29FB76FB" w:rsidR="00E216F8" w:rsidRDefault="00000000">
      <w:r>
        <w:t>In addition to transliterating a source text, you will usually want to segment it in one or more ways. Division into larger blocks may be descriptive — on the basis of the physical layout of the original — or interpretive — on the basis of the semantic and/or prosodic structure of the text. Both of these concerns are to be addressed primarily through XML markup, but they are discussed briefly in §</w:t>
      </w:r>
      <w:r>
        <w:fldChar w:fldCharType="begin"/>
      </w:r>
      <w:r>
        <w:instrText xml:space="preserve"> REF _Ref203484611 \r \h </w:instrText>
      </w:r>
      <w:r>
        <w:fldChar w:fldCharType="separate"/>
      </w:r>
      <w:r w:rsidR="00F5731F">
        <w:t>8.1</w:t>
      </w:r>
      <w:r>
        <w:fldChar w:fldCharType="end"/>
      </w:r>
      <w:r>
        <w:t>.</w:t>
      </w:r>
    </w:p>
    <w:p w14:paraId="0D915C7B" w14:textId="215ED988" w:rsidR="00E216F8" w:rsidRDefault="00000000">
      <w:pPr>
        <w:pStyle w:val="Normlbehzs"/>
      </w:pPr>
      <w:r>
        <w:t>However, for a lower level of semantic analysis, we prefer simple editorial spacing (§</w:t>
      </w:r>
      <w:r>
        <w:fldChar w:fldCharType="begin"/>
      </w:r>
      <w:r>
        <w:instrText xml:space="preserve"> REF _Ref203484724 \r \h </w:instrText>
      </w:r>
      <w:r>
        <w:fldChar w:fldCharType="separate"/>
      </w:r>
      <w:r w:rsidR="00F5731F">
        <w:t>8.3</w:t>
      </w:r>
      <w:r>
        <w:fldChar w:fldCharType="end"/>
      </w:r>
      <w:r>
        <w:t>) of independent words and hyphenation (§</w:t>
      </w:r>
      <w:r>
        <w:fldChar w:fldCharType="begin"/>
      </w:r>
      <w:r>
        <w:instrText xml:space="preserve"> REF _Ref203484736 \r \h </w:instrText>
      </w:r>
      <w:r>
        <w:fldChar w:fldCharType="separate"/>
      </w:r>
      <w:r w:rsidR="00F5731F">
        <w:t>8.4</w:t>
      </w:r>
      <w:r>
        <w:fldChar w:fldCharType="end"/>
      </w:r>
      <w:r>
        <w:t xml:space="preserve">) of words in compound. The same kind of segmentation could be achieved, in some cases more rigorously, through computer markup, but at present we see no advantage in doing so. Conversely, due to the ubiquity of such segmentation, using XML for this purpose would greatly increase code clutter and impede working with our files. Using basic markup consisting in spaces and hyphens keeps the files more human-readable, but it may in the future </w:t>
      </w:r>
      <w:r>
        <w:rPr>
          <w:lang w:eastAsia="en-US" w:bidi="ar-SA"/>
        </w:rPr>
        <w:t>serve to facilitate the electronic lemmatisation of texts.</w:t>
      </w:r>
      <w:r>
        <w:t xml:space="preserve"> Furthermore, it not only helps the reader understand the texts you edit, but, in ambiguous cases, expressly communicates your parsing of the text. Finally, it is in many cases advantageous for on-screen display and typesetting.</w:t>
      </w:r>
    </w:p>
    <w:p w14:paraId="1C958519" w14:textId="45792047" w:rsidR="00E216F8" w:rsidRDefault="00000000">
      <w:pPr>
        <w:pStyle w:val="Normlbehzs"/>
      </w:pPr>
      <w:r>
        <w:t>The insertion of editorial segmentation is facilitated by Romanised transliteration, but hampered in some cases by vowel sandhi. We discuss the consequences of both in §</w:t>
      </w:r>
      <w:r>
        <w:fldChar w:fldCharType="begin"/>
      </w:r>
      <w:r>
        <w:instrText xml:space="preserve"> REF _Ref203485860 \r \h </w:instrText>
      </w:r>
      <w:r>
        <w:fldChar w:fldCharType="separate"/>
      </w:r>
      <w:r w:rsidR="00F5731F">
        <w:t>8.2</w:t>
      </w:r>
      <w:r>
        <w:fldChar w:fldCharType="end"/>
      </w:r>
      <w:r>
        <w:t>. We also provide some general considerations for cases when, and when not, you should use editorial spaces and hyphens (§</w:t>
      </w:r>
      <w:r>
        <w:fldChar w:fldCharType="begin"/>
      </w:r>
      <w:r>
        <w:instrText xml:space="preserve"> REF _Ref203554407 \r \h </w:instrText>
      </w:r>
      <w:r>
        <w:fldChar w:fldCharType="separate"/>
      </w:r>
      <w:r w:rsidR="00F5731F">
        <w:t>8.5</w:t>
      </w:r>
      <w:r>
        <w:fldChar w:fldCharType="end"/>
      </w:r>
      <w:r>
        <w:t>).</w:t>
      </w:r>
    </w:p>
    <w:p w14:paraId="2F1FD338" w14:textId="77777777" w:rsidR="00E216F8" w:rsidRDefault="00000000">
      <w:pPr>
        <w:pStyle w:val="Cmsor2"/>
      </w:pPr>
      <w:bookmarkStart w:id="505" w:name="_3znysh7" w:colFirst="0" w:colLast="0"/>
      <w:bookmarkStart w:id="506" w:name="_3vicsiwxvh94" w:colFirst="0" w:colLast="0"/>
      <w:bookmarkStart w:id="507" w:name="_hv2uvfxl0lay" w:colFirst="0" w:colLast="0"/>
      <w:bookmarkStart w:id="508" w:name="_ql9phuu609jo" w:colFirst="0" w:colLast="0"/>
      <w:bookmarkStart w:id="509" w:name="_Ref203471366"/>
      <w:bookmarkStart w:id="510" w:name="_Ref203484611"/>
      <w:bookmarkStart w:id="511" w:name="_Ref203398652"/>
      <w:bookmarkStart w:id="512" w:name="_Toc17811447"/>
      <w:bookmarkStart w:id="513" w:name="_Toc17811502"/>
      <w:bookmarkStart w:id="514" w:name="_Toc204326307"/>
      <w:bookmarkEnd w:id="488"/>
      <w:bookmarkEnd w:id="489"/>
      <w:bookmarkEnd w:id="490"/>
      <w:bookmarkEnd w:id="491"/>
      <w:bookmarkEnd w:id="492"/>
      <w:bookmarkEnd w:id="493"/>
      <w:bookmarkEnd w:id="505"/>
      <w:bookmarkEnd w:id="506"/>
      <w:bookmarkEnd w:id="507"/>
      <w:bookmarkEnd w:id="508"/>
      <w:r>
        <w:t xml:space="preserve">Descriptive and interpretive </w:t>
      </w:r>
      <w:bookmarkEnd w:id="509"/>
      <w:r>
        <w:t>blocks</w:t>
      </w:r>
      <w:bookmarkEnd w:id="510"/>
      <w:bookmarkEnd w:id="514"/>
    </w:p>
    <w:p w14:paraId="72F6DB97" w14:textId="77777777" w:rsidR="00E216F8" w:rsidRDefault="00000000">
      <w:r>
        <w:t>Editions encoded in XML must accurately represent both the extrinsic structure of the source (EGD §###) — i.e. how the source text is broken up into inscribed lines and, if applicable, into pages or other distinguishable inscribed zones — and its intrinsic structure (EGD §###) — i.e. how it is constituted of semantic or prosodic units (paragraphs, stanzas and verse lines). When preparing a draft for an XML edition or transliterating a text that will not be encoded, you may create new lines for either or both of these purposes and, if applicable and desired, add line numbering and/or headers for specific groups of lines. When converting to XML encoding, all such segmentation and labelling must be removed.</w:t>
      </w:r>
    </w:p>
    <w:p w14:paraId="03531E4E" w14:textId="59174A2F" w:rsidR="00E216F8" w:rsidRDefault="00000000">
      <w:pPr>
        <w:pStyle w:val="Normlbehzs"/>
      </w:pPr>
      <w:r>
        <w:t>Whether you are using new lines or XML tags for epigraphic lines and zones (i.e. descriptive blocks) and for units of intrinsic structure (i.e. interpretive blocks), always be mindful of the proper use of spaces (§</w:t>
      </w:r>
      <w:r>
        <w:fldChar w:fldCharType="begin"/>
      </w:r>
      <w:r>
        <w:instrText xml:space="preserve"> REF _Ref203482804 \r \h </w:instrText>
      </w:r>
      <w:r>
        <w:fldChar w:fldCharType="separate"/>
      </w:r>
      <w:r w:rsidR="00F5731F">
        <w:t>8.3.1</w:t>
      </w:r>
      <w:r>
        <w:fldChar w:fldCharType="end"/>
      </w:r>
      <w:r>
        <w:t>) and hyphens (§</w:t>
      </w:r>
      <w:r>
        <w:fldChar w:fldCharType="begin"/>
      </w:r>
      <w:r>
        <w:instrText xml:space="preserve"> REF _Ref203483098 \r \h </w:instrText>
      </w:r>
      <w:r>
        <w:fldChar w:fldCharType="separate"/>
      </w:r>
      <w:r w:rsidR="00F5731F">
        <w:t>8.4.1</w:t>
      </w:r>
      <w:r>
        <w:fldChar w:fldCharType="end"/>
      </w:r>
      <w:r>
        <w:t>) at such points.</w:t>
      </w:r>
    </w:p>
    <w:p w14:paraId="26BE3FEC" w14:textId="77777777" w:rsidR="00E216F8" w:rsidRDefault="00000000">
      <w:pPr>
        <w:pStyle w:val="Lista"/>
      </w:pPr>
      <w:r>
        <w:t>when a line break, whether representing extrinsic or intrinsic structure, falls inside a word</w:t>
      </w:r>
    </w:p>
    <w:p w14:paraId="6BA7134E" w14:textId="77777777" w:rsidR="00E216F8" w:rsidRDefault="00000000">
      <w:pPr>
        <w:pStyle w:val="Lista2"/>
      </w:pPr>
      <w:r>
        <w:t>this must normally be encoded in XML</w:t>
      </w:r>
    </w:p>
    <w:p w14:paraId="039C8EA0" w14:textId="77777777" w:rsidR="00E216F8" w:rsidRDefault="00000000">
      <w:pPr>
        <w:pStyle w:val="Lista3"/>
      </w:pPr>
      <w:r>
        <w:t>see EGD §### about inscribed lines cutting words, and §### about verse lines cutting words</w:t>
      </w:r>
    </w:p>
    <w:p w14:paraId="28184A32" w14:textId="77777777" w:rsidR="00E216F8" w:rsidRDefault="00000000">
      <w:pPr>
        <w:pStyle w:val="Lista2"/>
      </w:pPr>
      <w:r>
        <w:t xml:space="preserve">when XML encoding is not involved, a hyphen may be used as </w:t>
      </w:r>
      <w:r>
        <w:rPr>
          <w:rStyle w:val="Label"/>
        </w:rPr>
        <w:t>public shorthand</w:t>
      </w:r>
      <w:r>
        <w:t xml:space="preserve"> at the end of the former line</w:t>
      </w:r>
    </w:p>
    <w:p w14:paraId="46E3313D" w14:textId="410746DA" w:rsidR="00E216F8" w:rsidRDefault="00000000">
      <w:pPr>
        <w:pStyle w:val="Lista"/>
      </w:pPr>
      <w:r>
        <w:t>when an editorial hyphen (for compound segmentation) coincides with a line break, put it at the beginning of the latter line (§</w:t>
      </w:r>
      <w:r>
        <w:fldChar w:fldCharType="begin"/>
      </w:r>
      <w:r>
        <w:instrText xml:space="preserve"> REF _Ref203483098 \r \h </w:instrText>
      </w:r>
      <w:r>
        <w:fldChar w:fldCharType="separate"/>
      </w:r>
      <w:r w:rsidR="00F5731F">
        <w:t>8.4.1</w:t>
      </w:r>
      <w:r>
        <w:fldChar w:fldCharType="end"/>
      </w:r>
      <w:r>
        <w:t>)</w:t>
      </w:r>
    </w:p>
    <w:p w14:paraId="14E4B92B" w14:textId="77777777" w:rsidR="00E216F8" w:rsidRDefault="00000000">
      <w:pPr>
        <w:pStyle w:val="Cmsor2"/>
      </w:pPr>
      <w:bookmarkStart w:id="515" w:name="_Ref203485860"/>
      <w:bookmarkStart w:id="516" w:name="_Toc204326308"/>
      <w:r>
        <w:t xml:space="preserve">Segmentation versus </w:t>
      </w:r>
      <w:r>
        <w:rPr>
          <w:rStyle w:val="Foreign"/>
        </w:rPr>
        <w:t>akṣara</w:t>
      </w:r>
      <w:r>
        <w:rPr>
          <w:rStyle w:val="Foreign"/>
          <w:i w:val="0"/>
          <w:iCs w:val="0"/>
        </w:rPr>
        <w:t xml:space="preserve">s and </w:t>
      </w:r>
      <w:r>
        <w:rPr>
          <w:rStyle w:val="Foreign"/>
        </w:rPr>
        <w:t>sandhi</w:t>
      </w:r>
      <w:bookmarkEnd w:id="515"/>
      <w:bookmarkEnd w:id="516"/>
    </w:p>
    <w:p w14:paraId="25A06F74" w14:textId="77777777" w:rsidR="00E216F8" w:rsidRDefault="00000000">
      <w:r>
        <w:t xml:space="preserve">While the boundaries of morphemes are frequently hidden inside an </w:t>
      </w:r>
      <w:r>
        <w:rPr>
          <w:rStyle w:val="Foreign"/>
        </w:rPr>
        <w:t>akṣara</w:t>
      </w:r>
      <w:r>
        <w:t xml:space="preserve"> of Indic script and thus not separable, Romanisation allows us to separate any two adjacent graphemes for the purpose of analysis. Thus, wherever </w:t>
      </w:r>
      <w:bookmarkStart w:id="517" w:name="_Hlk203472780"/>
      <w:r>
        <w:t>interpretive segm</w:t>
      </w:r>
      <w:bookmarkEnd w:id="517"/>
      <w:r>
        <w:t xml:space="preserve">entation of any kind is applicable, </w:t>
      </w:r>
      <w:r>
        <w:rPr>
          <w:rStyle w:val="Foreign"/>
        </w:rPr>
        <w:t>akṣara</w:t>
      </w:r>
      <w:r>
        <w:t xml:space="preserve"> boundaries can and must be disregarded. However, some of our source languages feature vowel fusion sandhi, whereby the final vowel of one word and the initial vowel of the next word merge into a single vowel phoneme, represented in writing by a single grapheme. In such cases we transliterate the resulting grapheme faithfully and forego interpretive segmentation. We furnish some specific cases and examples below.</w:t>
      </w:r>
    </w:p>
    <w:p w14:paraId="16E07DE6" w14:textId="77777777" w:rsidR="00E216F8" w:rsidRDefault="00000000">
      <w:pPr>
        <w:pStyle w:val="Lista"/>
      </w:pPr>
      <w:r>
        <w:t xml:space="preserve">where interpretive segmentation is called for, it can and must be used even if a morpheme boundary is within an </w:t>
      </w:r>
      <w:r>
        <w:rPr>
          <w:rStyle w:val="Foreign"/>
        </w:rPr>
        <w:t>akṣara</w:t>
      </w:r>
      <w:r>
        <w:t xml:space="preserve"> in the source text, including</w:t>
      </w:r>
    </w:p>
    <w:p w14:paraId="3D4AA258" w14:textId="77777777" w:rsidR="00E216F8" w:rsidRDefault="00000000">
      <w:pPr>
        <w:pStyle w:val="Lista2"/>
      </w:pPr>
      <w:r>
        <w:lastRenderedPageBreak/>
        <w:t xml:space="preserve">independent words, e.g. Sanskrit </w:t>
      </w:r>
      <w:r>
        <w:rPr>
          <w:rStyle w:val="ForeignDevanagariScript"/>
          <w:rFonts w:hint="cs"/>
          <w:cs/>
        </w:rPr>
        <w:t>तदेव</w:t>
      </w:r>
      <w:r>
        <w:t xml:space="preserve"> → </w:t>
      </w:r>
      <w:r>
        <w:rPr>
          <w:rStyle w:val="Foreign"/>
        </w:rPr>
        <w:t>tad eva</w:t>
      </w:r>
    </w:p>
    <w:p w14:paraId="7342CFE0" w14:textId="77777777" w:rsidR="00E216F8" w:rsidRDefault="00000000">
      <w:pPr>
        <w:pStyle w:val="Lista2"/>
      </w:pPr>
      <w:r>
        <w:t xml:space="preserve">words in compound, e.g. Sanskrit </w:t>
      </w:r>
      <w:r>
        <w:rPr>
          <w:rStyle w:val="ForeignDevanagariScript"/>
          <w:rFonts w:hint="cs"/>
          <w:cs/>
          <w:lang w:bidi="sa-IN"/>
        </w:rPr>
        <w:t>तत्पुरु</w:t>
      </w:r>
      <w:r>
        <w:rPr>
          <w:rStyle w:val="ForeignDevanagariScript"/>
          <w:cs/>
          <w:lang w:bidi="sa-IN"/>
        </w:rPr>
        <w:t>ष</w:t>
      </w:r>
      <w:r>
        <w:rPr>
          <w:rFonts w:hint="cs"/>
          <w:cs/>
        </w:rPr>
        <w:t xml:space="preserve"> </w:t>
      </w:r>
      <w:r>
        <w:t xml:space="preserve">→ </w:t>
      </w:r>
      <w:r>
        <w:rPr>
          <w:rStyle w:val="Foreign"/>
        </w:rPr>
        <w:t>tat-puruṣa</w:t>
      </w:r>
    </w:p>
    <w:p w14:paraId="652DB045" w14:textId="77777777" w:rsidR="00E216F8" w:rsidRDefault="00000000">
      <w:pPr>
        <w:pStyle w:val="Lista"/>
      </w:pPr>
      <w:r>
        <w:t>this continues to apply if graphemes on either side of the boundary are altered due to sandhi or orthographic convention, so long as the graphemes can be allocated to one side of the boundary or another, including</w:t>
      </w:r>
    </w:p>
    <w:p w14:paraId="24D0367D" w14:textId="77777777" w:rsidR="00E216F8" w:rsidRDefault="00000000">
      <w:pPr>
        <w:pStyle w:val="Lista2"/>
      </w:pPr>
      <w:r>
        <w:t>the reduction of vowels to semivowels, e.g. in Sanskrit</w:t>
      </w:r>
    </w:p>
    <w:p w14:paraId="62C710B5" w14:textId="77777777" w:rsidR="00E216F8" w:rsidRDefault="00000000">
      <w:pPr>
        <w:pStyle w:val="Lista3"/>
      </w:pPr>
      <w:r>
        <w:rPr>
          <w:rStyle w:val="ForeignDevanagariScript"/>
          <w:rFonts w:hint="cs"/>
          <w:cs/>
          <w:lang w:bidi="sa-IN"/>
        </w:rPr>
        <w:t>गच्छत्येव</w:t>
      </w:r>
      <w:r>
        <w:rPr>
          <w:rFonts w:hint="cs"/>
          <w:cs/>
        </w:rPr>
        <w:t xml:space="preserve"> </w:t>
      </w:r>
      <w:r>
        <w:t xml:space="preserve">→ </w:t>
      </w:r>
      <w:r>
        <w:rPr>
          <w:rStyle w:val="Foreign"/>
        </w:rPr>
        <w:t>gacchaty eva</w:t>
      </w:r>
      <w:r>
        <w:t xml:space="preserve"> (from </w:t>
      </w:r>
      <w:r>
        <w:rPr>
          <w:rStyle w:val="Foreign"/>
        </w:rPr>
        <w:t>gacchati + eva</w:t>
      </w:r>
      <w:r>
        <w:t>)</w:t>
      </w:r>
    </w:p>
    <w:p w14:paraId="09D8CB8B" w14:textId="77777777" w:rsidR="00E216F8" w:rsidRDefault="00000000">
      <w:pPr>
        <w:pStyle w:val="Lista3"/>
      </w:pPr>
      <w:r>
        <w:rPr>
          <w:rStyle w:val="ForeignDevanagariScript"/>
          <w:rFonts w:hint="cs"/>
          <w:cs/>
          <w:lang w:bidi="sa-IN"/>
        </w:rPr>
        <w:t>मन्वादि</w:t>
      </w:r>
      <w:r>
        <w:rPr>
          <w:rFonts w:hint="cs"/>
          <w:cs/>
        </w:rPr>
        <w:t xml:space="preserve"> </w:t>
      </w:r>
      <w:r>
        <w:t xml:space="preserve">→ </w:t>
      </w:r>
      <w:r>
        <w:rPr>
          <w:rStyle w:val="Foreign"/>
        </w:rPr>
        <w:t>manv-ādi</w:t>
      </w:r>
      <w:r>
        <w:t xml:space="preserve"> (from </w:t>
      </w:r>
      <w:r>
        <w:rPr>
          <w:rStyle w:val="Foreign"/>
        </w:rPr>
        <w:t>manu+ādi</w:t>
      </w:r>
      <w:r>
        <w:t>)</w:t>
      </w:r>
    </w:p>
    <w:p w14:paraId="5D055A87" w14:textId="77777777" w:rsidR="00E216F8" w:rsidRDefault="00000000">
      <w:pPr>
        <w:pStyle w:val="Lista3"/>
      </w:pPr>
      <w:r>
        <w:rPr>
          <w:rStyle w:val="ForeignDevanagariScript"/>
          <w:rFonts w:hint="cs"/>
          <w:cs/>
        </w:rPr>
        <w:t>महर्</w:t>
      </w:r>
      <w:r>
        <w:rPr>
          <w:rStyle w:val="ForeignDevanagariScript"/>
          <w:cs/>
        </w:rPr>
        <w:t>ष</w:t>
      </w:r>
      <w:r>
        <w:rPr>
          <w:rStyle w:val="ForeignDevanagariScript"/>
          <w:rFonts w:hint="cs"/>
          <w:cs/>
        </w:rPr>
        <w:t>ि</w:t>
      </w:r>
      <w:r>
        <w:rPr>
          <w:rFonts w:hint="cs"/>
          <w:cs/>
        </w:rPr>
        <w:t xml:space="preserve"> </w:t>
      </w:r>
      <w:r>
        <w:t xml:space="preserve">→ </w:t>
      </w:r>
      <w:r>
        <w:rPr>
          <w:rStyle w:val="Foreign"/>
        </w:rPr>
        <w:t>maha-rṣi</w:t>
      </w:r>
      <w:r>
        <w:t xml:space="preserve"> (from </w:t>
      </w:r>
      <w:r>
        <w:rPr>
          <w:rStyle w:val="Foreign"/>
        </w:rPr>
        <w:t>mahā+r̥ṣi</w:t>
      </w:r>
      <w:r>
        <w:t>)</w:t>
      </w:r>
    </w:p>
    <w:p w14:paraId="316ECE60" w14:textId="77777777" w:rsidR="00E216F8" w:rsidRDefault="00000000">
      <w:pPr>
        <w:pStyle w:val="Lista2"/>
      </w:pPr>
      <w:r>
        <w:t xml:space="preserve">the use of the class nasal where standard orthography would employ an </w:t>
      </w:r>
      <w:r>
        <w:rPr>
          <w:rStyle w:val="Foreign"/>
        </w:rPr>
        <w:t>anusvāra</w:t>
      </w:r>
      <w:r>
        <w:t>, e.g. in Sanskrit</w:t>
      </w:r>
    </w:p>
    <w:p w14:paraId="02F010D8" w14:textId="77777777" w:rsidR="00E216F8" w:rsidRDefault="00000000">
      <w:pPr>
        <w:pStyle w:val="Lista3"/>
      </w:pPr>
      <w:r>
        <w:rPr>
          <w:rStyle w:val="ForeignDevanagariScript"/>
          <w:cs/>
          <w:lang w:bidi="sa-IN"/>
        </w:rPr>
        <w:t>उ</w:t>
      </w:r>
      <w:r>
        <w:rPr>
          <w:rStyle w:val="ForeignDevanagariScript"/>
          <w:rFonts w:hint="cs"/>
          <w:cs/>
          <w:lang w:bidi="sa-IN"/>
        </w:rPr>
        <w:t>क्त</w:t>
      </w:r>
      <w:r>
        <w:rPr>
          <w:rStyle w:val="ForeignDevanagariScript"/>
          <w:cs/>
          <w:lang w:bidi="sa-IN"/>
        </w:rPr>
        <w:t>ञ</w:t>
      </w:r>
      <w:r>
        <w:rPr>
          <w:rStyle w:val="ForeignDevanagariScript"/>
          <w:rFonts w:hint="cs"/>
          <w:cs/>
          <w:lang w:bidi="sa-IN"/>
        </w:rPr>
        <w:t>्च</w:t>
      </w:r>
      <w:r>
        <w:t xml:space="preserve"> → </w:t>
      </w:r>
      <w:r>
        <w:rPr>
          <w:rStyle w:val="Foreign"/>
        </w:rPr>
        <w:t>Uktañ ca</w:t>
      </w:r>
    </w:p>
    <w:p w14:paraId="4EC2EB63" w14:textId="77777777" w:rsidR="00E216F8" w:rsidRDefault="00000000">
      <w:pPr>
        <w:pStyle w:val="Lista3"/>
      </w:pPr>
      <w:r>
        <w:rPr>
          <w:rStyle w:val="ForeignDevanagariScript"/>
          <w:rFonts w:hint="cs"/>
          <w:cs/>
          <w:lang w:bidi="sa-IN"/>
        </w:rPr>
        <w:t>शरण</w:t>
      </w:r>
      <w:r>
        <w:rPr>
          <w:rStyle w:val="ForeignDevanagariScript"/>
          <w:cs/>
          <w:lang w:bidi="sa-IN"/>
        </w:rPr>
        <w:t>ङ</w:t>
      </w:r>
      <w:r>
        <w:rPr>
          <w:rStyle w:val="ForeignDevanagariScript"/>
          <w:rFonts w:hint="cs"/>
          <w:cs/>
          <w:lang w:bidi="sa-IN"/>
        </w:rPr>
        <w:t>्गतः</w:t>
      </w:r>
      <w:r>
        <w:rPr>
          <w:rFonts w:hint="cs"/>
          <w:cs/>
        </w:rPr>
        <w:t xml:space="preserve"> </w:t>
      </w:r>
      <w:r>
        <w:t xml:space="preserve">→ </w:t>
      </w:r>
      <w:r>
        <w:rPr>
          <w:rStyle w:val="Foreign"/>
        </w:rPr>
        <w:t>śaraṇaṅ gataḥ</w:t>
      </w:r>
    </w:p>
    <w:p w14:paraId="26CD024C" w14:textId="77777777" w:rsidR="00E216F8" w:rsidRDefault="00000000">
      <w:pPr>
        <w:pStyle w:val="Lista2"/>
      </w:pPr>
      <w:r>
        <w:t>the assimilation of initial /h/ to a preceding stop, altering the /h/ to a corresponding aspirate, e.g.</w:t>
      </w:r>
    </w:p>
    <w:p w14:paraId="21DDD31C" w14:textId="77777777" w:rsidR="00E216F8" w:rsidRDefault="00000000">
      <w:pPr>
        <w:pStyle w:val="Lista3"/>
      </w:pPr>
      <w:r>
        <w:t>Sanskrit</w:t>
      </w:r>
      <w:r>
        <w:rPr>
          <w:rStyle w:val="Foreign"/>
        </w:rPr>
        <w:t xml:space="preserve"> </w:t>
      </w:r>
      <w:r>
        <w:rPr>
          <w:rStyle w:val="ForeignDevanagariScript"/>
          <w:rFonts w:hint="cs"/>
          <w:cs/>
          <w:lang w:bidi="sa-IN"/>
        </w:rPr>
        <w:t>तद्धि</w:t>
      </w:r>
      <w:r>
        <w:t xml:space="preserve"> → </w:t>
      </w:r>
      <w:r>
        <w:rPr>
          <w:rStyle w:val="Foreign"/>
        </w:rPr>
        <w:t>tad dhi</w:t>
      </w:r>
      <w:r>
        <w:t xml:space="preserve"> (for </w:t>
      </w:r>
      <w:r>
        <w:rPr>
          <w:rStyle w:val="Foreign"/>
        </w:rPr>
        <w:t>tat + hi</w:t>
      </w:r>
      <w:r>
        <w:t xml:space="preserve">) and </w:t>
      </w:r>
      <w:r>
        <w:rPr>
          <w:rStyle w:val="ForeignDevanagariScript"/>
          <w:rFonts w:hint="cs"/>
          <w:cs/>
          <w:lang w:bidi="sa-IN"/>
        </w:rPr>
        <w:t>तद्धित</w:t>
      </w:r>
      <w:r>
        <w:rPr>
          <w:rStyle w:val="Foreign"/>
        </w:rPr>
        <w:t xml:space="preserve"> tad-dhita </w:t>
      </w:r>
      <w:r>
        <w:t xml:space="preserve">(for </w:t>
      </w:r>
      <w:r>
        <w:rPr>
          <w:rStyle w:val="Foreign"/>
        </w:rPr>
        <w:t>tat+hita</w:t>
      </w:r>
      <w:r>
        <w:t>)</w:t>
      </w:r>
    </w:p>
    <w:p w14:paraId="55F8A72C" w14:textId="62BC7D52" w:rsidR="00E216F8" w:rsidRDefault="00000000">
      <w:pPr>
        <w:pStyle w:val="Lista3"/>
      </w:pPr>
      <w:r>
        <w:t xml:space="preserve">Old Javanese </w:t>
      </w:r>
      <w:r>
        <w:rPr>
          <w:rStyle w:val="Foreign"/>
        </w:rPr>
        <w:t>buAt-thajyanya</w:t>
      </w:r>
      <w:r>
        <w:t xml:space="preserve"> (derived from </w:t>
      </w:r>
      <w:r>
        <w:rPr>
          <w:rStyle w:val="Foreign"/>
        </w:rPr>
        <w:t>bvat haji</w:t>
      </w:r>
      <w:r>
        <w:t>, §</w:t>
      </w:r>
      <w:r>
        <w:fldChar w:fldCharType="begin"/>
      </w:r>
      <w:r>
        <w:instrText xml:space="preserve"> REF _Ref203557504 \r \h </w:instrText>
      </w:r>
      <w:r>
        <w:fldChar w:fldCharType="separate"/>
      </w:r>
      <w:r w:rsidR="00F5731F">
        <w:t>8.5.1</w:t>
      </w:r>
      <w:r>
        <w:fldChar w:fldCharType="end"/>
      </w:r>
      <w:r>
        <w:t>)</w:t>
      </w:r>
    </w:p>
    <w:p w14:paraId="3F322032" w14:textId="77777777" w:rsidR="00E216F8" w:rsidRDefault="00000000">
      <w:pPr>
        <w:pStyle w:val="Lista3"/>
      </w:pPr>
      <w:r>
        <w:t>note that in these cases, the phonetic sequences may be more appropriately segmented into /</w:t>
      </w:r>
      <w:proofErr w:type="spellStart"/>
      <w:r>
        <w:rPr>
          <w:rStyle w:val="Foreign"/>
        </w:rPr>
        <w:t>tadd</w:t>
      </w:r>
      <w:proofErr w:type="spellEnd"/>
      <w:r>
        <w:rPr>
          <w:rStyle w:val="Foreign"/>
        </w:rPr>
        <w:t xml:space="preserve"> hi</w:t>
      </w:r>
      <w:r>
        <w:t>/ and /</w:t>
      </w:r>
      <w:proofErr w:type="spellStart"/>
      <w:r>
        <w:rPr>
          <w:rStyle w:val="Foreign"/>
        </w:rPr>
        <w:t>buatt-hajyanya</w:t>
      </w:r>
      <w:proofErr w:type="spellEnd"/>
      <w:r>
        <w:t>/, but the written form involves the graphemes &lt;dh&gt; and &lt;</w:t>
      </w:r>
      <w:proofErr w:type="spellStart"/>
      <w:r>
        <w:t>th</w:t>
      </w:r>
      <w:proofErr w:type="spellEnd"/>
      <w:r>
        <w:t>&gt;, which, though transliterated by digraphs, are indivisible</w:t>
      </w:r>
    </w:p>
    <w:p w14:paraId="0109F682" w14:textId="77777777" w:rsidR="00E216F8" w:rsidRDefault="00000000">
      <w:pPr>
        <w:pStyle w:val="Lista2"/>
        <w:rPr>
          <w:noProof/>
        </w:rPr>
      </w:pPr>
      <w:r>
        <w:rPr>
          <w:noProof/>
        </w:rPr>
        <w:t>the generation of graphemes not originally present in either of the morphemes, to be segmented as in the examples below</w:t>
      </w:r>
    </w:p>
    <w:p w14:paraId="7642929E" w14:textId="77777777" w:rsidR="00E216F8" w:rsidRDefault="00000000">
      <w:pPr>
        <w:pStyle w:val="Lista3"/>
        <w:rPr>
          <w:i/>
          <w:noProof/>
        </w:rPr>
      </w:pPr>
      <w:r>
        <w:t xml:space="preserve">Sanskrit </w:t>
      </w:r>
      <w:r>
        <w:rPr>
          <w:rStyle w:val="Foreign"/>
        </w:rPr>
        <w:t>putrām̐l lakṣmīḥ</w:t>
      </w:r>
      <w:r>
        <w:t xml:space="preserve"> (from </w:t>
      </w:r>
      <w:r>
        <w:rPr>
          <w:rStyle w:val="Foreign"/>
        </w:rPr>
        <w:t>putrān + lakṣmīḥ</w:t>
      </w:r>
      <w:r>
        <w:t>)</w:t>
      </w:r>
    </w:p>
    <w:p w14:paraId="72FFBCD8" w14:textId="77777777" w:rsidR="00E216F8" w:rsidRDefault="00000000">
      <w:pPr>
        <w:pStyle w:val="Lista3"/>
        <w:rPr>
          <w:rStyle w:val="Foreign"/>
          <w:i w:val="0"/>
          <w:iCs w:val="0"/>
          <w:noProof w:val="0"/>
        </w:rPr>
      </w:pPr>
      <w:r>
        <w:t xml:space="preserve">Sanskrit </w:t>
      </w:r>
      <w:r>
        <w:rPr>
          <w:rStyle w:val="Foreign"/>
        </w:rPr>
        <w:t>dīnārair ddaśabhiḥ</w:t>
      </w:r>
      <w:r>
        <w:t xml:space="preserve"> (orthographic variation of </w:t>
      </w:r>
      <w:r>
        <w:rPr>
          <w:rStyle w:val="Foreign"/>
        </w:rPr>
        <w:t>dīnārair daśabhiḥ</w:t>
      </w:r>
      <w:r>
        <w:t>)</w:t>
      </w:r>
    </w:p>
    <w:p w14:paraId="57FCA32D" w14:textId="77777777" w:rsidR="00E216F8" w:rsidRDefault="00000000">
      <w:pPr>
        <w:pStyle w:val="Lista3"/>
      </w:pPr>
      <w:r>
        <w:t xml:space="preserve">Old Javanese </w:t>
      </w:r>
      <w:r>
        <w:rPr>
          <w:rStyle w:val="Foreign"/>
        </w:rPr>
        <w:t>darpaṇa ryy avakta</w:t>
      </w:r>
      <w:r>
        <w:t xml:space="preserve"> (orthographic variation of </w:t>
      </w:r>
      <w:r>
        <w:rPr>
          <w:rStyle w:val="Foreign"/>
        </w:rPr>
        <w:t>darpaṇa ry avakta</w:t>
      </w:r>
      <w:r>
        <w:t>)</w:t>
      </w:r>
    </w:p>
    <w:p w14:paraId="120CE72B" w14:textId="77777777" w:rsidR="00E216F8" w:rsidRDefault="00000000">
      <w:pPr>
        <w:pStyle w:val="Lista3"/>
      </w:pPr>
      <w:r>
        <w:t xml:space="preserve">Old Javanese </w:t>
      </w:r>
      <w:r>
        <w:rPr>
          <w:rStyle w:val="Foreign"/>
        </w:rPr>
        <w:t>tann inaku</w:t>
      </w:r>
      <w:r>
        <w:t xml:space="preserve"> (from </w:t>
      </w:r>
      <w:commentRangeStart w:id="518"/>
      <w:r>
        <w:rPr>
          <w:rStyle w:val="Foreign"/>
        </w:rPr>
        <w:t>tan + inaku</w:t>
      </w:r>
      <w:commentRangeEnd w:id="518"/>
      <w:r>
        <w:rPr>
          <w:rStyle w:val="Jegyzethivatkozs"/>
          <w:sz w:val="22"/>
          <w:szCs w:val="22"/>
        </w:rPr>
        <w:commentReference w:id="518"/>
      </w:r>
      <w:r>
        <w:t>)</w:t>
      </w:r>
    </w:p>
    <w:p w14:paraId="140D0CBA" w14:textId="77777777" w:rsidR="00E216F8" w:rsidRDefault="00000000">
      <w:pPr>
        <w:pStyle w:val="Lista3"/>
      </w:pPr>
      <w:r>
        <w:t xml:space="preserve">Tamil </w:t>
      </w:r>
      <w:r>
        <w:rPr>
          <w:rStyle w:val="ForeignTamilScript"/>
          <w:rFonts w:hint="cs"/>
          <w:cs/>
        </w:rPr>
        <w:t>இப்பெருங்கோயில்</w:t>
      </w:r>
      <w:r>
        <w:t xml:space="preserve"> → </w:t>
      </w:r>
      <w:r>
        <w:rPr>
          <w:rStyle w:val="Foreign"/>
        </w:rPr>
        <w:t>I-p-peruṅ-kōyil</w:t>
      </w:r>
      <w:r>
        <w:t xml:space="preserve"> (from </w:t>
      </w:r>
      <w:r>
        <w:rPr>
          <w:rStyle w:val="Foreign"/>
        </w:rPr>
        <w:t>I + perum + kōyil</w:t>
      </w:r>
      <w:r>
        <w:t>)</w:t>
      </w:r>
    </w:p>
    <w:p w14:paraId="53AE0693" w14:textId="77777777" w:rsidR="00E216F8" w:rsidRDefault="00000000">
      <w:pPr>
        <w:pStyle w:val="Lista3"/>
      </w:pPr>
      <w:r>
        <w:t xml:space="preserve">Tamil </w:t>
      </w:r>
      <w:r>
        <w:rPr>
          <w:rStyle w:val="ForeignTamilScript"/>
          <w:rFonts w:hint="cs"/>
          <w:cs/>
          <w:lang w:bidi="ta-IN"/>
        </w:rPr>
        <w:t>திருமேனியாட</w:t>
      </w:r>
      <w:r>
        <w:t xml:space="preserve"> →</w:t>
      </w:r>
      <w:r>
        <w:rPr>
          <w:rStyle w:val="Foreign"/>
        </w:rPr>
        <w:t xml:space="preserve"> tiru-mēṉi-y āṭa</w:t>
      </w:r>
      <w:r>
        <w:t xml:space="preserve"> (from </w:t>
      </w:r>
      <w:r>
        <w:rPr>
          <w:rStyle w:val="Foreign"/>
        </w:rPr>
        <w:t>tiru + mēṉi + āṭa</w:t>
      </w:r>
      <w:r>
        <w:t>)</w:t>
      </w:r>
    </w:p>
    <w:p w14:paraId="563F086C" w14:textId="224970EF" w:rsidR="00E216F8" w:rsidRDefault="00000000">
      <w:pPr>
        <w:pStyle w:val="Lista4"/>
      </w:pPr>
      <w:commentRangeStart w:id="519"/>
      <w:r>
        <w:t>see §</w:t>
      </w:r>
      <w:r>
        <w:fldChar w:fldCharType="begin"/>
      </w:r>
      <w:r>
        <w:instrText xml:space="preserve"> REF _Ref204002752 \r \h </w:instrText>
      </w:r>
      <w:r>
        <w:fldChar w:fldCharType="separate"/>
      </w:r>
      <w:r w:rsidR="00F5731F">
        <w:t>4.7.5.1</w:t>
      </w:r>
      <w:r>
        <w:fldChar w:fldCharType="end"/>
      </w:r>
      <w:r>
        <w:t xml:space="preserve"> for the use of the hyphen in Tamil sandhi analysis</w:t>
      </w:r>
      <w:commentRangeEnd w:id="519"/>
      <w:r>
        <w:rPr>
          <w:rStyle w:val="Jegyzethivatkozs"/>
          <w:sz w:val="22"/>
          <w:szCs w:val="22"/>
        </w:rPr>
        <w:commentReference w:id="519"/>
      </w:r>
    </w:p>
    <w:p w14:paraId="4B32FAF7" w14:textId="77777777" w:rsidR="00E216F8" w:rsidRDefault="00000000">
      <w:pPr>
        <w:pStyle w:val="Lista2"/>
      </w:pPr>
      <w:r>
        <w:t>the complete elision of one of the phonemes (and the corresponding grapheme)</w:t>
      </w:r>
    </w:p>
    <w:p w14:paraId="7DD2A680" w14:textId="77777777" w:rsidR="00E216F8" w:rsidRDefault="00000000">
      <w:pPr>
        <w:pStyle w:val="Lista3"/>
      </w:pPr>
      <w:r>
        <w:t xml:space="preserve">Tamil </w:t>
      </w:r>
      <w:r>
        <w:rPr>
          <w:rStyle w:val="Foreign"/>
        </w:rPr>
        <w:t>arit’ eṉṟu</w:t>
      </w:r>
      <w:r>
        <w:t xml:space="preserve"> (for </w:t>
      </w:r>
      <w:r>
        <w:rPr>
          <w:rStyle w:val="Foreign"/>
        </w:rPr>
        <w:t>aritu + eṉṟu</w:t>
      </w:r>
      <w:r>
        <w:t>)</w:t>
      </w:r>
    </w:p>
    <w:p w14:paraId="154A755D" w14:textId="277F32A7" w:rsidR="00E216F8" w:rsidRDefault="00000000">
      <w:pPr>
        <w:pStyle w:val="Lista4"/>
      </w:pPr>
      <w:r>
        <w:t>see §</w:t>
      </w:r>
      <w:r>
        <w:fldChar w:fldCharType="begin"/>
      </w:r>
      <w:r>
        <w:instrText xml:space="preserve"> REF _Ref203486126 \r \h </w:instrText>
      </w:r>
      <w:r>
        <w:fldChar w:fldCharType="separate"/>
      </w:r>
      <w:r w:rsidR="00F5731F">
        <w:rPr>
          <w:b/>
          <w:bCs/>
          <w:lang w:val="hu-HU"/>
        </w:rPr>
        <w:t>Hiba! A hivatkozási forrás nem található.</w:t>
      </w:r>
      <w:r>
        <w:fldChar w:fldCharType="end"/>
      </w:r>
      <w:r>
        <w:t xml:space="preserve"> about the elision of final </w:t>
      </w:r>
      <w:r>
        <w:rPr>
          <w:rStyle w:val="Foreign"/>
        </w:rPr>
        <w:t>u</w:t>
      </w:r>
      <w:r>
        <w:t xml:space="preserve"> in Tamil</w:t>
      </w:r>
    </w:p>
    <w:p w14:paraId="648523CF" w14:textId="77777777" w:rsidR="00E216F8" w:rsidRDefault="00000000">
      <w:pPr>
        <w:pStyle w:val="Lista3"/>
      </w:pPr>
      <w:r>
        <w:t xml:space="preserve">the </w:t>
      </w:r>
      <w:commentRangeStart w:id="520"/>
      <w:r>
        <w:t xml:space="preserve">elision of initial </w:t>
      </w:r>
      <w:r>
        <w:rPr>
          <w:rStyle w:val="Foreign"/>
        </w:rPr>
        <w:t>a</w:t>
      </w:r>
      <w:commentRangeEnd w:id="520"/>
      <w:r>
        <w:rPr>
          <w:rStyle w:val="Jegyzethivatkozs"/>
          <w:sz w:val="22"/>
          <w:szCs w:val="22"/>
        </w:rPr>
        <w:commentReference w:id="520"/>
      </w:r>
      <w:r>
        <w:t xml:space="preserve"> after a preceding </w:t>
      </w:r>
      <w:r>
        <w:rPr>
          <w:rStyle w:val="Foreign"/>
        </w:rPr>
        <w:t>o</w:t>
      </w:r>
      <w:r>
        <w:t xml:space="preserve"> or </w:t>
      </w:r>
      <w:r>
        <w:rPr>
          <w:rStyle w:val="Foreign"/>
        </w:rPr>
        <w:t>e</w:t>
      </w:r>
      <w:r>
        <w:t xml:space="preserve"> in Sanskrit does not involve morpheme boundaries inside an </w:t>
      </w:r>
      <w:r>
        <w:rPr>
          <w:rStyle w:val="Foreign"/>
        </w:rPr>
        <w:t>akṣara</w:t>
      </w:r>
      <w:r>
        <w:t xml:space="preserve">, so it can be segmented without any difficulty, e.g. </w:t>
      </w:r>
      <w:r>
        <w:rPr>
          <w:rStyle w:val="Foreign"/>
        </w:rPr>
        <w:t>tato pi</w:t>
      </w:r>
      <w:r>
        <w:t xml:space="preserve"> (for </w:t>
      </w:r>
      <w:r>
        <w:rPr>
          <w:rStyle w:val="Foreign"/>
        </w:rPr>
        <w:t>tataḥ + api</w:t>
      </w:r>
      <w:r>
        <w:t>)</w:t>
      </w:r>
    </w:p>
    <w:p w14:paraId="62BBB0C9" w14:textId="77777777" w:rsidR="00E216F8" w:rsidRDefault="00000000">
      <w:pPr>
        <w:pStyle w:val="Lista"/>
      </w:pPr>
      <w:r>
        <w:t>conversely, the fusion of a final and an initial vowel into a single vowel must be distinguished from elision, and can never be segmented, including the following cases in Sanskrit</w:t>
      </w:r>
    </w:p>
    <w:p w14:paraId="557A0122" w14:textId="77777777" w:rsidR="00E216F8" w:rsidRDefault="00000000">
      <w:pPr>
        <w:pStyle w:val="Lista2"/>
      </w:pPr>
      <w:r>
        <w:rPr>
          <w:rStyle w:val="Foreign"/>
        </w:rPr>
        <w:t>kr̥tārtha</w:t>
      </w:r>
      <w:r>
        <w:t xml:space="preserve"> (from </w:t>
      </w:r>
      <w:r>
        <w:rPr>
          <w:rStyle w:val="Foreign"/>
        </w:rPr>
        <w:t>kr̥ta+artha</w:t>
      </w:r>
      <w:r>
        <w:t xml:space="preserve">) and </w:t>
      </w:r>
      <w:r>
        <w:rPr>
          <w:rStyle w:val="Foreign"/>
        </w:rPr>
        <w:t>sāpi</w:t>
      </w:r>
      <w:r>
        <w:t xml:space="preserve"> (from </w:t>
      </w:r>
      <w:r>
        <w:rPr>
          <w:rStyle w:val="Foreign"/>
        </w:rPr>
        <w:t>sā + api</w:t>
      </w:r>
      <w:r>
        <w:t>)</w:t>
      </w:r>
    </w:p>
    <w:p w14:paraId="448A67B1" w14:textId="4FF0AEA4" w:rsidR="00E216F8" w:rsidRDefault="00000000">
      <w:pPr>
        <w:pStyle w:val="Lista3"/>
        <w:rPr>
          <w:rStyle w:val="Foreign"/>
          <w:i w:val="0"/>
          <w:iCs w:val="0"/>
          <w:noProof w:val="0"/>
        </w:rPr>
      </w:pPr>
      <w:r>
        <w:rPr>
          <w:rStyle w:val="Foreign"/>
          <w:i w:val="0"/>
          <w:iCs w:val="0"/>
          <w:noProof w:val="0"/>
        </w:rPr>
        <w:t xml:space="preserve">note that editorial </w:t>
      </w:r>
      <w:r>
        <w:rPr>
          <w:rStyle w:val="Foreign"/>
        </w:rPr>
        <w:t>avagraha</w:t>
      </w:r>
      <w:r>
        <w:rPr>
          <w:rStyle w:val="Foreign"/>
          <w:i w:val="0"/>
          <w:iCs w:val="0"/>
          <w:noProof w:val="0"/>
        </w:rPr>
        <w:t xml:space="preserve"> (§</w:t>
      </w:r>
      <w:r>
        <w:rPr>
          <w:rStyle w:val="Foreign"/>
          <w:i w:val="0"/>
          <w:iCs w:val="0"/>
          <w:noProof w:val="0"/>
        </w:rPr>
        <w:fldChar w:fldCharType="begin"/>
      </w:r>
      <w:r>
        <w:rPr>
          <w:rStyle w:val="Foreign"/>
          <w:i w:val="0"/>
          <w:iCs w:val="0"/>
          <w:noProof w:val="0"/>
        </w:rPr>
        <w:instrText xml:space="preserve"> REF _Ref203486444 \r \h </w:instrText>
      </w:r>
      <w:r>
        <w:rPr>
          <w:rStyle w:val="Foreign"/>
          <w:i w:val="0"/>
          <w:iCs w:val="0"/>
          <w:noProof w:val="0"/>
        </w:rPr>
      </w:r>
      <w:r>
        <w:rPr>
          <w:rStyle w:val="Foreign"/>
          <w:i w:val="0"/>
          <w:iCs w:val="0"/>
          <w:noProof w:val="0"/>
        </w:rPr>
        <w:fldChar w:fldCharType="separate"/>
      </w:r>
      <w:r w:rsidR="00F5731F">
        <w:rPr>
          <w:rStyle w:val="Foreign"/>
          <w:i w:val="0"/>
          <w:iCs w:val="0"/>
          <w:noProof w:val="0"/>
        </w:rPr>
        <w:t>6.4.1.1</w:t>
      </w:r>
      <w:r>
        <w:rPr>
          <w:rStyle w:val="Foreign"/>
          <w:i w:val="0"/>
          <w:iCs w:val="0"/>
          <w:noProof w:val="0"/>
        </w:rPr>
        <w:fldChar w:fldCharType="end"/>
      </w:r>
      <w:r>
        <w:rPr>
          <w:rStyle w:val="Foreign"/>
          <w:i w:val="0"/>
          <w:iCs w:val="0"/>
          <w:noProof w:val="0"/>
        </w:rPr>
        <w:t xml:space="preserve">) must never be added to indicate the merging of initial </w:t>
      </w:r>
      <w:r>
        <w:rPr>
          <w:rStyle w:val="Foreign"/>
        </w:rPr>
        <w:t>a</w:t>
      </w:r>
      <w:r>
        <w:t xml:space="preserve"> or </w:t>
      </w:r>
      <w:r>
        <w:rPr>
          <w:rStyle w:val="Foreign"/>
        </w:rPr>
        <w:t>ā</w:t>
      </w:r>
      <w:r>
        <w:t xml:space="preserve"> into a preceding </w:t>
      </w:r>
      <w:r>
        <w:rPr>
          <w:rStyle w:val="Foreign"/>
        </w:rPr>
        <w:t>a</w:t>
      </w:r>
      <w:r>
        <w:t xml:space="preserve"> or </w:t>
      </w:r>
      <w:r>
        <w:rPr>
          <w:rStyle w:val="Foreign"/>
        </w:rPr>
        <w:t>ā</w:t>
      </w:r>
    </w:p>
    <w:p w14:paraId="0CB8D230" w14:textId="4B04A08B" w:rsidR="00E216F8" w:rsidRDefault="00000000">
      <w:pPr>
        <w:pStyle w:val="Lista4"/>
        <w:rPr>
          <w:rStyle w:val="Foreign"/>
          <w:i w:val="0"/>
          <w:iCs w:val="0"/>
          <w:noProof w:val="0"/>
        </w:rPr>
      </w:pPr>
      <w:r>
        <w:t xml:space="preserve">should one or two original </w:t>
      </w:r>
      <w:proofErr w:type="spellStart"/>
      <w:r>
        <w:rPr>
          <w:rStyle w:val="Foreign"/>
        </w:rPr>
        <w:t>avagraha</w:t>
      </w:r>
      <w:r>
        <w:t>s</w:t>
      </w:r>
      <w:proofErr w:type="spellEnd"/>
      <w:r>
        <w:t xml:space="preserve"> be present in such a case, they must of course be transliterated (§</w:t>
      </w:r>
      <w:r>
        <w:fldChar w:fldCharType="begin"/>
      </w:r>
      <w:r>
        <w:instrText xml:space="preserve"> REF _Ref201846134 \r \h </w:instrText>
      </w:r>
      <w:r>
        <w:fldChar w:fldCharType="separate"/>
      </w:r>
      <w:r w:rsidR="00F5731F">
        <w:t>6.4.1</w:t>
      </w:r>
      <w:r>
        <w:fldChar w:fldCharType="end"/>
      </w:r>
      <w:r>
        <w:t>)</w:t>
      </w:r>
    </w:p>
    <w:p w14:paraId="29642998" w14:textId="77777777" w:rsidR="00E216F8" w:rsidRDefault="00000000">
      <w:pPr>
        <w:pStyle w:val="Lista2"/>
      </w:pPr>
      <w:r>
        <w:rPr>
          <w:rStyle w:val="Foreign"/>
        </w:rPr>
        <w:t>gacchatīva</w:t>
      </w:r>
      <w:r>
        <w:t xml:space="preserve"> (from </w:t>
      </w:r>
      <w:r>
        <w:rPr>
          <w:rStyle w:val="Foreign"/>
        </w:rPr>
        <w:t>gacchati + iva</w:t>
      </w:r>
      <w:r>
        <w:t>)</w:t>
      </w:r>
    </w:p>
    <w:p w14:paraId="029C81DE" w14:textId="77777777" w:rsidR="00E216F8" w:rsidRDefault="00000000">
      <w:pPr>
        <w:pStyle w:val="Lista2"/>
      </w:pPr>
      <w:r>
        <w:rPr>
          <w:rStyle w:val="Foreign"/>
        </w:rPr>
        <w:t>seyam</w:t>
      </w:r>
      <w:r>
        <w:t xml:space="preserve"> (from </w:t>
      </w:r>
      <w:r>
        <w:rPr>
          <w:rStyle w:val="Foreign"/>
        </w:rPr>
        <w:t>sā + iyam</w:t>
      </w:r>
      <w:r>
        <w:t>)</w:t>
      </w:r>
    </w:p>
    <w:p w14:paraId="492EC65D" w14:textId="77777777" w:rsidR="00E216F8" w:rsidRDefault="00000000">
      <w:pPr>
        <w:pStyle w:val="Lista2"/>
      </w:pPr>
      <w:r>
        <w:rPr>
          <w:rStyle w:val="Foreign"/>
        </w:rPr>
        <w:t>gataujas</w:t>
      </w:r>
      <w:r>
        <w:t xml:space="preserve"> (from </w:t>
      </w:r>
      <w:r>
        <w:rPr>
          <w:rStyle w:val="Foreign"/>
        </w:rPr>
        <w:t>gata+ojas</w:t>
      </w:r>
      <w:r>
        <w:t>)</w:t>
      </w:r>
    </w:p>
    <w:p w14:paraId="227CB7C7" w14:textId="77777777" w:rsidR="00E216F8" w:rsidRDefault="00000000">
      <w:pPr>
        <w:pStyle w:val="Cmsor2"/>
      </w:pPr>
      <w:bookmarkStart w:id="521" w:name="_Ref203484724"/>
      <w:bookmarkStart w:id="522" w:name="_Toc204326309"/>
      <w:r>
        <w:t>Editorial spacing</w:t>
      </w:r>
      <w:bookmarkEnd w:id="521"/>
      <w:bookmarkEnd w:id="522"/>
    </w:p>
    <w:p w14:paraId="25A31D8B" w14:textId="7CC46AA9" w:rsidR="00E216F8" w:rsidRDefault="00000000">
      <w:pPr>
        <w:rPr>
          <w:lang w:eastAsia="en-US" w:bidi="ar-SA"/>
        </w:rPr>
      </w:pPr>
      <w:bookmarkStart w:id="523" w:name="_Hlk203485409"/>
      <w:r>
        <w:rPr>
          <w:lang w:eastAsia="en-US" w:bidi="ar-SA"/>
        </w:rPr>
        <w:t>Editorial spaces should normally be inserted between words that are not compounded to one another.</w:t>
      </w:r>
      <w:r>
        <w:rPr>
          <w:rStyle w:val="Lbjegyzet-hivatkozs"/>
        </w:rPr>
        <w:footnoteReference w:id="107"/>
      </w:r>
      <w:r>
        <w:rPr>
          <w:lang w:eastAsia="en-US" w:bidi="ar-SA"/>
        </w:rPr>
        <w:t xml:space="preserve"> In addition to obviously independent words — including inflected nouns, finite verbs, verbal derivatives, </w:t>
      </w:r>
      <w:r>
        <w:rPr>
          <w:lang w:eastAsia="en-US" w:bidi="ar-SA"/>
        </w:rPr>
        <w:lastRenderedPageBreak/>
        <w:t>invariant particles, etc. — fixed expressions should in general be regarded as phrases rather than compounds, and their members should accordingly be separated by spaces. Suggestions for segmentation in specific situations are given in §</w:t>
      </w:r>
      <w:r>
        <w:rPr>
          <w:lang w:eastAsia="en-US" w:bidi="ar-SA"/>
        </w:rPr>
        <w:fldChar w:fldCharType="begin"/>
      </w:r>
      <w:r>
        <w:rPr>
          <w:lang w:eastAsia="en-US" w:bidi="ar-SA"/>
        </w:rPr>
        <w:instrText xml:space="preserve"> REF _Ref203554659 \r \h </w:instrText>
      </w:r>
      <w:r>
        <w:rPr>
          <w:lang w:eastAsia="en-US" w:bidi="ar-SA"/>
        </w:rPr>
      </w:r>
      <w:r>
        <w:rPr>
          <w:lang w:eastAsia="en-US" w:bidi="ar-SA"/>
        </w:rPr>
        <w:fldChar w:fldCharType="separate"/>
      </w:r>
      <w:r w:rsidR="00F5731F">
        <w:rPr>
          <w:lang w:eastAsia="en-US" w:bidi="ar-SA"/>
        </w:rPr>
        <w:t>8.5</w:t>
      </w:r>
      <w:r>
        <w:rPr>
          <w:lang w:eastAsia="en-US" w:bidi="ar-SA"/>
        </w:rPr>
        <w:fldChar w:fldCharType="end"/>
      </w:r>
      <w:r>
        <w:rPr>
          <w:lang w:eastAsia="en-US" w:bidi="ar-SA"/>
        </w:rPr>
        <w:t>, especially §</w:t>
      </w:r>
      <w:r>
        <w:rPr>
          <w:lang w:eastAsia="en-US" w:bidi="ar-SA"/>
        </w:rPr>
        <w:fldChar w:fldCharType="begin"/>
      </w:r>
      <w:r>
        <w:rPr>
          <w:lang w:eastAsia="en-US" w:bidi="ar-SA"/>
        </w:rPr>
        <w:instrText xml:space="preserve"> REF _Ref203557505 \r \h </w:instrText>
      </w:r>
      <w:r>
        <w:rPr>
          <w:lang w:eastAsia="en-US" w:bidi="ar-SA"/>
        </w:rPr>
      </w:r>
      <w:r>
        <w:rPr>
          <w:lang w:eastAsia="en-US" w:bidi="ar-SA"/>
        </w:rPr>
        <w:fldChar w:fldCharType="separate"/>
      </w:r>
      <w:r w:rsidR="00F5731F">
        <w:rPr>
          <w:lang w:eastAsia="en-US" w:bidi="ar-SA"/>
        </w:rPr>
        <w:t>8.5.1</w:t>
      </w:r>
      <w:r>
        <w:rPr>
          <w:lang w:eastAsia="en-US" w:bidi="ar-SA"/>
        </w:rPr>
        <w:fldChar w:fldCharType="end"/>
      </w:r>
      <w:r>
        <w:rPr>
          <w:lang w:eastAsia="en-US" w:bidi="ar-SA"/>
        </w:rPr>
        <w:t xml:space="preserve"> to §</w:t>
      </w:r>
      <w:r>
        <w:rPr>
          <w:lang w:eastAsia="en-US" w:bidi="ar-SA"/>
        </w:rPr>
        <w:fldChar w:fldCharType="begin"/>
      </w:r>
      <w:r>
        <w:rPr>
          <w:lang w:eastAsia="en-US" w:bidi="ar-SA"/>
        </w:rPr>
        <w:instrText xml:space="preserve"> REF _Ref203555889 \r \h </w:instrText>
      </w:r>
      <w:r>
        <w:rPr>
          <w:lang w:eastAsia="en-US" w:bidi="ar-SA"/>
        </w:rPr>
      </w:r>
      <w:r>
        <w:rPr>
          <w:lang w:eastAsia="en-US" w:bidi="ar-SA"/>
        </w:rPr>
        <w:fldChar w:fldCharType="separate"/>
      </w:r>
      <w:r w:rsidR="00F5731F">
        <w:rPr>
          <w:lang w:eastAsia="en-US" w:bidi="ar-SA"/>
        </w:rPr>
        <w:t>8.5.4</w:t>
      </w:r>
      <w:r>
        <w:rPr>
          <w:lang w:eastAsia="en-US" w:bidi="ar-SA"/>
        </w:rPr>
        <w:fldChar w:fldCharType="end"/>
      </w:r>
      <w:r>
        <w:rPr>
          <w:lang w:eastAsia="en-US" w:bidi="ar-SA"/>
        </w:rPr>
        <w:t>. In spacing your texts, make sure you are familiar with §</w:t>
      </w:r>
      <w:r>
        <w:rPr>
          <w:lang w:eastAsia="en-US" w:bidi="ar-SA"/>
        </w:rPr>
        <w:fldChar w:fldCharType="begin"/>
      </w:r>
      <w:r>
        <w:rPr>
          <w:lang w:eastAsia="en-US" w:bidi="ar-SA"/>
        </w:rPr>
        <w:instrText xml:space="preserve"> REF _Ref203485860 \r \h </w:instrText>
      </w:r>
      <w:r>
        <w:rPr>
          <w:lang w:eastAsia="en-US" w:bidi="ar-SA"/>
        </w:rPr>
      </w:r>
      <w:r>
        <w:rPr>
          <w:lang w:eastAsia="en-US" w:bidi="ar-SA"/>
        </w:rPr>
        <w:fldChar w:fldCharType="separate"/>
      </w:r>
      <w:r w:rsidR="00F5731F">
        <w:rPr>
          <w:lang w:eastAsia="en-US" w:bidi="ar-SA"/>
        </w:rPr>
        <w:t>8.2</w:t>
      </w:r>
      <w:r>
        <w:rPr>
          <w:lang w:eastAsia="en-US" w:bidi="ar-SA"/>
        </w:rPr>
        <w:fldChar w:fldCharType="end"/>
      </w:r>
      <w:r>
        <w:rPr>
          <w:lang w:eastAsia="en-US" w:bidi="ar-SA"/>
        </w:rPr>
        <w:t xml:space="preserve"> about the interaction of segmentation with </w:t>
      </w:r>
      <w:proofErr w:type="spellStart"/>
      <w:r>
        <w:rPr>
          <w:rStyle w:val="Foreign"/>
        </w:rPr>
        <w:t>akṣara</w:t>
      </w:r>
      <w:r>
        <w:rPr>
          <w:lang w:eastAsia="en-US" w:bidi="ar-SA"/>
        </w:rPr>
        <w:t>s</w:t>
      </w:r>
      <w:proofErr w:type="spellEnd"/>
      <w:r>
        <w:rPr>
          <w:lang w:eastAsia="en-US" w:bidi="ar-SA"/>
        </w:rPr>
        <w:t xml:space="preserve"> and sandhi.</w:t>
      </w:r>
    </w:p>
    <w:p w14:paraId="7DB12593" w14:textId="38289154" w:rsidR="00E216F8" w:rsidRDefault="00000000">
      <w:pPr>
        <w:pStyle w:val="Normlbehzs"/>
        <w:rPr>
          <w:lang w:eastAsia="en-US" w:bidi="ar-SA"/>
        </w:rPr>
      </w:pPr>
      <w:r>
        <w:rPr>
          <w:lang w:eastAsia="en-US" w:bidi="ar-SA"/>
        </w:rPr>
        <w:t>The good practice guidelines in §</w:t>
      </w:r>
      <w:r>
        <w:rPr>
          <w:lang w:eastAsia="en-US" w:bidi="ar-SA"/>
        </w:rPr>
        <w:fldChar w:fldCharType="begin"/>
      </w:r>
      <w:r>
        <w:rPr>
          <w:lang w:eastAsia="en-US" w:bidi="ar-SA"/>
        </w:rPr>
        <w:instrText xml:space="preserve"> REF _Ref203482804 \r \h </w:instrText>
      </w:r>
      <w:r>
        <w:rPr>
          <w:lang w:eastAsia="en-US" w:bidi="ar-SA"/>
        </w:rPr>
      </w:r>
      <w:r>
        <w:rPr>
          <w:lang w:eastAsia="en-US" w:bidi="ar-SA"/>
        </w:rPr>
        <w:fldChar w:fldCharType="separate"/>
      </w:r>
      <w:r w:rsidR="00F5731F">
        <w:rPr>
          <w:lang w:eastAsia="en-US" w:bidi="ar-SA"/>
        </w:rPr>
        <w:t>8.3.1</w:t>
      </w:r>
      <w:r>
        <w:rPr>
          <w:lang w:eastAsia="en-US" w:bidi="ar-SA"/>
        </w:rPr>
        <w:fldChar w:fldCharType="end"/>
      </w:r>
      <w:r>
        <w:rPr>
          <w:lang w:eastAsia="en-US" w:bidi="ar-SA"/>
        </w:rPr>
        <w:t xml:space="preserve"> improve consistency across the project and, in some cases, prevent conflict, redundancy or ambiguity when a text is encoded in XML and rendered for display. The additional subsections contain practical suggestions and rules for using spaces in various contexts and situations. These apply equally to text which is encoded in XML and to text which is not.</w:t>
      </w:r>
    </w:p>
    <w:p w14:paraId="0FFB6E91" w14:textId="77777777" w:rsidR="00E216F8" w:rsidRDefault="00000000">
      <w:pPr>
        <w:pStyle w:val="Cmsor3"/>
      </w:pPr>
      <w:bookmarkStart w:id="524" w:name="_Ref203482804"/>
      <w:bookmarkStart w:id="525" w:name="_Toc204326310"/>
      <w:bookmarkEnd w:id="523"/>
      <w:r>
        <w:t>Good practice in editorial spacing</w:t>
      </w:r>
      <w:bookmarkEnd w:id="524"/>
      <w:bookmarkEnd w:id="525"/>
    </w:p>
    <w:p w14:paraId="3BCD7563" w14:textId="77777777" w:rsidR="00E216F8" w:rsidRDefault="00000000">
      <w:r>
        <w:t>Avoid redundant spaces; in particular:</w:t>
      </w:r>
    </w:p>
    <w:p w14:paraId="541D2018" w14:textId="77777777" w:rsidR="00E216F8" w:rsidRDefault="00000000">
      <w:pPr>
        <w:pStyle w:val="Lista"/>
      </w:pPr>
      <w:r>
        <w:t>never start a line with a space</w:t>
      </w:r>
    </w:p>
    <w:p w14:paraId="7C651D58" w14:textId="77777777" w:rsidR="00E216F8" w:rsidRDefault="00000000">
      <w:pPr>
        <w:pStyle w:val="Lista2"/>
      </w:pPr>
      <w:r>
        <w:t>when creating a draft for an XML edition, where you simply enter line numbers at the beginning of each line of the source, make sure you remove the intervening space when converting the numbering to XML markup</w:t>
      </w:r>
    </w:p>
    <w:p w14:paraId="4E23B6FF" w14:textId="77777777" w:rsidR="00E216F8" w:rsidRDefault="00000000">
      <w:pPr>
        <w:pStyle w:val="Lista"/>
      </w:pPr>
      <w:r>
        <w:t>never use more than one space at any point</w:t>
      </w:r>
    </w:p>
    <w:p w14:paraId="4B30428E" w14:textId="77777777" w:rsidR="00E216F8" w:rsidRDefault="00000000">
      <w:pPr>
        <w:pStyle w:val="Cmsor4"/>
      </w:pPr>
      <w:bookmarkStart w:id="526" w:name="_Ref203486895"/>
      <w:bookmarkStart w:id="527" w:name="_Toc204326311"/>
      <w:r>
        <w:t>Space and numerals</w:t>
      </w:r>
      <w:bookmarkEnd w:id="526"/>
      <w:bookmarkEnd w:id="527"/>
    </w:p>
    <w:p w14:paraId="15762D56" w14:textId="77777777" w:rsidR="00E216F8" w:rsidRDefault="00000000">
      <w:r>
        <w:t>Around numeral signs, use spaces as follows.</w:t>
      </w:r>
    </w:p>
    <w:p w14:paraId="71B5F75C" w14:textId="7232B0FF" w:rsidR="00E216F8" w:rsidRDefault="00000000">
      <w:pPr>
        <w:pStyle w:val="Lista"/>
      </w:pPr>
      <w:r>
        <w:t>numeral digits 0-9 (§</w:t>
      </w:r>
      <w:r>
        <w:fldChar w:fldCharType="begin"/>
      </w:r>
      <w:r>
        <w:instrText xml:space="preserve"> REF _Ref201744264 \r \h </w:instrText>
      </w:r>
      <w:r>
        <w:fldChar w:fldCharType="separate"/>
      </w:r>
      <w:r w:rsidR="00F5731F">
        <w:t>5.2</w:t>
      </w:r>
      <w:r>
        <w:fldChar w:fldCharType="end"/>
      </w:r>
      <w:r>
        <w:t xml:space="preserve">) </w:t>
      </w:r>
      <w:r>
        <w:rPr>
          <w:lang w:eastAsia="en-US" w:bidi="ar-SA"/>
        </w:rPr>
        <w:t>must be separated by an editorial space from any adjacent text, symbols or numeral signs</w:t>
      </w:r>
    </w:p>
    <w:p w14:paraId="6CDF6A52" w14:textId="30035E03" w:rsidR="00E216F8" w:rsidRDefault="00000000">
      <w:pPr>
        <w:pStyle w:val="Lista2"/>
      </w:pPr>
      <w:r>
        <w:rPr>
          <w:lang w:eastAsia="en-US" w:bidi="ar-SA"/>
        </w:rPr>
        <w:t xml:space="preserve">except that additional digits belonging to the same multi-digit number written in place-value notation must not be separated by spaces, as in </w:t>
      </w:r>
      <w:r>
        <w:rPr>
          <w:lang w:eastAsia="en-US" w:bidi="ar-SA"/>
        </w:rPr>
        <w:fldChar w:fldCharType="begin"/>
      </w:r>
      <w:r>
        <w:rPr>
          <w:lang w:eastAsia="en-US" w:bidi="ar-SA"/>
        </w:rPr>
        <w:instrText xml:space="preserve"> REF _Ref201743246 \h </w:instrText>
      </w:r>
      <w:r>
        <w:rPr>
          <w:lang w:eastAsia="en-US" w:bidi="ar-SA"/>
        </w:rPr>
      </w:r>
      <w:r>
        <w:rPr>
          <w:lang w:eastAsia="en-US" w:bidi="ar-SA"/>
        </w:rPr>
        <w:fldChar w:fldCharType="separate"/>
      </w:r>
      <w:r w:rsidR="00F5731F">
        <w:t xml:space="preserve">Figure </w:t>
      </w:r>
      <w:r w:rsidR="00F5731F">
        <w:rPr>
          <w:noProof/>
        </w:rPr>
        <w:t>5.2</w:t>
      </w:r>
      <w:r w:rsidR="00F5731F">
        <w:t>.</w:t>
      </w:r>
      <w:r w:rsidR="00F5731F">
        <w:rPr>
          <w:noProof/>
        </w:rPr>
        <w:t>A</w:t>
      </w:r>
      <w:r>
        <w:rPr>
          <w:lang w:eastAsia="en-US" w:bidi="ar-SA"/>
        </w:rPr>
        <w:fldChar w:fldCharType="end"/>
      </w:r>
    </w:p>
    <w:p w14:paraId="51FECD31" w14:textId="389D0E8A" w:rsidR="00E216F8" w:rsidRDefault="00000000">
      <w:pPr>
        <w:pStyle w:val="Lista"/>
      </w:pPr>
      <w:r>
        <w:t>all other numeral signs (§</w:t>
      </w:r>
      <w:r>
        <w:fldChar w:fldCharType="begin"/>
      </w:r>
      <w:r>
        <w:instrText xml:space="preserve"> REF _Ref203467878 \r \h </w:instrText>
      </w:r>
      <w:r>
        <w:fldChar w:fldCharType="separate"/>
      </w:r>
      <w:r w:rsidR="00F5731F">
        <w:t>5.3</w:t>
      </w:r>
      <w:r>
        <w:fldChar w:fldCharType="end"/>
      </w:r>
      <w:r>
        <w:t xml:space="preserve">) </w:t>
      </w:r>
      <w:r>
        <w:rPr>
          <w:lang w:eastAsia="en-US" w:bidi="ar-SA"/>
        </w:rPr>
        <w:t>must be separated by an editorial space from any adjacent text, symbols or numeral signs</w:t>
      </w:r>
    </w:p>
    <w:p w14:paraId="37129EF4" w14:textId="29371AF8" w:rsidR="00E216F8" w:rsidRDefault="00000000">
      <w:pPr>
        <w:pStyle w:val="Lista2"/>
      </w:pPr>
      <w:r>
        <w:t xml:space="preserve">this includes groups of numeral signs that represent a number together, as in </w:t>
      </w:r>
      <w:r>
        <w:fldChar w:fldCharType="begin"/>
      </w:r>
      <w:r>
        <w:instrText xml:space="preserve"> REF _Ref201743650 \h </w:instrText>
      </w:r>
      <w:r>
        <w:fldChar w:fldCharType="separate"/>
      </w:r>
      <w:r w:rsidR="00F5731F">
        <w:t xml:space="preserve">Figure </w:t>
      </w:r>
      <w:r w:rsidR="00F5731F">
        <w:rPr>
          <w:noProof/>
        </w:rPr>
        <w:t>5.3</w:t>
      </w:r>
      <w:r w:rsidR="00F5731F">
        <w:t>.</w:t>
      </w:r>
      <w:r w:rsidR="00F5731F">
        <w:rPr>
          <w:noProof/>
        </w:rPr>
        <w:t>A</w:t>
      </w:r>
      <w:r>
        <w:fldChar w:fldCharType="end"/>
      </w:r>
      <w:r>
        <w:t>/2-5</w:t>
      </w:r>
    </w:p>
    <w:p w14:paraId="6068BB6C" w14:textId="77777777" w:rsidR="00E216F8" w:rsidRDefault="00000000">
      <w:pPr>
        <w:pStyle w:val="Lista2"/>
      </w:pPr>
      <w:r>
        <w:t>no spaces must be added</w:t>
      </w:r>
    </w:p>
    <w:p w14:paraId="2CEB14B3" w14:textId="77777777" w:rsidR="00E216F8" w:rsidRDefault="00000000">
      <w:pPr>
        <w:pStyle w:val="Lista3"/>
      </w:pPr>
      <w:r>
        <w:t>between the target characters that stand together for a single numeral sign in the source</w:t>
      </w:r>
    </w:p>
    <w:p w14:paraId="5185D12C" w14:textId="55D66AF0" w:rsidR="00E216F8" w:rsidRDefault="00000000">
      <w:pPr>
        <w:pStyle w:val="Lista3"/>
      </w:pPr>
      <w:r>
        <w:t>between the target characters and a + sign used as shorthand (§</w:t>
      </w:r>
      <w:r>
        <w:fldChar w:fldCharType="begin"/>
      </w:r>
      <w:r>
        <w:instrText xml:space="preserve"> REF _Ref201745374 \r \h </w:instrText>
      </w:r>
      <w:r>
        <w:fldChar w:fldCharType="separate"/>
      </w:r>
      <w:r w:rsidR="00F5731F">
        <w:t>5.3.1</w:t>
      </w:r>
      <w:r>
        <w:fldChar w:fldCharType="end"/>
      </w:r>
      <w:r>
        <w:t>)</w:t>
      </w:r>
    </w:p>
    <w:p w14:paraId="15B65D07" w14:textId="77777777" w:rsidR="00E216F8" w:rsidRDefault="00000000">
      <w:pPr>
        <w:pStyle w:val="Cmsor4"/>
      </w:pPr>
      <w:bookmarkStart w:id="528" w:name="_Ref203486595"/>
      <w:bookmarkStart w:id="529" w:name="_Toc204326312"/>
      <w:r>
        <w:t xml:space="preserve">Space and </w:t>
      </w:r>
      <w:r>
        <w:rPr>
          <w:rStyle w:val="Foreign"/>
        </w:rPr>
        <w:t>avagraha</w:t>
      </w:r>
      <w:bookmarkEnd w:id="528"/>
      <w:bookmarkEnd w:id="529"/>
    </w:p>
    <w:p w14:paraId="101B996E" w14:textId="06BDB36E" w:rsidR="00E216F8" w:rsidRDefault="00000000">
      <w:r>
        <w:t xml:space="preserve">The </w:t>
      </w:r>
      <w:r>
        <w:rPr>
          <w:rStyle w:val="Foreign"/>
        </w:rPr>
        <w:t>avagraha</w:t>
      </w:r>
      <w:r>
        <w:t>, editorial or original (§</w:t>
      </w:r>
      <w:r>
        <w:fldChar w:fldCharType="begin"/>
      </w:r>
      <w:r>
        <w:instrText xml:space="preserve"> REF _Ref201846134 \r \h </w:instrText>
      </w:r>
      <w:r>
        <w:fldChar w:fldCharType="separate"/>
      </w:r>
      <w:r w:rsidR="00F5731F">
        <w:t>6.4.1</w:t>
      </w:r>
      <w:r>
        <w:fldChar w:fldCharType="end"/>
      </w:r>
      <w:r>
        <w:t>), is to be spaced as follows.</w:t>
      </w:r>
    </w:p>
    <w:p w14:paraId="0DD9DA2B" w14:textId="77777777" w:rsidR="00E216F8" w:rsidRDefault="00000000">
      <w:pPr>
        <w:pStyle w:val="Lista"/>
      </w:pPr>
      <w:r>
        <w:rPr>
          <w:rStyle w:val="Foreign"/>
        </w:rPr>
        <w:t>avagraha</w:t>
      </w:r>
      <w:r>
        <w:t xml:space="preserve"> must never be separated by a space from the following word, to which the elided vowel belongs</w:t>
      </w:r>
    </w:p>
    <w:p w14:paraId="799368DA" w14:textId="77777777" w:rsidR="00E216F8" w:rsidRDefault="00000000">
      <w:pPr>
        <w:pStyle w:val="Lista"/>
      </w:pPr>
      <w:r>
        <w:rPr>
          <w:rStyle w:val="Foreign"/>
        </w:rPr>
        <w:t>avagraha</w:t>
      </w:r>
      <w:r>
        <w:t xml:space="preserve"> must always be separated by a space from a preceding independent word, e.g. </w:t>
      </w:r>
      <w:r>
        <w:rPr>
          <w:rStyle w:val="Foreign"/>
        </w:rPr>
        <w:t>so ’bhūt</w:t>
      </w:r>
      <w:r>
        <w:t xml:space="preserve"> and not </w:t>
      </w:r>
      <w:r>
        <w:rPr>
          <w:rStyle w:val="Foreign"/>
        </w:rPr>
        <w:t>so’bhūt</w:t>
      </w:r>
    </w:p>
    <w:p w14:paraId="272A6D1B" w14:textId="77777777" w:rsidR="00E216F8" w:rsidRDefault="00000000">
      <w:pPr>
        <w:pStyle w:val="Lista"/>
        <w:rPr>
          <w:rStyle w:val="Foreign"/>
          <w:i w:val="0"/>
          <w:iCs w:val="0"/>
          <w:noProof w:val="0"/>
        </w:rPr>
      </w:pPr>
      <w:r>
        <w:t xml:space="preserve">if the word preceding the </w:t>
      </w:r>
      <w:r>
        <w:rPr>
          <w:rStyle w:val="Foreign"/>
        </w:rPr>
        <w:t>avagraha</w:t>
      </w:r>
      <w:r>
        <w:t xml:space="preserve"> is compounded to the next word, then a space must not be inserted, but a hyphen may be used for compound segmentation, e.g. </w:t>
      </w:r>
      <w:r>
        <w:rPr>
          <w:rStyle w:val="Foreign"/>
        </w:rPr>
        <w:t>saro’nte</w:t>
      </w:r>
      <w:r>
        <w:t xml:space="preserve"> or </w:t>
      </w:r>
      <w:r>
        <w:rPr>
          <w:rStyle w:val="Foreign"/>
        </w:rPr>
        <w:t>saro-’nte</w:t>
      </w:r>
    </w:p>
    <w:p w14:paraId="21A86CAB" w14:textId="77777777" w:rsidR="00E216F8" w:rsidRDefault="00000000">
      <w:pPr>
        <w:pStyle w:val="Cmsor4"/>
      </w:pPr>
      <w:bookmarkStart w:id="530" w:name="_Ref203486770"/>
      <w:bookmarkStart w:id="531" w:name="_Toc204326313"/>
      <w:r>
        <w:t>Space and punctuation marks</w:t>
      </w:r>
      <w:bookmarkEnd w:id="530"/>
      <w:bookmarkEnd w:id="531"/>
    </w:p>
    <w:p w14:paraId="555D9704" w14:textId="2CAAF0CE" w:rsidR="00E216F8" w:rsidRDefault="00000000">
      <w:r>
        <w:t>Around punctuation marks (as defined in §</w:t>
      </w:r>
      <w:r>
        <w:fldChar w:fldCharType="begin"/>
      </w:r>
      <w:r>
        <w:instrText xml:space="preserve"> REF _Ref203468812 \r \h </w:instrText>
      </w:r>
      <w:r>
        <w:fldChar w:fldCharType="separate"/>
      </w:r>
      <w:r w:rsidR="00F5731F">
        <w:t>6.5.1</w:t>
      </w:r>
      <w:r>
        <w:fldChar w:fldCharType="end"/>
      </w:r>
      <w:r>
        <w:t>), spaces should be deployed as follows.</w:t>
      </w:r>
    </w:p>
    <w:p w14:paraId="02774574" w14:textId="77777777" w:rsidR="00E216F8" w:rsidRDefault="00000000">
      <w:pPr>
        <w:pStyle w:val="Lista"/>
      </w:pPr>
      <w:r>
        <w:t>never add a space before a punctuation mark</w:t>
      </w:r>
    </w:p>
    <w:p w14:paraId="34B0342E" w14:textId="77777777" w:rsidR="00E216F8" w:rsidRDefault="00000000">
      <w:pPr>
        <w:pStyle w:val="Lista2"/>
      </w:pPr>
      <w:r>
        <w:t>even though editions of Indic texts (both in transliteration and in Indic scripts) often do so</w:t>
      </w:r>
    </w:p>
    <w:p w14:paraId="66CE95AA" w14:textId="77777777" w:rsidR="00E216F8" w:rsidRDefault="00000000">
      <w:pPr>
        <w:pStyle w:val="Lista"/>
      </w:pPr>
      <w:r>
        <w:t>always add a space after punctuation marks if they are followed by text</w:t>
      </w:r>
    </w:p>
    <w:p w14:paraId="1E507A25" w14:textId="77777777" w:rsidR="00E216F8" w:rsidRDefault="00000000">
      <w:pPr>
        <w:pStyle w:val="Lista2"/>
      </w:pPr>
      <w:r>
        <w:t>except when a punctuation mark is (for whatever reason) inside a word</w:t>
      </w:r>
    </w:p>
    <w:p w14:paraId="106A99B0" w14:textId="77777777" w:rsidR="00E216F8" w:rsidRDefault="00000000">
      <w:pPr>
        <w:pStyle w:val="Lista"/>
      </w:pPr>
      <w:r>
        <w:t>should several punctuation marks appear in a group, do add spaces between them</w:t>
      </w:r>
    </w:p>
    <w:p w14:paraId="6496A9E9" w14:textId="77777777" w:rsidR="00E216F8" w:rsidRDefault="00000000">
      <w:pPr>
        <w:pStyle w:val="Lista2"/>
      </w:pPr>
      <w:r>
        <w:t>this is particularly important if you use shorthand to transliterate certain punctuation marks</w:t>
      </w:r>
    </w:p>
    <w:p w14:paraId="03013999" w14:textId="77777777" w:rsidR="00E216F8" w:rsidRDefault="00000000">
      <w:pPr>
        <w:pStyle w:val="Cmsor4"/>
      </w:pPr>
      <w:bookmarkStart w:id="532" w:name="_Ref203487198"/>
      <w:bookmarkStart w:id="533" w:name="_Toc204326314"/>
      <w:r>
        <w:lastRenderedPageBreak/>
        <w:t>Space and symbols</w:t>
      </w:r>
      <w:bookmarkEnd w:id="532"/>
      <w:bookmarkEnd w:id="533"/>
    </w:p>
    <w:p w14:paraId="610B4FE9" w14:textId="290D7B6E" w:rsidR="00E216F8" w:rsidRDefault="00000000">
      <w:r>
        <w:t xml:space="preserve">Around all other symbols including </w:t>
      </w:r>
      <w:r w:rsidR="005075C9">
        <w:t>ideogram</w:t>
      </w:r>
      <w:r>
        <w:t>s (§###), functional symbols (§</w:t>
      </w:r>
      <w:r>
        <w:fldChar w:fldCharType="begin"/>
      </w:r>
      <w:r>
        <w:instrText xml:space="preserve"> REF _Ref203031518 \r \h </w:instrText>
      </w:r>
      <w:r>
        <w:fldChar w:fldCharType="separate"/>
      </w:r>
      <w:r w:rsidR="00F5731F">
        <w:rPr>
          <w:b/>
          <w:bCs/>
          <w:lang w:val="hu-HU"/>
        </w:rPr>
        <w:t>Hiba! A hivatkozási forrás nem található.</w:t>
      </w:r>
      <w:r>
        <w:fldChar w:fldCharType="end"/>
      </w:r>
      <w:r>
        <w:t>) and generic symbols (§</w:t>
      </w:r>
      <w:r>
        <w:fldChar w:fldCharType="begin"/>
      </w:r>
      <w:r>
        <w:instrText xml:space="preserve"> REF _Ref203031519 \r \h </w:instrText>
      </w:r>
      <w:r>
        <w:fldChar w:fldCharType="separate"/>
      </w:r>
      <w:r w:rsidR="00F5731F">
        <w:t>6.6</w:t>
      </w:r>
      <w:r>
        <w:fldChar w:fldCharType="end"/>
      </w:r>
      <w:r>
        <w:t>), use spacing as follows.</w:t>
      </w:r>
    </w:p>
    <w:p w14:paraId="0A0599BB" w14:textId="77777777" w:rsidR="00E216F8" w:rsidRDefault="00000000">
      <w:pPr>
        <w:pStyle w:val="Lista2"/>
      </w:pPr>
      <w:r>
        <w:t>symbols must generally be separated by a space from any other characters adjacent on either side</w:t>
      </w:r>
    </w:p>
    <w:p w14:paraId="13E75D9F" w14:textId="77777777" w:rsidR="00E216F8" w:rsidRDefault="00000000">
      <w:pPr>
        <w:pStyle w:val="Lista3"/>
      </w:pPr>
      <w:r>
        <w:t>including alphabetic graphemes, numeral signs and other symbols</w:t>
      </w:r>
    </w:p>
    <w:p w14:paraId="2DFF6991" w14:textId="77777777" w:rsidR="00E216F8" w:rsidRDefault="00000000">
      <w:pPr>
        <w:pStyle w:val="Lista3"/>
      </w:pPr>
      <w:r>
        <w:t>except when a symbol is (for whatever reason) inside a word, in which case there should be no spaces around it</w:t>
      </w:r>
    </w:p>
    <w:p w14:paraId="3A819A1F" w14:textId="77777777" w:rsidR="00E216F8" w:rsidRDefault="00000000">
      <w:pPr>
        <w:pStyle w:val="Cmsor4"/>
      </w:pPr>
      <w:bookmarkStart w:id="534" w:name="_Ref203983021"/>
      <w:bookmarkStart w:id="535" w:name="_Toc204326315"/>
      <w:r>
        <w:t>Space and original space</w:t>
      </w:r>
      <w:bookmarkEnd w:id="534"/>
      <w:bookmarkEnd w:id="535"/>
    </w:p>
    <w:p w14:paraId="190264D1" w14:textId="7416C3B6" w:rsidR="00E216F8" w:rsidRDefault="00000000">
      <w:r>
        <w:t>Around a significant space in the source, whether it is encoded in XML or represented by shorthand (§</w:t>
      </w:r>
      <w:r>
        <w:fldChar w:fldCharType="begin"/>
      </w:r>
      <w:r>
        <w:instrText xml:space="preserve"> REF _Ref203115812 \r \h </w:instrText>
      </w:r>
      <w:r>
        <w:fldChar w:fldCharType="separate"/>
      </w:r>
      <w:r w:rsidR="00F5731F">
        <w:t>7.2</w:t>
      </w:r>
      <w:r>
        <w:fldChar w:fldCharType="end"/>
      </w:r>
      <w:r>
        <w:t>), use editorial spaces as follows.</w:t>
      </w:r>
    </w:p>
    <w:p w14:paraId="0BE25955" w14:textId="77777777" w:rsidR="00E216F8" w:rsidRDefault="00000000">
      <w:pPr>
        <w:pStyle w:val="Lista"/>
      </w:pPr>
      <w:r>
        <w:t>original spaces must generally be separated by an editorial space from any characters adjacent on either side</w:t>
      </w:r>
    </w:p>
    <w:p w14:paraId="0589B639" w14:textId="77777777" w:rsidR="00E216F8" w:rsidRDefault="00000000">
      <w:pPr>
        <w:pStyle w:val="Lista2"/>
      </w:pPr>
      <w:r>
        <w:t>including alphabetic graphemes, numeral signs and other symbols</w:t>
      </w:r>
    </w:p>
    <w:p w14:paraId="0F205FDC" w14:textId="77777777" w:rsidR="00E216F8" w:rsidRDefault="00000000">
      <w:pPr>
        <w:pStyle w:val="Lista"/>
      </w:pPr>
      <w:r>
        <w:t>except when an original space is (for whatever reason) inside a word, in which case there should be no editorial spaces around it</w:t>
      </w:r>
    </w:p>
    <w:p w14:paraId="680A2268" w14:textId="77777777" w:rsidR="00E216F8" w:rsidRDefault="00000000">
      <w:pPr>
        <w:pStyle w:val="Cmsor2"/>
      </w:pPr>
      <w:bookmarkStart w:id="536" w:name="_Ref203484736"/>
      <w:bookmarkStart w:id="537" w:name="_Toc204326316"/>
      <w:r>
        <w:t>Editorial hyphenation</w:t>
      </w:r>
      <w:bookmarkEnd w:id="536"/>
      <w:bookmarkEnd w:id="537"/>
    </w:p>
    <w:p w14:paraId="67D6E56B" w14:textId="170409A1" w:rsidR="00E216F8" w:rsidRDefault="00000000">
      <w:pPr>
        <w:rPr>
          <w:lang w:eastAsia="en-US" w:bidi="ar-SA"/>
        </w:rPr>
      </w:pPr>
      <w:r>
        <w:rPr>
          <w:lang w:eastAsia="en-US" w:bidi="ar-SA"/>
        </w:rPr>
        <w:t xml:space="preserve">Compound words should generally be segmented with hyphens, particularly </w:t>
      </w:r>
      <w:r>
        <w:t xml:space="preserve">in Sanskrit and other compound-heavy languages, </w:t>
      </w:r>
      <w:r>
        <w:rPr>
          <w:lang w:eastAsia="en-US" w:bidi="ar-SA"/>
        </w:rPr>
        <w:t>while complex morphemes other than compounds — such as new words derived by affixation — should not be segmented analytically. Suggestions for segmentation in specific situations are given in §</w:t>
      </w:r>
      <w:r>
        <w:rPr>
          <w:lang w:eastAsia="en-US" w:bidi="ar-SA"/>
        </w:rPr>
        <w:fldChar w:fldCharType="begin"/>
      </w:r>
      <w:r>
        <w:rPr>
          <w:lang w:eastAsia="en-US" w:bidi="ar-SA"/>
        </w:rPr>
        <w:instrText xml:space="preserve"> REF _Ref203554659 \r \h </w:instrText>
      </w:r>
      <w:r>
        <w:rPr>
          <w:lang w:eastAsia="en-US" w:bidi="ar-SA"/>
        </w:rPr>
      </w:r>
      <w:r>
        <w:rPr>
          <w:lang w:eastAsia="en-US" w:bidi="ar-SA"/>
        </w:rPr>
        <w:fldChar w:fldCharType="separate"/>
      </w:r>
      <w:r w:rsidR="00F5731F">
        <w:rPr>
          <w:lang w:eastAsia="en-US" w:bidi="ar-SA"/>
        </w:rPr>
        <w:t>8.5</w:t>
      </w:r>
      <w:r>
        <w:rPr>
          <w:lang w:eastAsia="en-US" w:bidi="ar-SA"/>
        </w:rPr>
        <w:fldChar w:fldCharType="end"/>
      </w:r>
      <w:r>
        <w:rPr>
          <w:lang w:eastAsia="en-US" w:bidi="ar-SA"/>
        </w:rPr>
        <w:t>, especially §</w:t>
      </w:r>
      <w:r>
        <w:rPr>
          <w:lang w:eastAsia="en-US" w:bidi="ar-SA"/>
        </w:rPr>
        <w:fldChar w:fldCharType="begin"/>
      </w:r>
      <w:r>
        <w:rPr>
          <w:lang w:eastAsia="en-US" w:bidi="ar-SA"/>
        </w:rPr>
        <w:instrText xml:space="preserve"> REF _Ref203577559 \r \h </w:instrText>
      </w:r>
      <w:r>
        <w:rPr>
          <w:lang w:eastAsia="en-US" w:bidi="ar-SA"/>
        </w:rPr>
      </w:r>
      <w:r>
        <w:rPr>
          <w:lang w:eastAsia="en-US" w:bidi="ar-SA"/>
        </w:rPr>
        <w:fldChar w:fldCharType="separate"/>
      </w:r>
      <w:r w:rsidR="00F5731F">
        <w:rPr>
          <w:lang w:eastAsia="en-US" w:bidi="ar-SA"/>
        </w:rPr>
        <w:t>8.5.7</w:t>
      </w:r>
      <w:r>
        <w:rPr>
          <w:lang w:eastAsia="en-US" w:bidi="ar-SA"/>
        </w:rPr>
        <w:fldChar w:fldCharType="end"/>
      </w:r>
      <w:r>
        <w:rPr>
          <w:lang w:eastAsia="en-US" w:bidi="ar-SA"/>
        </w:rPr>
        <w:t xml:space="preserve"> on nominal compounds. The hyphenation of compounds is optional (though encouraged) and need not be exhaustive. Hyphenation is primarily intended to help the reader reconstruct how you analyse compounds, and should be used at your discretion. In hyphenating your texts, make sure you are familiar with §</w:t>
      </w:r>
      <w:r>
        <w:rPr>
          <w:lang w:eastAsia="en-US" w:bidi="ar-SA"/>
        </w:rPr>
        <w:fldChar w:fldCharType="begin"/>
      </w:r>
      <w:r>
        <w:rPr>
          <w:lang w:eastAsia="en-US" w:bidi="ar-SA"/>
        </w:rPr>
        <w:instrText xml:space="preserve"> REF _Ref203485860 \r \h </w:instrText>
      </w:r>
      <w:r>
        <w:rPr>
          <w:lang w:eastAsia="en-US" w:bidi="ar-SA"/>
        </w:rPr>
      </w:r>
      <w:r>
        <w:rPr>
          <w:lang w:eastAsia="en-US" w:bidi="ar-SA"/>
        </w:rPr>
        <w:fldChar w:fldCharType="separate"/>
      </w:r>
      <w:r w:rsidR="00F5731F">
        <w:rPr>
          <w:lang w:eastAsia="en-US" w:bidi="ar-SA"/>
        </w:rPr>
        <w:t>8.2</w:t>
      </w:r>
      <w:r>
        <w:rPr>
          <w:lang w:eastAsia="en-US" w:bidi="ar-SA"/>
        </w:rPr>
        <w:fldChar w:fldCharType="end"/>
      </w:r>
      <w:r>
        <w:rPr>
          <w:lang w:eastAsia="en-US" w:bidi="ar-SA"/>
        </w:rPr>
        <w:t xml:space="preserve"> about the interaction of segmentation with </w:t>
      </w:r>
      <w:proofErr w:type="spellStart"/>
      <w:r>
        <w:rPr>
          <w:rStyle w:val="Foreign"/>
        </w:rPr>
        <w:t>akṣara</w:t>
      </w:r>
      <w:r>
        <w:rPr>
          <w:lang w:eastAsia="en-US" w:bidi="ar-SA"/>
        </w:rPr>
        <w:t>s</w:t>
      </w:r>
      <w:proofErr w:type="spellEnd"/>
      <w:r>
        <w:rPr>
          <w:lang w:eastAsia="en-US" w:bidi="ar-SA"/>
        </w:rPr>
        <w:t xml:space="preserve"> and sandhi.</w:t>
      </w:r>
    </w:p>
    <w:p w14:paraId="3A2C1A74" w14:textId="32641106" w:rsidR="00E216F8" w:rsidRDefault="00000000">
      <w:pPr>
        <w:pStyle w:val="Normlbehzs"/>
        <w:rPr>
          <w:lang w:eastAsia="en-US" w:bidi="ar-SA"/>
        </w:rPr>
      </w:pPr>
      <w:r>
        <w:rPr>
          <w:lang w:eastAsia="en-US" w:bidi="ar-SA"/>
        </w:rPr>
        <w:t>The good practice guidelines in §</w:t>
      </w:r>
      <w:r>
        <w:rPr>
          <w:lang w:eastAsia="en-US" w:bidi="ar-SA"/>
        </w:rPr>
        <w:fldChar w:fldCharType="begin"/>
      </w:r>
      <w:r>
        <w:rPr>
          <w:lang w:eastAsia="en-US" w:bidi="ar-SA"/>
        </w:rPr>
        <w:instrText xml:space="preserve"> REF _Ref203483098 \r \h </w:instrText>
      </w:r>
      <w:r>
        <w:rPr>
          <w:lang w:eastAsia="en-US" w:bidi="ar-SA"/>
        </w:rPr>
      </w:r>
      <w:r>
        <w:rPr>
          <w:lang w:eastAsia="en-US" w:bidi="ar-SA"/>
        </w:rPr>
        <w:fldChar w:fldCharType="separate"/>
      </w:r>
      <w:r w:rsidR="00F5731F">
        <w:rPr>
          <w:lang w:eastAsia="en-US" w:bidi="ar-SA"/>
        </w:rPr>
        <w:t>8.4.1</w:t>
      </w:r>
      <w:r>
        <w:rPr>
          <w:lang w:eastAsia="en-US" w:bidi="ar-SA"/>
        </w:rPr>
        <w:fldChar w:fldCharType="end"/>
      </w:r>
      <w:r>
        <w:rPr>
          <w:lang w:eastAsia="en-US" w:bidi="ar-SA"/>
        </w:rPr>
        <w:t xml:space="preserve"> improve consistency across the project and, in some cases, prevent conflict, redundancy or ambiguity when a text is encoded in XML and rendered for display. They apply equally to text which is encoded in XML and to text which is not.</w:t>
      </w:r>
    </w:p>
    <w:p w14:paraId="48FFB326" w14:textId="77777777" w:rsidR="00E216F8" w:rsidRDefault="00000000">
      <w:pPr>
        <w:pStyle w:val="Cmsor3"/>
      </w:pPr>
      <w:bookmarkStart w:id="538" w:name="_Ref203483098"/>
      <w:bookmarkStart w:id="539" w:name="_Toc204326317"/>
      <w:r>
        <w:t>Good practice in editorial hyphenation</w:t>
      </w:r>
      <w:bookmarkEnd w:id="538"/>
      <w:bookmarkEnd w:id="539"/>
    </w:p>
    <w:p w14:paraId="14889EEF" w14:textId="77777777" w:rsidR="00E216F8" w:rsidRDefault="00000000">
      <w:pPr>
        <w:pStyle w:val="Lista"/>
      </w:pPr>
      <w:r>
        <w:t>use hyphens only for the purposes endorsed by this guide, i.e.</w:t>
      </w:r>
    </w:p>
    <w:p w14:paraId="58460067" w14:textId="77777777" w:rsidR="00E216F8" w:rsidRDefault="00000000">
      <w:pPr>
        <w:pStyle w:val="Lista2"/>
      </w:pPr>
      <w:r>
        <w:t>normally, only for the segmentation of compounds</w:t>
      </w:r>
    </w:p>
    <w:p w14:paraId="108A577F" w14:textId="19A4EAC0" w:rsidR="00E216F8" w:rsidRDefault="00000000">
      <w:pPr>
        <w:pStyle w:val="Lista2"/>
      </w:pPr>
      <w:r>
        <w:t>for a specific kind of sandhi analysis (§</w:t>
      </w:r>
      <w:r>
        <w:fldChar w:fldCharType="begin"/>
      </w:r>
      <w:r>
        <w:instrText xml:space="preserve"> REF _Ref204002752 \r \h </w:instrText>
      </w:r>
      <w:r>
        <w:fldChar w:fldCharType="separate"/>
      </w:r>
      <w:r w:rsidR="00F5731F">
        <w:t>4.7.5.1</w:t>
      </w:r>
      <w:r>
        <w:fldChar w:fldCharType="end"/>
      </w:r>
      <w:r>
        <w:t>)</w:t>
      </w:r>
    </w:p>
    <w:p w14:paraId="264B6214" w14:textId="1B85244B" w:rsidR="00E216F8" w:rsidRDefault="00000000">
      <w:pPr>
        <w:pStyle w:val="Lista2"/>
      </w:pPr>
      <w:r>
        <w:t>in specific circumstances, as public shorthand for words cut across inscribed lines (§</w:t>
      </w:r>
      <w:r>
        <w:fldChar w:fldCharType="begin"/>
      </w:r>
      <w:r>
        <w:instrText xml:space="preserve"> REF _Ref203471366 \r \h </w:instrText>
      </w:r>
      <w:r>
        <w:fldChar w:fldCharType="separate"/>
      </w:r>
      <w:r w:rsidR="00F5731F">
        <w:t>8.1</w:t>
      </w:r>
      <w:r>
        <w:fldChar w:fldCharType="end"/>
      </w:r>
      <w:r>
        <w:t>)</w:t>
      </w:r>
    </w:p>
    <w:p w14:paraId="34FE62EC" w14:textId="77777777" w:rsidR="00E216F8" w:rsidRDefault="00000000">
      <w:pPr>
        <w:pStyle w:val="Lista"/>
      </w:pPr>
      <w:r>
        <w:t>editorial hyphens will normally have alphabetic graphemes on both sides</w:t>
      </w:r>
    </w:p>
    <w:p w14:paraId="1E25C06B" w14:textId="77777777" w:rsidR="00E216F8" w:rsidRDefault="00000000">
      <w:pPr>
        <w:pStyle w:val="Lista2"/>
      </w:pPr>
      <w:r>
        <w:t>in rare cases, an editorial hyphen may have to be placed next to a different feature, which is normally represented by XML encoding, but may in some circumstances be represented by shorthand</w:t>
      </w:r>
    </w:p>
    <w:p w14:paraId="295383B1" w14:textId="77777777" w:rsidR="00E216F8" w:rsidRDefault="00000000">
      <w:pPr>
        <w:pStyle w:val="Lista3"/>
      </w:pPr>
      <w:r>
        <w:t>such features include symbols, original spaces, the ends of epigraphic lines, and the ends of verse lines</w:t>
      </w:r>
    </w:p>
    <w:p w14:paraId="03EFE755" w14:textId="77777777" w:rsidR="00E216F8" w:rsidRDefault="00000000">
      <w:pPr>
        <w:pStyle w:val="Lista3"/>
      </w:pPr>
      <w:r>
        <w:t>in all of these cases, the editorial hyphen must be placed after the feature</w:t>
      </w:r>
    </w:p>
    <w:p w14:paraId="258A6D0A" w14:textId="77777777" w:rsidR="00E216F8" w:rsidRDefault="00000000">
      <w:pPr>
        <w:pStyle w:val="Cmsor2"/>
      </w:pPr>
      <w:bookmarkStart w:id="540" w:name="_Ref203554407"/>
      <w:bookmarkStart w:id="541" w:name="_Ref203554659"/>
      <w:bookmarkStart w:id="542" w:name="_Toc204326318"/>
      <w:bookmarkEnd w:id="511"/>
      <w:r>
        <w:t>Segmentation guidelines</w:t>
      </w:r>
      <w:bookmarkEnd w:id="540"/>
      <w:bookmarkEnd w:id="541"/>
      <w:bookmarkEnd w:id="542"/>
    </w:p>
    <w:p w14:paraId="4A85E536" w14:textId="77777777" w:rsidR="00E216F8" w:rsidRDefault="00000000">
      <w:pPr>
        <w:rPr>
          <w:lang w:eastAsia="en-US" w:bidi="ar-SA"/>
        </w:rPr>
      </w:pPr>
      <w:r>
        <w:rPr>
          <w:lang w:eastAsia="en-US" w:bidi="ar-SA"/>
        </w:rPr>
        <w:t xml:space="preserve">It is in some cases difficult to decide whether certain morphemes of a source language are to be considered dependent (bound) or independent (free), and whether a dependent morpheme is a compound member or an affix. The prevailing conventions vary considerably, so — depending on your background — you may be tempted to segment differently than what we suggest. We cannot provide exhaustive rules, much less a rationale for such rules, but in order to increase homogeneity of practice across the project, we propose some rules of thumb and considerations for editorial analysis and recommend that you override these only </w:t>
      </w:r>
      <w:r>
        <w:rPr>
          <w:lang w:eastAsia="en-US" w:bidi="ar-SA"/>
        </w:rPr>
        <w:lastRenderedPageBreak/>
        <w:t>with good reason. Most of our discussion primarily concerns Sanskrit, while some additional (and partly different) rules are given for Tamil and Old Javanese. When working with other languages, make an informed choice after considering any parallelisms with the guidance given here.</w:t>
      </w:r>
    </w:p>
    <w:p w14:paraId="0DB71486" w14:textId="77777777" w:rsidR="00E216F8" w:rsidRDefault="00000000">
      <w:pPr>
        <w:pStyle w:val="Cmsor3"/>
      </w:pPr>
      <w:bookmarkStart w:id="543" w:name="_Ref203557504"/>
      <w:bookmarkStart w:id="544" w:name="_Ref203557505"/>
      <w:bookmarkStart w:id="545" w:name="_Ref203561822"/>
      <w:bookmarkStart w:id="546" w:name="_Ref203570966"/>
      <w:bookmarkStart w:id="547" w:name="_Toc204326319"/>
      <w:r>
        <w:t>Phrases</w:t>
      </w:r>
      <w:bookmarkEnd w:id="543"/>
      <w:bookmarkEnd w:id="544"/>
      <w:bookmarkEnd w:id="545"/>
      <w:bookmarkEnd w:id="546"/>
      <w:bookmarkEnd w:id="547"/>
    </w:p>
    <w:p w14:paraId="439B0C3B" w14:textId="77777777" w:rsidR="00E216F8" w:rsidRDefault="00000000">
      <w:pPr>
        <w:rPr>
          <w:lang w:eastAsia="en-US" w:bidi="ar-SA"/>
        </w:rPr>
      </w:pPr>
      <w:r>
        <w:rPr>
          <w:lang w:eastAsia="en-US" w:bidi="ar-SA"/>
        </w:rPr>
        <w:t>On the whole, words constituting a phrase must always be separated with spaces. However, phrases may become parts of compounds, or may be subject to morphological derivation with affixes. In both of these cases, they are to be treated as compounds. Thus,</w:t>
      </w:r>
    </w:p>
    <w:p w14:paraId="2E310C13" w14:textId="77777777" w:rsidR="00E216F8" w:rsidRDefault="00000000">
      <w:pPr>
        <w:pStyle w:val="Lista"/>
      </w:pPr>
      <w:r>
        <w:t>in Sanskrit:</w:t>
      </w:r>
    </w:p>
    <w:p w14:paraId="2AA90A2C" w14:textId="77777777" w:rsidR="00E216F8" w:rsidRDefault="00000000">
      <w:pPr>
        <w:pStyle w:val="Lista2"/>
      </w:pPr>
      <w:r>
        <w:rPr>
          <w:rStyle w:val="Foreign"/>
        </w:rPr>
        <w:t>iti kartavyam</w:t>
      </w:r>
      <w:r>
        <w:t xml:space="preserve"> → </w:t>
      </w:r>
      <w:r>
        <w:rPr>
          <w:rStyle w:val="Foreign"/>
        </w:rPr>
        <w:t>iti-kartavyatā</w:t>
      </w:r>
    </w:p>
    <w:p w14:paraId="31F80896" w14:textId="77777777" w:rsidR="00E216F8" w:rsidRDefault="00000000">
      <w:pPr>
        <w:pStyle w:val="Lista"/>
      </w:pPr>
      <w:r>
        <w:t xml:space="preserve">in Old Javanese: </w:t>
      </w:r>
    </w:p>
    <w:p w14:paraId="136E2ABA" w14:textId="77777777" w:rsidR="00E216F8" w:rsidRDefault="00000000">
      <w:pPr>
        <w:pStyle w:val="Lista2"/>
      </w:pPr>
      <w:r>
        <w:rPr>
          <w:rStyle w:val="Foreign"/>
        </w:rPr>
        <w:t>tahi tikus</w:t>
      </w:r>
      <w:r>
        <w:t xml:space="preserve"> → </w:t>
      </w:r>
      <w:r>
        <w:rPr>
          <w:rStyle w:val="Foreign"/>
        </w:rPr>
        <w:t>manahi-tikusa</w:t>
      </w:r>
    </w:p>
    <w:p w14:paraId="0469D8F2" w14:textId="77777777" w:rsidR="00E216F8" w:rsidRDefault="00000000">
      <w:pPr>
        <w:pStyle w:val="Lista2"/>
        <w:rPr>
          <w:rStyle w:val="Foreign"/>
          <w:i w:val="0"/>
          <w:iCs w:val="0"/>
          <w:noProof w:val="0"/>
        </w:rPr>
      </w:pPr>
      <w:r>
        <w:rPr>
          <w:rStyle w:val="Foreign"/>
        </w:rPr>
        <w:t>bvat haji</w:t>
      </w:r>
      <w:r>
        <w:t xml:space="preserve"> → </w:t>
      </w:r>
      <w:r>
        <w:rPr>
          <w:rStyle w:val="Foreign"/>
        </w:rPr>
        <w:t>buAt-thajyanya</w:t>
      </w:r>
    </w:p>
    <w:p w14:paraId="6BB4784E" w14:textId="484988D2" w:rsidR="00E216F8" w:rsidRDefault="00000000">
      <w:pPr>
        <w:pStyle w:val="Lista3"/>
      </w:pPr>
      <w:r>
        <w:t>for the positioning of the hyphen in this second example, see also §</w:t>
      </w:r>
      <w:r>
        <w:fldChar w:fldCharType="begin"/>
      </w:r>
      <w:r>
        <w:instrText xml:space="preserve"> REF _Ref203398652 \r \h </w:instrText>
      </w:r>
      <w:r>
        <w:fldChar w:fldCharType="separate"/>
      </w:r>
      <w:r w:rsidR="00F5731F">
        <w:t>8.1</w:t>
      </w:r>
      <w:r>
        <w:fldChar w:fldCharType="end"/>
      </w:r>
    </w:p>
    <w:p w14:paraId="0578319D" w14:textId="77777777" w:rsidR="00E216F8" w:rsidRDefault="00000000">
      <w:pPr>
        <w:pStyle w:val="Cmsor3"/>
      </w:pPr>
      <w:bookmarkStart w:id="548" w:name="_Ref203561849"/>
      <w:bookmarkStart w:id="549" w:name="_Ref203555873"/>
      <w:bookmarkStart w:id="550" w:name="_Toc204326320"/>
      <w:r>
        <w:t>Grammaticalised structures</w:t>
      </w:r>
      <w:bookmarkEnd w:id="548"/>
      <w:bookmarkEnd w:id="550"/>
    </w:p>
    <w:p w14:paraId="6F140F73" w14:textId="77777777" w:rsidR="00E216F8" w:rsidRDefault="00000000">
      <w:r>
        <w:t>Combinations of verbs and substantives with other words should be understood as phrases wherever reasonably possible. This includes grammaticalised structures (performing a function like that of conjugation or declension). For example, in Sanskrit,</w:t>
      </w:r>
    </w:p>
    <w:p w14:paraId="6FA1B08D" w14:textId="77777777" w:rsidR="00E216F8" w:rsidRDefault="00000000">
      <w:pPr>
        <w:pStyle w:val="Lista"/>
      </w:pPr>
      <w:r>
        <w:t xml:space="preserve">periphrastic perfects, e.g. </w:t>
      </w:r>
      <w:r>
        <w:rPr>
          <w:rStyle w:val="Foreign"/>
        </w:rPr>
        <w:t>varayāṁ cakāra</w:t>
      </w:r>
    </w:p>
    <w:p w14:paraId="28FF0224" w14:textId="77777777" w:rsidR="00E216F8" w:rsidRDefault="00000000">
      <w:pPr>
        <w:pStyle w:val="Lista2"/>
      </w:pPr>
      <w:r>
        <w:t xml:space="preserve">especially since other words may intrude inside such a construction, e.g. </w:t>
      </w:r>
      <w:r>
        <w:rPr>
          <w:rStyle w:val="Foreign"/>
        </w:rPr>
        <w:t>saṁraṁjayāṁ ca prakr̥tīr babhūva</w:t>
      </w:r>
    </w:p>
    <w:p w14:paraId="5A01EEBA" w14:textId="77777777" w:rsidR="00E216F8" w:rsidRDefault="00000000">
      <w:pPr>
        <w:pStyle w:val="Lista"/>
      </w:pPr>
      <w:r>
        <w:t xml:space="preserve">past tense formed with imperfect and </w:t>
      </w:r>
      <w:r>
        <w:rPr>
          <w:rStyle w:val="Foreign"/>
        </w:rPr>
        <w:t>sma</w:t>
      </w:r>
      <w:r>
        <w:t xml:space="preserve">, e.g. </w:t>
      </w:r>
      <w:r>
        <w:rPr>
          <w:rStyle w:val="Foreign"/>
        </w:rPr>
        <w:t>samādiśati sma</w:t>
      </w:r>
    </w:p>
    <w:p w14:paraId="173032A2" w14:textId="77777777" w:rsidR="00E216F8" w:rsidRDefault="00000000">
      <w:pPr>
        <w:pStyle w:val="Lista"/>
      </w:pPr>
      <w:r>
        <w:t xml:space="preserve">verbal prefixes used as prepositions with substantives, e.g. </w:t>
      </w:r>
    </w:p>
    <w:p w14:paraId="2F133B42" w14:textId="77777777" w:rsidR="00E216F8" w:rsidRDefault="00000000">
      <w:pPr>
        <w:pStyle w:val="Lista2"/>
      </w:pPr>
      <w:r>
        <w:rPr>
          <w:rStyle w:val="Foreign"/>
        </w:rPr>
        <w:t>ā samudrāt</w:t>
      </w:r>
    </w:p>
    <w:p w14:paraId="0FD5149E" w14:textId="77777777" w:rsidR="00E216F8" w:rsidRDefault="00000000">
      <w:pPr>
        <w:pStyle w:val="Lista2"/>
      </w:pPr>
      <w:r>
        <w:rPr>
          <w:rStyle w:val="Foreign"/>
        </w:rPr>
        <w:t>anu gaṅgām</w:t>
      </w:r>
    </w:p>
    <w:p w14:paraId="7C84A95E" w14:textId="77777777" w:rsidR="00E216F8" w:rsidRDefault="00000000">
      <w:pPr>
        <w:pStyle w:val="Cmsor3"/>
      </w:pPr>
      <w:bookmarkStart w:id="551" w:name="_Toc204326321"/>
      <w:r>
        <w:t>Multiple function words</w:t>
      </w:r>
      <w:bookmarkEnd w:id="549"/>
      <w:bookmarkEnd w:id="551"/>
    </w:p>
    <w:p w14:paraId="08626F4B" w14:textId="77777777" w:rsidR="00E216F8" w:rsidRDefault="00000000">
      <w:r>
        <w:t>Pairs or groups of function words (mainly conjunctions) are to be considered separate, even when frequently used together in a meaning that is not evident from the individual meanings of these words. For example, in Sanskrit,</w:t>
      </w:r>
    </w:p>
    <w:p w14:paraId="43543257" w14:textId="77777777" w:rsidR="00E216F8" w:rsidRDefault="00000000">
      <w:pPr>
        <w:pStyle w:val="Lista"/>
        <w:rPr>
          <w:rStyle w:val="Foreign"/>
          <w:i w:val="0"/>
          <w:iCs w:val="0"/>
          <w:noProof w:val="0"/>
        </w:rPr>
      </w:pPr>
      <w:r>
        <w:rPr>
          <w:rStyle w:val="Foreign"/>
        </w:rPr>
        <w:t>atha vā</w:t>
      </w:r>
    </w:p>
    <w:p w14:paraId="101BFFE3" w14:textId="77777777" w:rsidR="00E216F8" w:rsidRDefault="00000000">
      <w:pPr>
        <w:pStyle w:val="Lista"/>
      </w:pPr>
      <w:r>
        <w:rPr>
          <w:rStyle w:val="Foreign"/>
        </w:rPr>
        <w:t>kiṁ ca</w:t>
      </w:r>
      <w:r>
        <w:t xml:space="preserve"> and </w:t>
      </w:r>
      <w:r>
        <w:rPr>
          <w:rStyle w:val="Foreign"/>
        </w:rPr>
        <w:t>kiṁ tu</w:t>
      </w:r>
      <w:r>
        <w:t xml:space="preserve"> (even if spelt </w:t>
      </w:r>
      <w:r>
        <w:rPr>
          <w:rStyle w:val="Foreign"/>
        </w:rPr>
        <w:t>kiñ ca</w:t>
      </w:r>
      <w:r>
        <w:t xml:space="preserve"> and </w:t>
      </w:r>
      <w:r>
        <w:rPr>
          <w:rStyle w:val="Foreign"/>
        </w:rPr>
        <w:t>kin tu</w:t>
      </w:r>
      <w:r>
        <w:t>)</w:t>
      </w:r>
    </w:p>
    <w:p w14:paraId="1D34577F" w14:textId="77777777" w:rsidR="00E216F8" w:rsidRDefault="00000000">
      <w:pPr>
        <w:pStyle w:val="Lista"/>
        <w:rPr>
          <w:rStyle w:val="Foreign"/>
          <w:i w:val="0"/>
          <w:iCs w:val="0"/>
          <w:noProof w:val="0"/>
        </w:rPr>
      </w:pPr>
      <w:r>
        <w:rPr>
          <w:rStyle w:val="Foreign"/>
        </w:rPr>
        <w:t>api ca</w:t>
      </w:r>
      <w:r>
        <w:t xml:space="preserve"> and </w:t>
      </w:r>
      <w:r>
        <w:rPr>
          <w:rStyle w:val="Foreign"/>
        </w:rPr>
        <w:t>api vā</w:t>
      </w:r>
    </w:p>
    <w:p w14:paraId="7C0D672B" w14:textId="77777777" w:rsidR="00E216F8" w:rsidRDefault="00000000">
      <w:pPr>
        <w:pStyle w:val="Lista"/>
      </w:pPr>
      <w:r>
        <w:rPr>
          <w:rStyle w:val="Foreign"/>
        </w:rPr>
        <w:t>anyac ca</w:t>
      </w:r>
    </w:p>
    <w:p w14:paraId="293BDA21" w14:textId="77777777" w:rsidR="00E216F8" w:rsidRDefault="00000000">
      <w:pPr>
        <w:pStyle w:val="Lista"/>
        <w:rPr>
          <w:rStyle w:val="Foreign"/>
          <w:i w:val="0"/>
          <w:iCs w:val="0"/>
          <w:noProof w:val="0"/>
        </w:rPr>
      </w:pPr>
      <w:r>
        <w:rPr>
          <w:rStyle w:val="Foreign"/>
        </w:rPr>
        <w:t>tad</w:t>
      </w:r>
      <w:r>
        <w:t xml:space="preserve"> </w:t>
      </w:r>
      <w:r>
        <w:rPr>
          <w:rStyle w:val="Foreign"/>
        </w:rPr>
        <w:t>yathā</w:t>
      </w:r>
    </w:p>
    <w:p w14:paraId="782BE10D" w14:textId="77777777" w:rsidR="00E216F8" w:rsidRDefault="00000000">
      <w:pPr>
        <w:pStyle w:val="Lista"/>
        <w:rPr>
          <w:rStyle w:val="Foreign"/>
          <w:i w:val="0"/>
          <w:iCs w:val="0"/>
          <w:noProof w:val="0"/>
        </w:rPr>
      </w:pPr>
      <w:r>
        <w:rPr>
          <w:rStyle w:val="Foreign"/>
        </w:rPr>
        <w:t>na hi</w:t>
      </w:r>
    </w:p>
    <w:p w14:paraId="4665B159" w14:textId="77777777" w:rsidR="00E216F8" w:rsidRDefault="00000000">
      <w:pPr>
        <w:pStyle w:val="Lista"/>
        <w:rPr>
          <w:rStyle w:val="Foreign"/>
          <w:i w:val="0"/>
          <w:iCs w:val="0"/>
          <w:noProof w:val="0"/>
        </w:rPr>
      </w:pPr>
      <w:r>
        <w:t>etc.</w:t>
      </w:r>
    </w:p>
    <w:p w14:paraId="46518676" w14:textId="77777777" w:rsidR="00E216F8" w:rsidRDefault="00E216F8"/>
    <w:p w14:paraId="40A0429F" w14:textId="77777777" w:rsidR="00E216F8" w:rsidRDefault="00000000">
      <w:r>
        <w:t xml:space="preserve">However, for such </w:t>
      </w:r>
      <w:r>
        <w:rPr>
          <w:b/>
          <w:bCs/>
        </w:rPr>
        <w:t>Sanskrit structures borrowed into other languages</w:t>
      </w:r>
      <w:r>
        <w:t>, forego segmentation if the structure is listed as a single word in the relevant dictionaries, where applicable. For example,</w:t>
      </w:r>
    </w:p>
    <w:p w14:paraId="5F289ADD" w14:textId="77777777" w:rsidR="00E216F8" w:rsidRDefault="00000000">
      <w:pPr>
        <w:pStyle w:val="Lista"/>
      </w:pPr>
      <w:r>
        <w:t xml:space="preserve">Old Javanese </w:t>
      </w:r>
      <w:r>
        <w:rPr>
          <w:rStyle w:val="Foreign"/>
        </w:rPr>
        <w:t>kimuta</w:t>
      </w:r>
    </w:p>
    <w:p w14:paraId="33C9E69B" w14:textId="77777777" w:rsidR="00E216F8" w:rsidRDefault="00000000">
      <w:pPr>
        <w:pStyle w:val="Lista"/>
      </w:pPr>
      <w:r>
        <w:t xml:space="preserve">Old Cam </w:t>
      </w:r>
      <w:r>
        <w:rPr>
          <w:rStyle w:val="Foreign"/>
        </w:rPr>
        <w:t>kintu</w:t>
      </w:r>
    </w:p>
    <w:p w14:paraId="63A08560" w14:textId="77777777" w:rsidR="00E216F8" w:rsidRDefault="00000000">
      <w:pPr>
        <w:pStyle w:val="Cmsor3"/>
      </w:pPr>
      <w:bookmarkStart w:id="552" w:name="_Ref203555889"/>
      <w:bookmarkStart w:id="553" w:name="_Toc204326322"/>
      <w:r>
        <w:t>Repetitive structures</w:t>
      </w:r>
      <w:bookmarkEnd w:id="552"/>
      <w:bookmarkEnd w:id="553"/>
    </w:p>
    <w:p w14:paraId="20298F24" w14:textId="77777777" w:rsidR="00E216F8" w:rsidRDefault="00000000">
      <w:r>
        <w:rPr>
          <w:lang w:eastAsia="en-US" w:bidi="ar-SA"/>
        </w:rPr>
        <w:t xml:space="preserve">When words (chiefly pronouns or substantives) are iterated with the same inflectional ending in order to express </w:t>
      </w:r>
      <w:r>
        <w:t>a generalised or distributive meaning, each iteration is to be treated as an independent word. Repetitions of this kind should therefore not be hyphenated, even though they are sometimes classified as a special type of compound (</w:t>
      </w:r>
      <w:proofErr w:type="spellStart"/>
      <w:r>
        <w:rPr>
          <w:rStyle w:val="Foreign"/>
        </w:rPr>
        <w:t>āmreḍita</w:t>
      </w:r>
      <w:proofErr w:type="spellEnd"/>
      <w:r>
        <w:t>).</w:t>
      </w:r>
    </w:p>
    <w:p w14:paraId="756514B1" w14:textId="77777777" w:rsidR="00E216F8" w:rsidRDefault="00000000">
      <w:pPr>
        <w:pStyle w:val="Lista"/>
        <w:rPr>
          <w:i/>
          <w:iCs/>
          <w:noProof/>
        </w:rPr>
      </w:pPr>
      <w:r>
        <w:t>words iterated with the same inflectional ending shall be spaced, for example</w:t>
      </w:r>
    </w:p>
    <w:p w14:paraId="41D7C87B" w14:textId="77777777" w:rsidR="00E216F8" w:rsidRDefault="00000000">
      <w:pPr>
        <w:pStyle w:val="Lista2"/>
        <w:rPr>
          <w:rStyle w:val="Foreign"/>
        </w:rPr>
      </w:pPr>
      <w:r>
        <w:rPr>
          <w:rStyle w:val="Foreign"/>
        </w:rPr>
        <w:t>yasya yasya</w:t>
      </w:r>
    </w:p>
    <w:p w14:paraId="0E32EC08" w14:textId="77777777" w:rsidR="00E216F8" w:rsidRDefault="00000000">
      <w:pPr>
        <w:pStyle w:val="Lista2"/>
      </w:pPr>
      <w:r>
        <w:rPr>
          <w:rStyle w:val="Foreign"/>
        </w:rPr>
        <w:lastRenderedPageBreak/>
        <w:t>dine dine</w:t>
      </w:r>
    </w:p>
    <w:p w14:paraId="52959E1C" w14:textId="77777777" w:rsidR="00E216F8" w:rsidRDefault="00000000">
      <w:pPr>
        <w:pStyle w:val="Lista"/>
      </w:pPr>
      <w:r>
        <w:t>when the first iteration does not have an inflectional ending, the formation is of course to be treated as a compound and accordingly hyphenated (if sandhi allows), for example</w:t>
      </w:r>
    </w:p>
    <w:p w14:paraId="50DF82A5" w14:textId="77777777" w:rsidR="00E216F8" w:rsidRDefault="00000000">
      <w:pPr>
        <w:pStyle w:val="Lista2"/>
        <w:rPr>
          <w:i/>
          <w:iCs/>
          <w:noProof/>
        </w:rPr>
      </w:pPr>
      <w:r>
        <w:rPr>
          <w:rStyle w:val="Foreign"/>
        </w:rPr>
        <w:t>ekaikam</w:t>
      </w:r>
      <w:r>
        <w:t xml:space="preserve"> (from </w:t>
      </w:r>
      <w:r>
        <w:rPr>
          <w:rStyle w:val="Foreign"/>
        </w:rPr>
        <w:t>eka+eka</w:t>
      </w:r>
      <w:r>
        <w:t>, not segmentable)</w:t>
      </w:r>
    </w:p>
    <w:p w14:paraId="29A3D20E" w14:textId="77777777" w:rsidR="00E216F8" w:rsidRDefault="00000000">
      <w:pPr>
        <w:pStyle w:val="Lista2"/>
        <w:rPr>
          <w:rStyle w:val="Foreign"/>
        </w:rPr>
      </w:pPr>
      <w:r>
        <w:rPr>
          <w:rStyle w:val="Foreign"/>
        </w:rPr>
        <w:t>pūrva-pūrvāḥ</w:t>
      </w:r>
    </w:p>
    <w:p w14:paraId="0CBE1BF6" w14:textId="77777777" w:rsidR="00E216F8" w:rsidRDefault="00000000">
      <w:pPr>
        <w:pStyle w:val="Lista"/>
      </w:pPr>
      <w:r>
        <w:t>in more complicated cases, proceed according to your discretion</w:t>
      </w:r>
    </w:p>
    <w:p w14:paraId="74435AAC" w14:textId="77777777" w:rsidR="00E216F8" w:rsidRDefault="00000000">
      <w:pPr>
        <w:pStyle w:val="Lista2"/>
      </w:pPr>
      <w:r>
        <w:t>hyphenation may be preferred in the following cases</w:t>
      </w:r>
    </w:p>
    <w:p w14:paraId="56FA5C10" w14:textId="77777777" w:rsidR="00E216F8" w:rsidRDefault="00000000">
      <w:pPr>
        <w:pStyle w:val="Lista3"/>
      </w:pPr>
      <w:r>
        <w:t xml:space="preserve">if the word forms used may be either inflected or uninflected, as in </w:t>
      </w:r>
      <w:r>
        <w:rPr>
          <w:rStyle w:val="Foreign"/>
        </w:rPr>
        <w:t>ahar-ahar</w:t>
      </w:r>
    </w:p>
    <w:p w14:paraId="5DAABB16" w14:textId="77777777" w:rsidR="00E216F8" w:rsidRDefault="00000000">
      <w:pPr>
        <w:pStyle w:val="Lista3"/>
        <w:rPr>
          <w:rStyle w:val="Foreign"/>
          <w:i w:val="0"/>
          <w:iCs w:val="0"/>
          <w:noProof w:val="0"/>
        </w:rPr>
      </w:pPr>
      <w:r>
        <w:t xml:space="preserve">if the iterations have different inflectional endings, as in </w:t>
      </w:r>
      <w:r>
        <w:rPr>
          <w:rStyle w:val="Foreign"/>
        </w:rPr>
        <w:t>ekam-ekāḥ</w:t>
      </w:r>
    </w:p>
    <w:p w14:paraId="79D81CB2" w14:textId="77777777" w:rsidR="00E216F8" w:rsidRDefault="00000000">
      <w:pPr>
        <w:pStyle w:val="Lista2"/>
      </w:pPr>
      <w:r>
        <w:t xml:space="preserve">hyphenation or no segmentation may be preferred when such a doubled word is followed by other compound members or a suffix, e.g. </w:t>
      </w:r>
      <w:r>
        <w:rPr>
          <w:rStyle w:val="Foreign"/>
        </w:rPr>
        <w:t>dinaṁ-dinaṁ-vivardhamāna</w:t>
      </w:r>
    </w:p>
    <w:p w14:paraId="72D1D378" w14:textId="77777777" w:rsidR="00E216F8" w:rsidRDefault="00000000">
      <w:pPr>
        <w:pStyle w:val="Lista2"/>
      </w:pPr>
      <w:r>
        <w:t xml:space="preserve">no segmentation is to be preferred when an iterative formation is well established in a particular meaning, as in </w:t>
      </w:r>
      <w:r>
        <w:rPr>
          <w:rStyle w:val="Foreign"/>
        </w:rPr>
        <w:t>paramparā</w:t>
      </w:r>
    </w:p>
    <w:p w14:paraId="76AA97B4" w14:textId="66456F2A" w:rsidR="00E216F8" w:rsidRDefault="00000000">
      <w:pPr>
        <w:pStyle w:val="Lista"/>
        <w:rPr>
          <w:rStyle w:val="Foreign"/>
          <w:i w:val="0"/>
          <w:iCs w:val="0"/>
          <w:noProof w:val="0"/>
        </w:rPr>
      </w:pPr>
      <w:r>
        <w:t xml:space="preserve">however, </w:t>
      </w:r>
      <w:r>
        <w:rPr>
          <w:b/>
          <w:bCs/>
        </w:rPr>
        <w:t>repetitions in Old Javanese</w:t>
      </w:r>
      <w:r>
        <w:t xml:space="preserve"> are to be considered compounds (§</w:t>
      </w:r>
      <w:r>
        <w:fldChar w:fldCharType="begin"/>
      </w:r>
      <w:r>
        <w:instrText xml:space="preserve"> REF _Ref203490415 \r \h </w:instrText>
      </w:r>
      <w:r>
        <w:fldChar w:fldCharType="separate"/>
      </w:r>
      <w:r w:rsidR="00F5731F">
        <w:t>8.5.8</w:t>
      </w:r>
      <w:r>
        <w:fldChar w:fldCharType="end"/>
      </w:r>
      <w:r>
        <w:t>)</w:t>
      </w:r>
    </w:p>
    <w:p w14:paraId="098AD100" w14:textId="77777777" w:rsidR="00E216F8" w:rsidRDefault="00000000">
      <w:pPr>
        <w:pStyle w:val="Cmsor3"/>
      </w:pPr>
      <w:bookmarkStart w:id="554" w:name="_Ref203561898"/>
      <w:bookmarkStart w:id="555" w:name="_Ref203570974"/>
      <w:bookmarkStart w:id="556" w:name="_Ref203555276"/>
      <w:bookmarkStart w:id="557" w:name="_Toc204326323"/>
      <w:r>
        <w:t>Quasi-compounds</w:t>
      </w:r>
      <w:bookmarkEnd w:id="554"/>
      <w:bookmarkEnd w:id="555"/>
      <w:bookmarkEnd w:id="557"/>
    </w:p>
    <w:p w14:paraId="2D80A32D" w14:textId="77777777" w:rsidR="00E216F8" w:rsidRDefault="00000000">
      <w:r>
        <w:t>In non-standard Sanskrit, strings of nouns may appear without (or with occasional) inflectional endings. Such strings constitute neither a proper compound nor a syntactically correct phrase without emendation. They are much like compounds, but in order to avoid an interpretation that their author probably did not mean, we generally prefer to separate them with spaces.</w:t>
      </w:r>
    </w:p>
    <w:p w14:paraId="3B00B556" w14:textId="77777777" w:rsidR="00E216F8" w:rsidRDefault="00000000">
      <w:pPr>
        <w:pStyle w:val="Lista"/>
      </w:pPr>
      <w:r>
        <w:t>for example,</w:t>
      </w:r>
    </w:p>
    <w:p w14:paraId="253982BB" w14:textId="77777777" w:rsidR="00E216F8" w:rsidRDefault="00000000">
      <w:pPr>
        <w:pStyle w:val="Lista2"/>
        <w:rPr>
          <w:rStyle w:val="Foreign"/>
          <w:i w:val="0"/>
          <w:iCs w:val="0"/>
          <w:noProof w:val="0"/>
        </w:rPr>
      </w:pPr>
      <w:r>
        <w:rPr>
          <w:rStyle w:val="Foreign"/>
        </w:rPr>
        <w:t>lamvoṣṭha dedamita mahādeva guṇṭhaka ity evam-ādibhyo</w:t>
      </w:r>
    </w:p>
    <w:p w14:paraId="2A58F549" w14:textId="77777777" w:rsidR="00E216F8" w:rsidRDefault="00000000">
      <w:pPr>
        <w:pStyle w:val="Lista3"/>
      </w:pPr>
      <w:r>
        <w:t xml:space="preserve">compare </w:t>
      </w:r>
      <w:r>
        <w:rPr>
          <w:rStyle w:val="Foreign"/>
        </w:rPr>
        <w:t>lamvoṣṭha-dedamita-mahādeva-guṇṭhakety-ādibhyo</w:t>
      </w:r>
      <w:r>
        <w:t xml:space="preserve">, </w:t>
      </w:r>
      <w:r>
        <w:rPr>
          <w:rStyle w:val="Foreign"/>
        </w:rPr>
        <w:t>lamvoṣṭho dedamito mahādevo guṇṭhaka ity evam-ādibhyo</w:t>
      </w:r>
      <w:r>
        <w:t>, etc.</w:t>
      </w:r>
    </w:p>
    <w:p w14:paraId="31C6B196" w14:textId="77777777" w:rsidR="00E216F8" w:rsidRDefault="00000000">
      <w:pPr>
        <w:pStyle w:val="Lista2"/>
        <w:rPr>
          <w:rStyle w:val="Foreign"/>
        </w:rPr>
      </w:pPr>
      <w:r>
        <w:rPr>
          <w:rStyle w:val="Foreign"/>
        </w:rPr>
        <w:t>samrāṬ vākāṭakānāṁ mahārāja śrī-pravarasenasya</w:t>
      </w:r>
    </w:p>
    <w:p w14:paraId="2E978695" w14:textId="77777777" w:rsidR="00E216F8" w:rsidRDefault="00000000">
      <w:pPr>
        <w:pStyle w:val="Lista3"/>
      </w:pPr>
      <w:r>
        <w:t xml:space="preserve">compare </w:t>
      </w:r>
      <w:r>
        <w:rPr>
          <w:rStyle w:val="Foreign"/>
        </w:rPr>
        <w:t>samrājo vākāṭakānāṁ mahārājasya śrī-pravarasenasya</w:t>
      </w:r>
      <w:r>
        <w:t xml:space="preserve">, </w:t>
      </w:r>
      <w:r>
        <w:rPr>
          <w:rStyle w:val="Foreign"/>
        </w:rPr>
        <w:t>samrāḍ-vākāṭaka-mahārāja-śrī-pravarasenasya</w:t>
      </w:r>
      <w:r>
        <w:t>, etc.</w:t>
      </w:r>
    </w:p>
    <w:p w14:paraId="0612D9B9" w14:textId="77777777" w:rsidR="00E216F8" w:rsidRDefault="00000000">
      <w:pPr>
        <w:pStyle w:val="Lista"/>
      </w:pPr>
      <w:r>
        <w:t>do feel free to hyphenate such structures if you feel that this is helpful for the reader</w:t>
      </w:r>
    </w:p>
    <w:p w14:paraId="1C374EA6" w14:textId="77777777" w:rsidR="00E216F8" w:rsidRDefault="00000000">
      <w:pPr>
        <w:pStyle w:val="Lista"/>
      </w:pPr>
      <w:r>
        <w:t>such structures may be normalised or emended in XML markup (EGD §###), but this is only recommended if minor editorial intervention can render them into standard language, or if their interpretation would be ambiguous without intervention</w:t>
      </w:r>
    </w:p>
    <w:p w14:paraId="10D0F1E0" w14:textId="77777777" w:rsidR="00E216F8" w:rsidRDefault="00000000">
      <w:pPr>
        <w:pStyle w:val="Cmsor3"/>
      </w:pPr>
      <w:bookmarkStart w:id="558" w:name="_Ref203561411"/>
      <w:bookmarkStart w:id="559" w:name="_Ref203571919"/>
      <w:bookmarkStart w:id="560" w:name="_Toc204326324"/>
      <w:r>
        <w:t xml:space="preserve">Verbal </w:t>
      </w:r>
      <w:bookmarkEnd w:id="558"/>
      <w:r>
        <w:t>formations</w:t>
      </w:r>
      <w:bookmarkEnd w:id="559"/>
      <w:bookmarkEnd w:id="560"/>
    </w:p>
    <w:p w14:paraId="3ADBE15D" w14:textId="77777777" w:rsidR="00E216F8" w:rsidRDefault="00000000">
      <w:pPr>
        <w:rPr>
          <w:lang w:eastAsia="en-US" w:bidi="ar-SA"/>
        </w:rPr>
      </w:pPr>
      <w:r>
        <w:rPr>
          <w:lang w:eastAsia="en-US" w:bidi="ar-SA"/>
        </w:rPr>
        <w:t xml:space="preserve">Sanskrit structures whose posterior member is a verb (typically from the roots </w:t>
      </w:r>
      <w:r>
        <w:rPr>
          <w:rStyle w:val="Foreign"/>
        </w:rPr>
        <w:t>kr̥</w:t>
      </w:r>
      <w:r>
        <w:t xml:space="preserve">, </w:t>
      </w:r>
      <w:r>
        <w:rPr>
          <w:rStyle w:val="Foreign"/>
        </w:rPr>
        <w:t>as</w:t>
      </w:r>
      <w:r>
        <w:t xml:space="preserve">, </w:t>
      </w:r>
      <w:r>
        <w:rPr>
          <w:rStyle w:val="Foreign"/>
        </w:rPr>
        <w:t>bhū</w:t>
      </w:r>
      <w:r>
        <w:t xml:space="preserve"> and </w:t>
      </w:r>
      <w:r>
        <w:rPr>
          <w:rStyle w:val="Foreign"/>
        </w:rPr>
        <w:t>gam</w:t>
      </w:r>
      <w:r>
        <w:t>) or its derivative</w:t>
      </w:r>
      <w:r>
        <w:rPr>
          <w:lang w:eastAsia="en-US" w:bidi="ar-SA"/>
        </w:rPr>
        <w:t xml:space="preserve"> may often be perceived either as verbs with special prefixes, as compounds involving verbs, or as adverbial phrases. The segmentation of such structures is left to your discretion, based on whether you deem the structure to be separable. We offer the following specific considerations.</w:t>
      </w:r>
    </w:p>
    <w:p w14:paraId="20616F19" w14:textId="77777777" w:rsidR="00E216F8" w:rsidRDefault="00000000">
      <w:pPr>
        <w:pStyle w:val="Lista"/>
      </w:pPr>
      <w:r>
        <w:t xml:space="preserve">structures whose anterior member is an adverbial morpheme that only occurs when prefixed to verbs — such as </w:t>
      </w:r>
      <w:r>
        <w:rPr>
          <w:rStyle w:val="Foreign"/>
        </w:rPr>
        <w:t>tiras</w:t>
      </w:r>
      <w:r>
        <w:t xml:space="preserve">, </w:t>
      </w:r>
      <w:r>
        <w:rPr>
          <w:rStyle w:val="Foreign"/>
        </w:rPr>
        <w:t>tiras</w:t>
      </w:r>
      <w:r>
        <w:t>,</w:t>
      </w:r>
      <w:r>
        <w:rPr>
          <w:rStyle w:val="Foreign"/>
        </w:rPr>
        <w:t xml:space="preserve"> puras</w:t>
      </w:r>
      <w:r>
        <w:t xml:space="preserve"> and</w:t>
      </w:r>
      <w:r>
        <w:rPr>
          <w:rStyle w:val="Foreign"/>
        </w:rPr>
        <w:t xml:space="preserve"> āvis</w:t>
      </w:r>
      <w:r>
        <w:t xml:space="preserve"> — may be hyphenated or treated like regular verbal prefixes and left unsegmented, e.g.</w:t>
      </w:r>
    </w:p>
    <w:p w14:paraId="54EFE267" w14:textId="77777777" w:rsidR="00E216F8" w:rsidRDefault="00000000">
      <w:pPr>
        <w:pStyle w:val="Lista2"/>
      </w:pPr>
      <w:r>
        <w:rPr>
          <w:rStyle w:val="Foreign"/>
        </w:rPr>
        <w:t>āvir-bhavati</w:t>
      </w:r>
      <w:r>
        <w:t xml:space="preserve"> or </w:t>
      </w:r>
      <w:r>
        <w:rPr>
          <w:rStyle w:val="Foreign"/>
        </w:rPr>
        <w:t>āvirbhavati</w:t>
      </w:r>
    </w:p>
    <w:p w14:paraId="11CD7ED5" w14:textId="77777777" w:rsidR="00E216F8" w:rsidRDefault="00000000">
      <w:pPr>
        <w:pStyle w:val="Lista2"/>
      </w:pPr>
      <w:r>
        <w:rPr>
          <w:rStyle w:val="Foreign"/>
        </w:rPr>
        <w:t>tiro-bhūta</w:t>
      </w:r>
      <w:r>
        <w:t xml:space="preserve"> or </w:t>
      </w:r>
      <w:r>
        <w:rPr>
          <w:rStyle w:val="Foreign"/>
        </w:rPr>
        <w:t>tirobhūta</w:t>
      </w:r>
    </w:p>
    <w:p w14:paraId="13877D0F" w14:textId="77777777" w:rsidR="00E216F8" w:rsidRDefault="00000000">
      <w:pPr>
        <w:pStyle w:val="Lista"/>
      </w:pPr>
      <w:r>
        <w:t xml:space="preserve">structures whose anterior member is a noun without any affix — such as </w:t>
      </w:r>
      <w:r>
        <w:rPr>
          <w:rStyle w:val="Foreign"/>
        </w:rPr>
        <w:t>alam</w:t>
      </w:r>
      <w:r>
        <w:t xml:space="preserve">, </w:t>
      </w:r>
      <w:r>
        <w:rPr>
          <w:rStyle w:val="Foreign"/>
        </w:rPr>
        <w:t>namas</w:t>
      </w:r>
      <w:r>
        <w:t xml:space="preserve"> and </w:t>
      </w:r>
      <w:r>
        <w:rPr>
          <w:rStyle w:val="Foreign"/>
        </w:rPr>
        <w:t>śrad</w:t>
      </w:r>
      <w:r>
        <w:t xml:space="preserve"> — should normally be hyphenated</w:t>
      </w:r>
    </w:p>
    <w:p w14:paraId="4FD56D75" w14:textId="77777777" w:rsidR="00E216F8" w:rsidRDefault="00000000">
      <w:pPr>
        <w:pStyle w:val="Lista2"/>
        <w:rPr>
          <w:rStyle w:val="Foreign"/>
          <w:i w:val="0"/>
          <w:iCs w:val="0"/>
          <w:noProof w:val="0"/>
        </w:rPr>
      </w:pPr>
      <w:r>
        <w:t xml:space="preserve">e.g. </w:t>
      </w:r>
      <w:r>
        <w:rPr>
          <w:rStyle w:val="Foreign"/>
        </w:rPr>
        <w:t>namas-kr̥tya</w:t>
      </w:r>
      <w:r>
        <w:t xml:space="preserve">, </w:t>
      </w:r>
      <w:r>
        <w:rPr>
          <w:rStyle w:val="Foreign"/>
        </w:rPr>
        <w:t>śrad-dadhāmi</w:t>
      </w:r>
    </w:p>
    <w:p w14:paraId="49D50682" w14:textId="77777777" w:rsidR="00E216F8" w:rsidRDefault="00000000">
      <w:pPr>
        <w:pStyle w:val="Lista2"/>
        <w:rPr>
          <w:rStyle w:val="Foreign"/>
          <w:i w:val="0"/>
          <w:iCs w:val="0"/>
          <w:noProof w:val="0"/>
        </w:rPr>
      </w:pPr>
      <w:r>
        <w:rPr>
          <w:rStyle w:val="Foreign"/>
          <w:i w:val="0"/>
          <w:iCs w:val="0"/>
          <w:noProof w:val="0"/>
        </w:rPr>
        <w:t>but may at your discretion be treated as phrases (and thus spaced) when the nominal part could occur without the verbal part</w:t>
      </w:r>
    </w:p>
    <w:p w14:paraId="0C677D60" w14:textId="77777777" w:rsidR="00E216F8" w:rsidRDefault="00000000">
      <w:pPr>
        <w:pStyle w:val="Lista3"/>
      </w:pPr>
      <w:r>
        <w:rPr>
          <w:rStyle w:val="Foreign"/>
          <w:i w:val="0"/>
          <w:iCs w:val="0"/>
          <w:noProof w:val="0"/>
        </w:rPr>
        <w:t xml:space="preserve">e.g. </w:t>
      </w:r>
      <w:r>
        <w:rPr>
          <w:rStyle w:val="Foreign"/>
        </w:rPr>
        <w:t>astaṁ gacchati</w:t>
      </w:r>
      <w:r>
        <w:t xml:space="preserve">, </w:t>
      </w:r>
      <w:r>
        <w:rPr>
          <w:rStyle w:val="Foreign"/>
        </w:rPr>
        <w:t>astaṁ gataḥ</w:t>
      </w:r>
      <w:r>
        <w:t xml:space="preserve"> (compare </w:t>
      </w:r>
      <w:r>
        <w:rPr>
          <w:rStyle w:val="Foreign"/>
        </w:rPr>
        <w:t>astaṁ ca savitā yātaḥ</w:t>
      </w:r>
      <w:r>
        <w:t>)</w:t>
      </w:r>
    </w:p>
    <w:p w14:paraId="79417EAC" w14:textId="77777777" w:rsidR="00E216F8" w:rsidRDefault="00000000">
      <w:pPr>
        <w:pStyle w:val="Lista"/>
      </w:pPr>
      <w:r>
        <w:t xml:space="preserve">formations expressing becoming or making into something, formed with a nominal anterior member derived with the ending </w:t>
      </w:r>
      <w:r>
        <w:rPr>
          <w:rStyle w:val="Foreign"/>
        </w:rPr>
        <w:t>-ī</w:t>
      </w:r>
      <w:r>
        <w:t xml:space="preserve"> or </w:t>
      </w:r>
      <w:r>
        <w:rPr>
          <w:rStyle w:val="Foreign"/>
        </w:rPr>
        <w:t>-ū</w:t>
      </w:r>
      <w:r>
        <w:t xml:space="preserve"> (the </w:t>
      </w:r>
      <w:r>
        <w:rPr>
          <w:rStyle w:val="Foreign"/>
        </w:rPr>
        <w:t>taddhita</w:t>
      </w:r>
      <w:r>
        <w:t xml:space="preserve"> suffix </w:t>
      </w:r>
      <w:r>
        <w:rPr>
          <w:rStyle w:val="Foreign"/>
        </w:rPr>
        <w:t>cvi</w:t>
      </w:r>
      <w:r>
        <w:t>), should be preferably hyphenated, e.g.</w:t>
      </w:r>
    </w:p>
    <w:p w14:paraId="60A59288" w14:textId="77777777" w:rsidR="00E216F8" w:rsidRDefault="00000000">
      <w:pPr>
        <w:pStyle w:val="Lista2"/>
      </w:pPr>
      <w:r>
        <w:rPr>
          <w:rStyle w:val="Foreign"/>
        </w:rPr>
        <w:t>svī-karoti</w:t>
      </w:r>
      <w:r>
        <w:t xml:space="preserve">, </w:t>
      </w:r>
      <w:r>
        <w:rPr>
          <w:rStyle w:val="Foreign"/>
        </w:rPr>
        <w:t>svī-kr̥tya</w:t>
      </w:r>
    </w:p>
    <w:p w14:paraId="4AF34399" w14:textId="77777777" w:rsidR="00E216F8" w:rsidRDefault="00000000">
      <w:pPr>
        <w:pStyle w:val="Lista2"/>
        <w:rPr>
          <w:rStyle w:val="Foreign"/>
          <w:i w:val="0"/>
          <w:iCs w:val="0"/>
          <w:noProof w:val="0"/>
        </w:rPr>
      </w:pPr>
      <w:r>
        <w:rPr>
          <w:rStyle w:val="Foreign"/>
        </w:rPr>
        <w:lastRenderedPageBreak/>
        <w:t>vaśī-bhavati</w:t>
      </w:r>
      <w:r>
        <w:t xml:space="preserve">, </w:t>
      </w:r>
      <w:r>
        <w:rPr>
          <w:rStyle w:val="Foreign"/>
        </w:rPr>
        <w:t>vaśī-bhūta</w:t>
      </w:r>
    </w:p>
    <w:p w14:paraId="71751667" w14:textId="77777777" w:rsidR="00E216F8" w:rsidRDefault="00000000">
      <w:pPr>
        <w:pStyle w:val="Lista2"/>
        <w:rPr>
          <w:rStyle w:val="Foreign"/>
          <w:i w:val="0"/>
          <w:iCs w:val="0"/>
          <w:noProof w:val="0"/>
        </w:rPr>
      </w:pPr>
      <w:r>
        <w:rPr>
          <w:rStyle w:val="Foreign"/>
        </w:rPr>
        <w:t>tanū-karoti</w:t>
      </w:r>
    </w:p>
    <w:p w14:paraId="33E954BF" w14:textId="77777777" w:rsidR="00E216F8" w:rsidRDefault="00000000">
      <w:pPr>
        <w:pStyle w:val="Lista"/>
      </w:pPr>
      <w:r>
        <w:t>structures with adverbial anterior members formed from nouns with suffixes (</w:t>
      </w:r>
      <w:proofErr w:type="spellStart"/>
      <w:r>
        <w:rPr>
          <w:rStyle w:val="Foreign"/>
        </w:rPr>
        <w:t>taddhita</w:t>
      </w:r>
      <w:proofErr w:type="spellEnd"/>
      <w:r>
        <w:t>) other than those listed above are best treated as phrases and thus segmented with spaces, e.g.</w:t>
      </w:r>
    </w:p>
    <w:p w14:paraId="1964E973" w14:textId="77777777" w:rsidR="00E216F8" w:rsidRDefault="00000000">
      <w:pPr>
        <w:pStyle w:val="Lista2"/>
        <w:rPr>
          <w:rStyle w:val="Foreign"/>
          <w:i w:val="0"/>
          <w:iCs w:val="0"/>
          <w:noProof w:val="0"/>
        </w:rPr>
      </w:pPr>
      <w:r>
        <w:rPr>
          <w:rStyle w:val="Foreign"/>
        </w:rPr>
        <w:t>brāhmaṇasād gatāḥ</w:t>
      </w:r>
    </w:p>
    <w:p w14:paraId="4F5C8DE2" w14:textId="77777777" w:rsidR="00E216F8" w:rsidRDefault="00000000">
      <w:pPr>
        <w:pStyle w:val="Lista2"/>
      </w:pPr>
      <w:r>
        <w:rPr>
          <w:rStyle w:val="Foreign"/>
        </w:rPr>
        <w:t>khaṇḍaśaḥ karoti</w:t>
      </w:r>
    </w:p>
    <w:p w14:paraId="2CBBFE48" w14:textId="77777777" w:rsidR="00E216F8" w:rsidRDefault="00000000">
      <w:pPr>
        <w:pStyle w:val="Cmsor3"/>
      </w:pPr>
      <w:bookmarkStart w:id="561" w:name="_Ref203577559"/>
      <w:bookmarkStart w:id="562" w:name="_Toc204326325"/>
      <w:bookmarkEnd w:id="556"/>
      <w:r>
        <w:t>Nominal compounds</w:t>
      </w:r>
      <w:bookmarkEnd w:id="561"/>
      <w:bookmarkEnd w:id="562"/>
    </w:p>
    <w:p w14:paraId="4316C834" w14:textId="18B8F3B6" w:rsidR="00E216F8" w:rsidRDefault="00000000">
      <w:pPr>
        <w:rPr>
          <w:lang w:eastAsia="en-US" w:bidi="ar-SA"/>
        </w:rPr>
      </w:pPr>
      <w:r>
        <w:rPr>
          <w:lang w:eastAsia="en-US" w:bidi="ar-SA"/>
        </w:rPr>
        <w:t>Nominal compounds should, as a rule, be segmented with hyphens unless they are proper names (§</w:t>
      </w:r>
      <w:r>
        <w:rPr>
          <w:lang w:eastAsia="en-US" w:bidi="ar-SA"/>
        </w:rPr>
        <w:fldChar w:fldCharType="begin"/>
      </w:r>
      <w:r>
        <w:rPr>
          <w:lang w:eastAsia="en-US" w:bidi="ar-SA"/>
        </w:rPr>
        <w:instrText xml:space="preserve"> REF _Ref203560676 \r \h </w:instrText>
      </w:r>
      <w:r>
        <w:rPr>
          <w:lang w:eastAsia="en-US" w:bidi="ar-SA"/>
        </w:rPr>
      </w:r>
      <w:r>
        <w:rPr>
          <w:lang w:eastAsia="en-US" w:bidi="ar-SA"/>
        </w:rPr>
        <w:fldChar w:fldCharType="separate"/>
      </w:r>
      <w:r w:rsidR="00F5731F">
        <w:rPr>
          <w:lang w:eastAsia="en-US" w:bidi="ar-SA"/>
        </w:rPr>
        <w:t>8.5.7.2</w:t>
      </w:r>
      <w:r>
        <w:rPr>
          <w:lang w:eastAsia="en-US" w:bidi="ar-SA"/>
        </w:rPr>
        <w:fldChar w:fldCharType="end"/>
      </w:r>
      <w:r>
        <w:rPr>
          <w:lang w:eastAsia="en-US" w:bidi="ar-SA"/>
        </w:rPr>
        <w:t>). Compound hyphenation is optional and intended mainly to help the reader understand the text and follow your interpretation. General considerations for doing so are addressed below, while §</w:t>
      </w:r>
      <w:r>
        <w:rPr>
          <w:lang w:eastAsia="en-US" w:bidi="ar-SA"/>
        </w:rPr>
        <w:fldChar w:fldCharType="begin"/>
      </w:r>
      <w:r>
        <w:rPr>
          <w:lang w:eastAsia="en-US" w:bidi="ar-SA"/>
        </w:rPr>
        <w:instrText xml:space="preserve"> REF _Ref203386387 \r \h </w:instrText>
      </w:r>
      <w:r>
        <w:rPr>
          <w:lang w:eastAsia="en-US" w:bidi="ar-SA"/>
        </w:rPr>
      </w:r>
      <w:r>
        <w:rPr>
          <w:lang w:eastAsia="en-US" w:bidi="ar-SA"/>
        </w:rPr>
        <w:fldChar w:fldCharType="separate"/>
      </w:r>
      <w:r w:rsidR="00F5731F">
        <w:rPr>
          <w:lang w:eastAsia="en-US" w:bidi="ar-SA"/>
        </w:rPr>
        <w:t>8.5.7.1</w:t>
      </w:r>
      <w:r>
        <w:rPr>
          <w:lang w:eastAsia="en-US" w:bidi="ar-SA"/>
        </w:rPr>
        <w:fldChar w:fldCharType="end"/>
      </w:r>
      <w:r>
        <w:rPr>
          <w:lang w:eastAsia="en-US" w:bidi="ar-SA"/>
        </w:rPr>
        <w:t xml:space="preserve"> discusses particular cases where hyphenation is not always desirable. Note that words derived from nominal compounds (§</w:t>
      </w:r>
      <w:r>
        <w:rPr>
          <w:lang w:eastAsia="en-US" w:bidi="ar-SA"/>
        </w:rPr>
        <w:fldChar w:fldCharType="begin"/>
      </w:r>
      <w:r>
        <w:rPr>
          <w:lang w:eastAsia="en-US" w:bidi="ar-SA"/>
        </w:rPr>
        <w:instrText xml:space="preserve"> REF _Ref203571003 \r \h </w:instrText>
      </w:r>
      <w:r>
        <w:rPr>
          <w:lang w:eastAsia="en-US" w:bidi="ar-SA"/>
        </w:rPr>
      </w:r>
      <w:r>
        <w:rPr>
          <w:lang w:eastAsia="en-US" w:bidi="ar-SA"/>
        </w:rPr>
        <w:fldChar w:fldCharType="separate"/>
      </w:r>
      <w:r w:rsidR="00F5731F">
        <w:rPr>
          <w:lang w:eastAsia="en-US" w:bidi="ar-SA"/>
        </w:rPr>
        <w:t>8.5.8</w:t>
      </w:r>
      <w:r>
        <w:rPr>
          <w:lang w:eastAsia="en-US" w:bidi="ar-SA"/>
        </w:rPr>
        <w:fldChar w:fldCharType="end"/>
      </w:r>
      <w:r>
        <w:rPr>
          <w:lang w:eastAsia="en-US" w:bidi="ar-SA"/>
        </w:rPr>
        <w:t>) should be left unsegmented.</w:t>
      </w:r>
    </w:p>
    <w:p w14:paraId="5C0B47A2" w14:textId="296AD6D3" w:rsidR="00E216F8" w:rsidRDefault="00000000">
      <w:pPr>
        <w:pStyle w:val="Lista"/>
      </w:pPr>
      <w:r>
        <w:t>regular nominal compounds are to be segmented with hyphens where sandhi permits (cf. §</w:t>
      </w:r>
      <w:r>
        <w:fldChar w:fldCharType="begin"/>
      </w:r>
      <w:r>
        <w:instrText xml:space="preserve"> REF _Ref203485860 \r \h </w:instrText>
      </w:r>
      <w:r>
        <w:fldChar w:fldCharType="separate"/>
      </w:r>
      <w:r w:rsidR="00F5731F">
        <w:t>8.2</w:t>
      </w:r>
      <w:r>
        <w:fldChar w:fldCharType="end"/>
      </w:r>
      <w:r>
        <w:t>)</w:t>
      </w:r>
    </w:p>
    <w:p w14:paraId="37C7FC67" w14:textId="77777777" w:rsidR="00E216F8" w:rsidRDefault="00000000">
      <w:pPr>
        <w:pStyle w:val="Lista2"/>
      </w:pPr>
      <w:r>
        <w:t xml:space="preserve">Sanskrit </w:t>
      </w:r>
      <w:r>
        <w:rPr>
          <w:rStyle w:val="Foreign"/>
        </w:rPr>
        <w:t>mahā-devī</w:t>
      </w:r>
      <w:r>
        <w:t xml:space="preserve">, </w:t>
      </w:r>
      <w:r>
        <w:rPr>
          <w:rStyle w:val="Foreign"/>
        </w:rPr>
        <w:t>nānā-śāstrābhyāsopabr̥ṁhita-niśita-vimala-buddhiḥ</w:t>
      </w:r>
    </w:p>
    <w:p w14:paraId="0E2ABA23" w14:textId="77777777" w:rsidR="00E216F8" w:rsidRDefault="00000000">
      <w:pPr>
        <w:pStyle w:val="Lista2"/>
        <w:rPr>
          <w:rStyle w:val="Foreign"/>
          <w:i w:val="0"/>
          <w:iCs w:val="0"/>
          <w:noProof w:val="0"/>
        </w:rPr>
      </w:pPr>
      <w:r>
        <w:t xml:space="preserve">Tamil </w:t>
      </w:r>
      <w:r>
        <w:rPr>
          <w:rStyle w:val="Foreign"/>
        </w:rPr>
        <w:t>tiru-makaḷ</w:t>
      </w:r>
    </w:p>
    <w:p w14:paraId="18338578" w14:textId="77777777" w:rsidR="00E216F8" w:rsidRDefault="00000000">
      <w:pPr>
        <w:pStyle w:val="Lista"/>
      </w:pPr>
      <w:r>
        <w:rPr>
          <w:rStyle w:val="Foreign"/>
          <w:i w:val="0"/>
          <w:iCs w:val="0"/>
          <w:noProof w:val="0"/>
        </w:rPr>
        <w:t>the scope of Sanskrit nominal compounds includes those where the anterior member retains a declensional ending (</w:t>
      </w:r>
      <w:proofErr w:type="spellStart"/>
      <w:r>
        <w:rPr>
          <w:rStyle w:val="Foreign"/>
        </w:rPr>
        <w:t>aluk</w:t>
      </w:r>
      <w:proofErr w:type="spellEnd"/>
      <w:r>
        <w:rPr>
          <w:rStyle w:val="Foreign"/>
        </w:rPr>
        <w:t xml:space="preserve"> samāsa</w:t>
      </w:r>
      <w:r>
        <w:t>)</w:t>
      </w:r>
    </w:p>
    <w:p w14:paraId="0B93FB47" w14:textId="77777777" w:rsidR="00E216F8" w:rsidRDefault="00000000">
      <w:pPr>
        <w:pStyle w:val="Lista2"/>
      </w:pPr>
      <w:r>
        <w:t xml:space="preserve">e.g. </w:t>
      </w:r>
      <w:r>
        <w:rPr>
          <w:rStyle w:val="Foreign"/>
        </w:rPr>
        <w:t>ante-vāsin</w:t>
      </w:r>
      <w:r>
        <w:t xml:space="preserve">, </w:t>
      </w:r>
      <w:r>
        <w:rPr>
          <w:rStyle w:val="Foreign"/>
        </w:rPr>
        <w:t>bhayaṁ-kara</w:t>
      </w:r>
    </w:p>
    <w:p w14:paraId="471B8C7D" w14:textId="0EDDA73C" w:rsidR="00E216F8" w:rsidRDefault="00000000">
      <w:pPr>
        <w:pStyle w:val="Lista2"/>
      </w:pPr>
      <w:r>
        <w:t>however, in classical Sanskrit, most such compounds tend to be basic compounds (§</w:t>
      </w:r>
      <w:r>
        <w:fldChar w:fldCharType="begin"/>
      </w:r>
      <w:r>
        <w:instrText xml:space="preserve"> REF _Ref203386387 \r \h </w:instrText>
      </w:r>
      <w:r>
        <w:fldChar w:fldCharType="separate"/>
      </w:r>
      <w:r w:rsidR="00F5731F">
        <w:t>8.5.7.1</w:t>
      </w:r>
      <w:r>
        <w:fldChar w:fldCharType="end"/>
      </w:r>
      <w:r>
        <w:t>) and names (§</w:t>
      </w:r>
      <w:r>
        <w:fldChar w:fldCharType="begin"/>
      </w:r>
      <w:r>
        <w:instrText xml:space="preserve"> REF _Ref203560676 \r \h </w:instrText>
      </w:r>
      <w:r>
        <w:fldChar w:fldCharType="separate"/>
      </w:r>
      <w:r w:rsidR="00F5731F">
        <w:t>8.5.7.2</w:t>
      </w:r>
      <w:r>
        <w:fldChar w:fldCharType="end"/>
      </w:r>
      <w:r>
        <w:t>), so it is often preferable not to segment them</w:t>
      </w:r>
    </w:p>
    <w:p w14:paraId="06E96C02" w14:textId="77777777" w:rsidR="00E216F8" w:rsidRDefault="00000000">
      <w:pPr>
        <w:pStyle w:val="Lista3"/>
        <w:rPr>
          <w:rStyle w:val="Foreign"/>
          <w:i w:val="0"/>
          <w:iCs w:val="0"/>
          <w:noProof w:val="0"/>
        </w:rPr>
      </w:pPr>
      <w:r>
        <w:t xml:space="preserve">e.g. </w:t>
      </w:r>
      <w:r>
        <w:rPr>
          <w:rStyle w:val="Foreign"/>
        </w:rPr>
        <w:t>dhanaṁjaya</w:t>
      </w:r>
      <w:r>
        <w:t xml:space="preserve">, </w:t>
      </w:r>
      <w:r>
        <w:rPr>
          <w:rStyle w:val="Foreign"/>
        </w:rPr>
        <w:t>puraṁdara</w:t>
      </w:r>
    </w:p>
    <w:p w14:paraId="43E13EFA" w14:textId="12022D15" w:rsidR="00E216F8" w:rsidRDefault="00000000">
      <w:pPr>
        <w:pStyle w:val="Lista"/>
      </w:pPr>
      <w:r>
        <w:t xml:space="preserve">in </w:t>
      </w:r>
      <w:r>
        <w:rPr>
          <w:b/>
          <w:bCs/>
        </w:rPr>
        <w:t>long compounds</w:t>
      </w:r>
      <w:r>
        <w:t>, it is generally preferable to leave smaller, close-knit subunits — especially basic compounds (§</w:t>
      </w:r>
      <w:r>
        <w:fldChar w:fldCharType="begin"/>
      </w:r>
      <w:r>
        <w:instrText xml:space="preserve"> REF _Ref203386387 \r \h </w:instrText>
      </w:r>
      <w:r>
        <w:fldChar w:fldCharType="separate"/>
      </w:r>
      <w:r w:rsidR="00F5731F">
        <w:t>8.5.7.1</w:t>
      </w:r>
      <w:r>
        <w:fldChar w:fldCharType="end"/>
      </w:r>
      <w:r>
        <w:t>) — without analysis, e.g.</w:t>
      </w:r>
    </w:p>
    <w:p w14:paraId="3339C3C7" w14:textId="77777777" w:rsidR="00E216F8" w:rsidRDefault="00000000">
      <w:pPr>
        <w:pStyle w:val="Lista2"/>
        <w:rPr>
          <w:i/>
          <w:iCs/>
          <w:noProof/>
        </w:rPr>
      </w:pPr>
      <w:r>
        <w:rPr>
          <w:rStyle w:val="Foreign"/>
        </w:rPr>
        <w:t>aneka-tulābhāra-dāna-dhārā-prakṣālita-kalmaṣaḥ</w:t>
      </w:r>
      <w:r>
        <w:t xml:space="preserve"> (not </w:t>
      </w:r>
      <w:r>
        <w:rPr>
          <w:rStyle w:val="Foreign"/>
        </w:rPr>
        <w:t>an-eka</w:t>
      </w:r>
      <w:r>
        <w:t xml:space="preserve"> or </w:t>
      </w:r>
      <w:r>
        <w:rPr>
          <w:rStyle w:val="Foreign"/>
        </w:rPr>
        <w:t>tulā-bhāra</w:t>
      </w:r>
      <w:r>
        <w:t>)</w:t>
      </w:r>
    </w:p>
    <w:p w14:paraId="4A1883A8" w14:textId="77777777" w:rsidR="00E216F8" w:rsidRDefault="00000000">
      <w:pPr>
        <w:pStyle w:val="Lista2"/>
        <w:rPr>
          <w:rStyle w:val="Foreign"/>
        </w:rPr>
      </w:pPr>
      <w:r>
        <w:rPr>
          <w:rStyle w:val="Foreign"/>
        </w:rPr>
        <w:t>paramabhaṭṭāraka-mahārājādhirāja-rājaparameśvaraḥ</w:t>
      </w:r>
      <w:r>
        <w:t xml:space="preserve"> (not </w:t>
      </w:r>
      <w:r>
        <w:rPr>
          <w:rStyle w:val="Foreign"/>
        </w:rPr>
        <w:t>parama-bhaṭṭāraka-mahā-rājādhirāja-rāja-parameśvaraḥ</w:t>
      </w:r>
      <w:r>
        <w:t>)</w:t>
      </w:r>
    </w:p>
    <w:p w14:paraId="297FA01F" w14:textId="77777777" w:rsidR="00E216F8" w:rsidRDefault="00000000">
      <w:pPr>
        <w:pStyle w:val="Lista2"/>
        <w:rPr>
          <w:rStyle w:val="Foreign"/>
          <w:i w:val="0"/>
          <w:iCs w:val="0"/>
          <w:noProof w:val="0"/>
        </w:rPr>
      </w:pPr>
      <w:r>
        <w:rPr>
          <w:rStyle w:val="Foreign"/>
        </w:rPr>
        <w:t>snāna-pavitrīkr̥ta-śirasāṁ</w:t>
      </w:r>
      <w:r>
        <w:t xml:space="preserve"> (not </w:t>
      </w:r>
      <w:r>
        <w:rPr>
          <w:rStyle w:val="Foreign"/>
        </w:rPr>
        <w:t>-pavitrī-kr̥ta-</w:t>
      </w:r>
      <w:r>
        <w:t>)</w:t>
      </w:r>
    </w:p>
    <w:p w14:paraId="202E81CE" w14:textId="77777777" w:rsidR="00E216F8" w:rsidRDefault="00000000">
      <w:pPr>
        <w:pStyle w:val="Lista"/>
      </w:pPr>
      <w:r>
        <w:t xml:space="preserve">in </w:t>
      </w:r>
      <w:r>
        <w:rPr>
          <w:b/>
          <w:bCs/>
        </w:rPr>
        <w:t>complex compounds</w:t>
      </w:r>
      <w:r>
        <w:t xml:space="preserve"> involving subordinate relationships between some of the members, hyphenate in the way you deem best suited for interpreting the compound, including</w:t>
      </w:r>
    </w:p>
    <w:p w14:paraId="33368CAF" w14:textId="77777777" w:rsidR="00E216F8" w:rsidRDefault="00000000">
      <w:pPr>
        <w:pStyle w:val="Lista2"/>
      </w:pPr>
      <w:r>
        <w:t>hyphenating where you would otherwise prefer not to hyphenate, e.g.</w:t>
      </w:r>
    </w:p>
    <w:p w14:paraId="4EBFEF0A" w14:textId="77777777" w:rsidR="00E216F8" w:rsidRDefault="00000000">
      <w:pPr>
        <w:pStyle w:val="Lista3"/>
        <w:rPr>
          <w:rStyle w:val="Foreign"/>
          <w:i w:val="0"/>
          <w:iCs w:val="0"/>
          <w:noProof w:val="0"/>
        </w:rPr>
      </w:pPr>
      <w:r>
        <w:rPr>
          <w:rStyle w:val="Foreign"/>
        </w:rPr>
        <w:t>a-cāṭa-bhaṭa-prāveśya</w:t>
      </w:r>
      <w:r>
        <w:t xml:space="preserve"> (not </w:t>
      </w:r>
      <w:r>
        <w:rPr>
          <w:rStyle w:val="Foreign"/>
        </w:rPr>
        <w:t>acāṭa-</w:t>
      </w:r>
      <w:r>
        <w:t>)</w:t>
      </w:r>
    </w:p>
    <w:p w14:paraId="344227D4" w14:textId="77777777" w:rsidR="00E216F8" w:rsidRDefault="00000000">
      <w:pPr>
        <w:pStyle w:val="Lista3"/>
      </w:pPr>
      <w:r>
        <w:rPr>
          <w:rStyle w:val="Foreign"/>
        </w:rPr>
        <w:t xml:space="preserve">aśva-gaja-śāstra-jña </w:t>
      </w:r>
      <w:r>
        <w:t xml:space="preserve">(not </w:t>
      </w:r>
      <w:r>
        <w:rPr>
          <w:rStyle w:val="Foreign"/>
        </w:rPr>
        <w:t>-śāstrajña</w:t>
      </w:r>
      <w:r>
        <w:t>)</w:t>
      </w:r>
    </w:p>
    <w:p w14:paraId="68FEB7A5" w14:textId="1B812CC9" w:rsidR="00E216F8" w:rsidRDefault="00000000">
      <w:pPr>
        <w:pStyle w:val="Lista3"/>
        <w:rPr>
          <w:rStyle w:val="Foreign"/>
          <w:i w:val="0"/>
          <w:iCs w:val="0"/>
          <w:noProof w:val="0"/>
        </w:rPr>
      </w:pPr>
      <w:r>
        <w:rPr>
          <w:rStyle w:val="Foreign"/>
        </w:rPr>
        <w:t>asi-carman-vat</w:t>
      </w:r>
      <w:r>
        <w:t xml:space="preserve"> (not </w:t>
      </w:r>
      <w:r>
        <w:rPr>
          <w:rStyle w:val="Foreign"/>
        </w:rPr>
        <w:t>-carmanvat</w:t>
      </w:r>
      <w:r>
        <w:t>, cf. §</w:t>
      </w:r>
      <w:r>
        <w:fldChar w:fldCharType="begin"/>
      </w:r>
      <w:r>
        <w:instrText xml:space="preserve"> REF _Ref203561433 \r \h </w:instrText>
      </w:r>
      <w:r>
        <w:fldChar w:fldCharType="separate"/>
      </w:r>
      <w:r w:rsidR="00F5731F">
        <w:t>8.5.8</w:t>
      </w:r>
      <w:r>
        <w:fldChar w:fldCharType="end"/>
      </w:r>
      <w:r>
        <w:t>)</w:t>
      </w:r>
    </w:p>
    <w:p w14:paraId="0ED827A9" w14:textId="77777777" w:rsidR="00E216F8" w:rsidRDefault="00000000">
      <w:pPr>
        <w:pStyle w:val="Lista2"/>
      </w:pPr>
      <w:r>
        <w:t>not hyphenating where you would otherwise prefer to hyphenate</w:t>
      </w:r>
    </w:p>
    <w:p w14:paraId="15763565" w14:textId="77777777" w:rsidR="00E216F8" w:rsidRDefault="00000000">
      <w:pPr>
        <w:pStyle w:val="Lista3"/>
      </w:pPr>
      <w:r>
        <w:t xml:space="preserve">e.g. </w:t>
      </w:r>
      <w:r>
        <w:rPr>
          <w:rStyle w:val="Foreign"/>
        </w:rPr>
        <w:t>brahmadeyī-kr̥tya</w:t>
      </w:r>
      <w:r>
        <w:t xml:space="preserve"> (not </w:t>
      </w:r>
      <w:r>
        <w:rPr>
          <w:rStyle w:val="Foreign"/>
        </w:rPr>
        <w:t>brahma-deyī-</w:t>
      </w:r>
      <w:r>
        <w:t>)</w:t>
      </w:r>
    </w:p>
    <w:p w14:paraId="72EB239A" w14:textId="77777777" w:rsidR="00E216F8" w:rsidRDefault="00000000">
      <w:pPr>
        <w:pStyle w:val="Lista"/>
      </w:pPr>
      <w:r>
        <w:t xml:space="preserve">in a poetic text where a </w:t>
      </w:r>
      <w:r>
        <w:rPr>
          <w:b/>
          <w:bCs/>
        </w:rPr>
        <w:t>bitextual reading</w:t>
      </w:r>
      <w:r>
        <w:t xml:space="preserve"> (</w:t>
      </w:r>
      <w:proofErr w:type="spellStart"/>
      <w:r>
        <w:rPr>
          <w:rStyle w:val="Foreign"/>
        </w:rPr>
        <w:t>śleṣa</w:t>
      </w:r>
      <w:proofErr w:type="spellEnd"/>
      <w:r>
        <w:t>) depends on two alternative segmentations of the same sequence of graphemes, choose one of the following options at your discretion</w:t>
      </w:r>
    </w:p>
    <w:p w14:paraId="41C1C8D3" w14:textId="77777777" w:rsidR="00E216F8" w:rsidRDefault="00000000">
      <w:pPr>
        <w:pStyle w:val="Lista2"/>
      </w:pPr>
      <w:r>
        <w:t>forego all or part of the segmentation so as not to impose either segmentation on the text</w:t>
      </w:r>
    </w:p>
    <w:p w14:paraId="4242267C" w14:textId="77777777" w:rsidR="00E216F8" w:rsidRDefault="00000000">
      <w:pPr>
        <w:pStyle w:val="Lista2"/>
      </w:pPr>
      <w:r>
        <w:t>prioritise the meaning you translate as primary, segment according to that, and optionally mention the alternative segmentation in a note to your translation</w:t>
      </w:r>
    </w:p>
    <w:p w14:paraId="7ECB4918" w14:textId="77777777" w:rsidR="00E216F8" w:rsidRDefault="00000000">
      <w:pPr>
        <w:pStyle w:val="Cmsor4"/>
      </w:pPr>
      <w:bookmarkStart w:id="563" w:name="_Ref203386387"/>
      <w:bookmarkStart w:id="564" w:name="_Toc204326326"/>
      <w:r>
        <w:t>Basic compounds</w:t>
      </w:r>
      <w:bookmarkEnd w:id="563"/>
      <w:bookmarkEnd w:id="564"/>
    </w:p>
    <w:p w14:paraId="57C02D0E" w14:textId="77777777" w:rsidR="00E216F8" w:rsidRDefault="00000000">
      <w:r>
        <w:t>By ‘basic’ compounds we refer to short compound nouns whose meaning is either straightforward or widely known. Such compounds do not necessarily have to be analysed into their members, and are in fact better left unsegmented when they are part of a longer compound. They include in particular the following categories.</w:t>
      </w:r>
    </w:p>
    <w:p w14:paraId="028D5E5D" w14:textId="77777777" w:rsidR="00E216F8" w:rsidRDefault="00000000">
      <w:pPr>
        <w:pStyle w:val="Lista"/>
      </w:pPr>
      <w:r>
        <w:t>compounds with a conventional meaning that cannot be derived straightforwardly from the meaning of the members, e.g.</w:t>
      </w:r>
    </w:p>
    <w:p w14:paraId="0469B4F6" w14:textId="77777777" w:rsidR="00E216F8" w:rsidRDefault="00000000">
      <w:pPr>
        <w:pStyle w:val="Lista2"/>
      </w:pPr>
      <w:r>
        <w:rPr>
          <w:rStyle w:val="Foreign"/>
        </w:rPr>
        <w:t>mahā-rāja</w:t>
      </w:r>
      <w:r>
        <w:t xml:space="preserve"> (‘great king’) or </w:t>
      </w:r>
      <w:r>
        <w:rPr>
          <w:rStyle w:val="Foreign"/>
        </w:rPr>
        <w:t>mahārāja</w:t>
      </w:r>
      <w:r>
        <w:t xml:space="preserve"> (a particular kind of ruler)</w:t>
      </w:r>
    </w:p>
    <w:p w14:paraId="664FE40F" w14:textId="77777777" w:rsidR="00E216F8" w:rsidRDefault="00000000">
      <w:pPr>
        <w:pStyle w:val="Lista2"/>
      </w:pPr>
      <w:r>
        <w:rPr>
          <w:rStyle w:val="Foreign"/>
        </w:rPr>
        <w:t>nr̥-pati</w:t>
      </w:r>
      <w:r>
        <w:t xml:space="preserve"> (‘man-lord’) or </w:t>
      </w:r>
      <w:r>
        <w:rPr>
          <w:rStyle w:val="Foreign"/>
        </w:rPr>
        <w:t>nr̥pati</w:t>
      </w:r>
      <w:r>
        <w:t xml:space="preserve"> (a king)</w:t>
      </w:r>
    </w:p>
    <w:p w14:paraId="21ED081B" w14:textId="77777777" w:rsidR="00E216F8" w:rsidRDefault="00000000">
      <w:pPr>
        <w:pStyle w:val="Lista2"/>
      </w:pPr>
      <w:r>
        <w:rPr>
          <w:rStyle w:val="Foreign"/>
        </w:rPr>
        <w:lastRenderedPageBreak/>
        <w:t>dina-maṇi</w:t>
      </w:r>
      <w:r>
        <w:t xml:space="preserve"> (‘day-jewel’) or </w:t>
      </w:r>
      <w:r>
        <w:rPr>
          <w:rStyle w:val="Foreign"/>
        </w:rPr>
        <w:t>dinamaṇi</w:t>
      </w:r>
      <w:r>
        <w:t xml:space="preserve"> (the sun)</w:t>
      </w:r>
    </w:p>
    <w:p w14:paraId="1D5CB73F" w14:textId="77777777" w:rsidR="00E216F8" w:rsidRDefault="00000000">
      <w:pPr>
        <w:pStyle w:val="Lista2"/>
      </w:pPr>
      <w:r>
        <w:rPr>
          <w:rStyle w:val="Foreign"/>
        </w:rPr>
        <w:t>turaṁ-gama</w:t>
      </w:r>
      <w:r>
        <w:t xml:space="preserve"> (‘quickly-goer’) or </w:t>
      </w:r>
      <w:r>
        <w:rPr>
          <w:rStyle w:val="Foreign"/>
        </w:rPr>
        <w:t>turaṁgama</w:t>
      </w:r>
      <w:r>
        <w:t xml:space="preserve"> (a horse)</w:t>
      </w:r>
    </w:p>
    <w:p w14:paraId="08EEB1A6" w14:textId="77777777" w:rsidR="00E216F8" w:rsidRDefault="00000000">
      <w:pPr>
        <w:pStyle w:val="Lista"/>
      </w:pPr>
      <w:r>
        <w:t xml:space="preserve">compounds whose anterior member cannot occur on its own and is thus rather a prefix, i.e. </w:t>
      </w:r>
      <w:r>
        <w:rPr>
          <w:rStyle w:val="Foreign"/>
        </w:rPr>
        <w:t>a-/an-</w:t>
      </w:r>
      <w:r>
        <w:t xml:space="preserve">, </w:t>
      </w:r>
      <w:r>
        <w:rPr>
          <w:rStyle w:val="Foreign"/>
        </w:rPr>
        <w:t>sa-</w:t>
      </w:r>
      <w:r>
        <w:t xml:space="preserve">, </w:t>
      </w:r>
      <w:r>
        <w:rPr>
          <w:rStyle w:val="Foreign"/>
        </w:rPr>
        <w:t>su-</w:t>
      </w:r>
      <w:r>
        <w:t xml:space="preserve"> and </w:t>
      </w:r>
      <w:r>
        <w:rPr>
          <w:rStyle w:val="Foreign"/>
        </w:rPr>
        <w:t>ku-</w:t>
      </w:r>
      <w:r>
        <w:t xml:space="preserve"> </w:t>
      </w:r>
    </w:p>
    <w:p w14:paraId="4821E4E7" w14:textId="77777777" w:rsidR="00E216F8" w:rsidRDefault="00000000">
      <w:pPr>
        <w:pStyle w:val="Lista2"/>
        <w:rPr>
          <w:rStyle w:val="Foreign"/>
          <w:i w:val="0"/>
          <w:iCs w:val="0"/>
          <w:noProof w:val="0"/>
        </w:rPr>
      </w:pPr>
      <w:r>
        <w:t xml:space="preserve">e.g. </w:t>
      </w:r>
      <w:r>
        <w:rPr>
          <w:rStyle w:val="Foreign"/>
        </w:rPr>
        <w:t>an-artha</w:t>
      </w:r>
      <w:r>
        <w:t xml:space="preserve">, </w:t>
      </w:r>
      <w:r>
        <w:rPr>
          <w:rStyle w:val="Foreign"/>
        </w:rPr>
        <w:t>sa-putra</w:t>
      </w:r>
      <w:r>
        <w:t xml:space="preserve">, </w:t>
      </w:r>
      <w:r>
        <w:rPr>
          <w:rStyle w:val="Foreign"/>
        </w:rPr>
        <w:t>ku-rājan</w:t>
      </w:r>
    </w:p>
    <w:p w14:paraId="57574337" w14:textId="77777777" w:rsidR="00E216F8" w:rsidRDefault="00000000">
      <w:pPr>
        <w:pStyle w:val="Lista"/>
        <w:rPr>
          <w:rStyle w:val="Foreign"/>
          <w:i w:val="0"/>
          <w:iCs w:val="0"/>
          <w:noProof w:val="0"/>
        </w:rPr>
      </w:pPr>
      <w:r>
        <w:t xml:space="preserve">compounds whose posterior member is a verbal root (with or without an explicit </w:t>
      </w:r>
      <w:r>
        <w:rPr>
          <w:rStyle w:val="Foreign"/>
        </w:rPr>
        <w:t>kr̥t</w:t>
      </w:r>
      <w:r>
        <w:t xml:space="preserve"> suffix such as </w:t>
      </w:r>
      <w:r>
        <w:rPr>
          <w:rStyle w:val="Foreign"/>
        </w:rPr>
        <w:t>-t</w:t>
      </w:r>
      <w:r>
        <w:t>)</w:t>
      </w:r>
    </w:p>
    <w:p w14:paraId="49BA71E4" w14:textId="77777777" w:rsidR="00E216F8" w:rsidRDefault="00000000">
      <w:pPr>
        <w:pStyle w:val="Lista2"/>
        <w:rPr>
          <w:rStyle w:val="Foreign"/>
          <w:i w:val="0"/>
          <w:iCs w:val="0"/>
          <w:noProof w:val="0"/>
        </w:rPr>
      </w:pPr>
      <w:r>
        <w:t xml:space="preserve">e.g. </w:t>
      </w:r>
      <w:r>
        <w:rPr>
          <w:rStyle w:val="Foreign"/>
        </w:rPr>
        <w:t>śāstra-jña</w:t>
      </w:r>
      <w:r>
        <w:t xml:space="preserve">, </w:t>
      </w:r>
      <w:r>
        <w:rPr>
          <w:rStyle w:val="Foreign"/>
        </w:rPr>
        <w:t>śatru-jit</w:t>
      </w:r>
    </w:p>
    <w:p w14:paraId="10B01AA9" w14:textId="77777777" w:rsidR="00E216F8" w:rsidRDefault="00000000">
      <w:pPr>
        <w:pStyle w:val="Lista2"/>
        <w:rPr>
          <w:rStyle w:val="Foreign"/>
          <w:i w:val="0"/>
          <w:iCs w:val="0"/>
          <w:noProof w:val="0"/>
        </w:rPr>
      </w:pPr>
      <w:r>
        <w:t>especially if such a compound has a non-evident conventional meaning, e.g.</w:t>
      </w:r>
    </w:p>
    <w:p w14:paraId="4EFB8F46" w14:textId="77777777" w:rsidR="00E216F8" w:rsidRDefault="00000000">
      <w:pPr>
        <w:pStyle w:val="Lista3"/>
      </w:pPr>
      <w:r>
        <w:rPr>
          <w:rStyle w:val="Foreign"/>
        </w:rPr>
        <w:t>dvi-ja</w:t>
      </w:r>
      <w:r>
        <w:t xml:space="preserve"> (‘twice-born’) or </w:t>
      </w:r>
      <w:r>
        <w:rPr>
          <w:rStyle w:val="Foreign"/>
        </w:rPr>
        <w:t>dvija</w:t>
      </w:r>
      <w:r>
        <w:t xml:space="preserve"> (a bird; a member of the upper classes)</w:t>
      </w:r>
    </w:p>
    <w:p w14:paraId="23B44E04" w14:textId="77777777" w:rsidR="00E216F8" w:rsidRDefault="00000000">
      <w:pPr>
        <w:pStyle w:val="Lista3"/>
      </w:pPr>
      <w:r>
        <w:rPr>
          <w:rStyle w:val="Foreign"/>
        </w:rPr>
        <w:t>madhu-kara</w:t>
      </w:r>
      <w:r>
        <w:t xml:space="preserve"> (‘honey-maker’) or </w:t>
      </w:r>
      <w:r>
        <w:rPr>
          <w:rStyle w:val="Foreign"/>
        </w:rPr>
        <w:t>madhukara</w:t>
      </w:r>
      <w:r>
        <w:t xml:space="preserve"> (a bee)</w:t>
      </w:r>
    </w:p>
    <w:p w14:paraId="5721C445" w14:textId="77777777" w:rsidR="00E216F8" w:rsidRDefault="00000000">
      <w:pPr>
        <w:pStyle w:val="Lista"/>
      </w:pPr>
      <w:r>
        <w:t>compound cardinal numerals, e.g.</w:t>
      </w:r>
    </w:p>
    <w:p w14:paraId="45737C95" w14:textId="77777777" w:rsidR="00E216F8" w:rsidRDefault="00000000">
      <w:pPr>
        <w:pStyle w:val="Lista2"/>
        <w:rPr>
          <w:rStyle w:val="Foreign"/>
        </w:rPr>
      </w:pPr>
      <w:r>
        <w:rPr>
          <w:rStyle w:val="Foreign"/>
        </w:rPr>
        <w:t>dvā-daśa</w:t>
      </w:r>
    </w:p>
    <w:p w14:paraId="7A7F4115" w14:textId="77777777" w:rsidR="00E216F8" w:rsidRDefault="00000000">
      <w:pPr>
        <w:pStyle w:val="Lista2"/>
        <w:rPr>
          <w:rStyle w:val="Foreign"/>
          <w:i w:val="0"/>
          <w:iCs w:val="0"/>
          <w:noProof w:val="0"/>
        </w:rPr>
      </w:pPr>
      <w:r>
        <w:rPr>
          <w:rStyle w:val="Foreign"/>
        </w:rPr>
        <w:t>pañca-viṁśati</w:t>
      </w:r>
    </w:p>
    <w:p w14:paraId="7EF0C47A" w14:textId="210655B0" w:rsidR="00E216F8" w:rsidRDefault="00000000">
      <w:pPr>
        <w:pStyle w:val="Lista2"/>
      </w:pPr>
      <w:r>
        <w:t>see also §</w:t>
      </w:r>
      <w:r>
        <w:fldChar w:fldCharType="begin"/>
      </w:r>
      <w:r>
        <w:instrText xml:space="preserve"> REF _Ref203561433 \r \h </w:instrText>
      </w:r>
      <w:r>
        <w:fldChar w:fldCharType="separate"/>
      </w:r>
      <w:r w:rsidR="00F5731F">
        <w:t>8.5.8</w:t>
      </w:r>
      <w:r>
        <w:fldChar w:fldCharType="end"/>
      </w:r>
      <w:r>
        <w:t xml:space="preserve"> about ordinals</w:t>
      </w:r>
    </w:p>
    <w:p w14:paraId="75AE7447" w14:textId="4C83C50A" w:rsidR="00E216F8" w:rsidRDefault="00000000">
      <w:pPr>
        <w:pStyle w:val="Lista"/>
      </w:pPr>
      <w:r>
        <w:t>nominal derivatives of verbal formations for which hyphenation is recommended in §</w:t>
      </w:r>
      <w:r>
        <w:fldChar w:fldCharType="begin"/>
      </w:r>
      <w:r>
        <w:instrText xml:space="preserve"> REF _Ref203571919 \r \h </w:instrText>
      </w:r>
      <w:r>
        <w:fldChar w:fldCharType="separate"/>
      </w:r>
      <w:r w:rsidR="00F5731F">
        <w:t>8.5.6</w:t>
      </w:r>
      <w:r>
        <w:fldChar w:fldCharType="end"/>
      </w:r>
      <w:r>
        <w:t>, e.g.</w:t>
      </w:r>
    </w:p>
    <w:p w14:paraId="40AFC0A7" w14:textId="77777777" w:rsidR="00E216F8" w:rsidRDefault="00000000">
      <w:pPr>
        <w:pStyle w:val="Lista2"/>
        <w:rPr>
          <w:rStyle w:val="Foreign"/>
          <w:i w:val="0"/>
          <w:iCs w:val="0"/>
          <w:noProof w:val="0"/>
        </w:rPr>
      </w:pPr>
      <w:r>
        <w:rPr>
          <w:rStyle w:val="Foreign"/>
        </w:rPr>
        <w:t>namas-kr̥ta</w:t>
      </w:r>
    </w:p>
    <w:p w14:paraId="317EA00F" w14:textId="77777777" w:rsidR="00E216F8" w:rsidRDefault="00000000">
      <w:pPr>
        <w:pStyle w:val="Lista2"/>
        <w:rPr>
          <w:rStyle w:val="Foreign"/>
          <w:i w:val="0"/>
          <w:iCs w:val="0"/>
          <w:noProof w:val="0"/>
        </w:rPr>
      </w:pPr>
      <w:r>
        <w:rPr>
          <w:rStyle w:val="Foreign"/>
        </w:rPr>
        <w:t>āvir-bhūta</w:t>
      </w:r>
    </w:p>
    <w:p w14:paraId="61CF2DAC" w14:textId="77777777" w:rsidR="00E216F8" w:rsidRDefault="00000000">
      <w:pPr>
        <w:pStyle w:val="Lista2"/>
      </w:pPr>
      <w:r>
        <w:rPr>
          <w:rStyle w:val="Foreign"/>
        </w:rPr>
        <w:t>svī-kr̥ta</w:t>
      </w:r>
    </w:p>
    <w:p w14:paraId="64181199" w14:textId="77777777" w:rsidR="00E216F8" w:rsidRDefault="00000000">
      <w:pPr>
        <w:pStyle w:val="Cmsor4"/>
      </w:pPr>
      <w:bookmarkStart w:id="565" w:name="_Ref203560676"/>
      <w:bookmarkStart w:id="566" w:name="_Toc204326327"/>
      <w:r>
        <w:t xml:space="preserve">Proper names and </w:t>
      </w:r>
      <w:bookmarkEnd w:id="565"/>
      <w:r>
        <w:t>styles</w:t>
      </w:r>
      <w:bookmarkEnd w:id="566"/>
    </w:p>
    <w:p w14:paraId="0A680CED" w14:textId="77777777" w:rsidR="00E216F8" w:rsidRDefault="00000000">
      <w:r>
        <w:t>Proper names should not normally be segmented into compound members.</w:t>
      </w:r>
    </w:p>
    <w:p w14:paraId="54C49A9E" w14:textId="77777777" w:rsidR="00E216F8" w:rsidRDefault="00000000">
      <w:pPr>
        <w:pStyle w:val="Lista"/>
        <w:rPr>
          <w:rStyle w:val="Foreign"/>
          <w:i w:val="0"/>
          <w:iCs w:val="0"/>
          <w:noProof w:val="0"/>
        </w:rPr>
      </w:pPr>
      <w:r>
        <w:t xml:space="preserve">e.g. </w:t>
      </w:r>
      <w:r>
        <w:rPr>
          <w:rStyle w:val="Foreign"/>
        </w:rPr>
        <w:t>jayasiṁha</w:t>
      </w:r>
      <w:r>
        <w:t xml:space="preserve">, </w:t>
      </w:r>
      <w:r>
        <w:rPr>
          <w:rStyle w:val="Foreign"/>
        </w:rPr>
        <w:t>puṇḍravardhana</w:t>
      </w:r>
      <w:r>
        <w:t xml:space="preserve">, not </w:t>
      </w:r>
      <w:r>
        <w:rPr>
          <w:rStyle w:val="Foreign"/>
        </w:rPr>
        <w:t>jaya-siṁha</w:t>
      </w:r>
      <w:r>
        <w:t xml:space="preserve">, </w:t>
      </w:r>
      <w:r>
        <w:rPr>
          <w:rStyle w:val="Foreign"/>
        </w:rPr>
        <w:t>puṇḍra-vardhana</w:t>
      </w:r>
    </w:p>
    <w:p w14:paraId="156C73EC" w14:textId="77777777" w:rsidR="00E216F8" w:rsidRDefault="00000000">
      <w:pPr>
        <w:pStyle w:val="Lista"/>
      </w:pPr>
      <w:r>
        <w:t>compound proper names may be segmented on a case by case basis when this is deemed helpful for interpretation, for example when the literal meaning of a name or part of a name is foregrounded</w:t>
      </w:r>
    </w:p>
    <w:p w14:paraId="7CA7D403" w14:textId="77777777" w:rsidR="00E216F8" w:rsidRDefault="00000000">
      <w:pPr>
        <w:pStyle w:val="Lista"/>
      </w:pPr>
      <w:r>
        <w:t>do use hyphens to separate honorifics and titles from names</w:t>
      </w:r>
    </w:p>
    <w:p w14:paraId="4D7D6888" w14:textId="77777777" w:rsidR="00E216F8" w:rsidRDefault="00000000">
      <w:pPr>
        <w:pStyle w:val="Lista2"/>
      </w:pPr>
      <w:r>
        <w:t xml:space="preserve">e.g. </w:t>
      </w:r>
      <w:r>
        <w:rPr>
          <w:rStyle w:val="Foreign"/>
        </w:rPr>
        <w:t>śrī-jayasiṁha-vallabha</w:t>
      </w:r>
      <w:r>
        <w:t xml:space="preserve">, </w:t>
      </w:r>
      <w:r>
        <w:rPr>
          <w:rStyle w:val="Foreign"/>
        </w:rPr>
        <w:t>viṣṇuvardhana-mahārāja</w:t>
      </w:r>
    </w:p>
    <w:p w14:paraId="5F20038B" w14:textId="67F62FAE" w:rsidR="00E216F8" w:rsidRDefault="00000000">
      <w:pPr>
        <w:pStyle w:val="Lista2"/>
      </w:pPr>
      <w:r>
        <w:t>long sequences of such items may be treated as quasi-compounds (§</w:t>
      </w:r>
      <w:r>
        <w:fldChar w:fldCharType="begin"/>
      </w:r>
      <w:r>
        <w:instrText xml:space="preserve"> REF _Ref203561898 \r \h </w:instrText>
      </w:r>
      <w:r>
        <w:fldChar w:fldCharType="separate"/>
      </w:r>
      <w:r w:rsidR="00F5731F">
        <w:t>8.5.5</w:t>
      </w:r>
      <w:r>
        <w:fldChar w:fldCharType="end"/>
      </w:r>
      <w:r>
        <w:t>)</w:t>
      </w:r>
    </w:p>
    <w:p w14:paraId="6A34D90A" w14:textId="77777777" w:rsidR="00E216F8" w:rsidRDefault="00000000">
      <w:pPr>
        <w:pStyle w:val="Lista2"/>
      </w:pPr>
      <w:r>
        <w:t>when such words seem to be used as part of a name rather than styles attached to it, segment on the basis of what you interpret to be the name, e.g.</w:t>
      </w:r>
    </w:p>
    <w:p w14:paraId="087743E8" w14:textId="77777777" w:rsidR="00E216F8" w:rsidRDefault="00000000">
      <w:pPr>
        <w:pStyle w:val="Lista3"/>
      </w:pPr>
      <w:r>
        <w:rPr>
          <w:rStyle w:val="Foreign"/>
        </w:rPr>
        <w:t>bhīmarājākhyaḥ</w:t>
      </w:r>
      <w:r>
        <w:t xml:space="preserve"> (a person named </w:t>
      </w:r>
      <w:r>
        <w:rPr>
          <w:rStyle w:val="ForeignIndic"/>
        </w:rPr>
        <w:t>Bhīmarāja</w:t>
      </w:r>
      <w:r>
        <w:t xml:space="preserve"> rather than a king named Bhīma)</w:t>
      </w:r>
    </w:p>
    <w:p w14:paraId="6274C4A4" w14:textId="77777777" w:rsidR="00E216F8" w:rsidRDefault="00000000">
      <w:pPr>
        <w:pStyle w:val="Lista3"/>
      </w:pPr>
      <w:r>
        <w:rPr>
          <w:rStyle w:val="Foreign"/>
        </w:rPr>
        <w:t>śrīdharaśarman</w:t>
      </w:r>
      <w:r>
        <w:t xml:space="preserve"> (a Brahmin named </w:t>
      </w:r>
      <w:r>
        <w:rPr>
          <w:rStyle w:val="ForeignIndic"/>
        </w:rPr>
        <w:t>Śrīdharaśarman</w:t>
      </w:r>
      <w:r>
        <w:t xml:space="preserve"> rather than ‘the honourable’ </w:t>
      </w:r>
      <w:r>
        <w:rPr>
          <w:rStyle w:val="ForeignIndic"/>
        </w:rPr>
        <w:t>Dharaśarman</w:t>
      </w:r>
      <w:r>
        <w:t>)</w:t>
      </w:r>
    </w:p>
    <w:p w14:paraId="34A8AB9C" w14:textId="77777777" w:rsidR="00E216F8" w:rsidRDefault="00000000">
      <w:pPr>
        <w:pStyle w:val="Cmsor3"/>
      </w:pPr>
      <w:bookmarkStart w:id="567" w:name="_Ref203561433"/>
      <w:bookmarkStart w:id="568" w:name="_Ref203571003"/>
      <w:bookmarkStart w:id="569" w:name="_Ref203379825"/>
      <w:bookmarkStart w:id="570" w:name="_Ref203490415"/>
      <w:bookmarkStart w:id="571" w:name="_Ref203556104"/>
      <w:bookmarkStart w:id="572" w:name="_Toc204326328"/>
      <w:r>
        <w:t>Derivatives of compounds</w:t>
      </w:r>
      <w:bookmarkEnd w:id="567"/>
      <w:bookmarkEnd w:id="568"/>
      <w:bookmarkEnd w:id="572"/>
    </w:p>
    <w:p w14:paraId="45CC45F4" w14:textId="77777777" w:rsidR="00E216F8" w:rsidRDefault="00000000">
      <w:r>
        <w:t>Secondary derivatives of Sanskrit compound nouns are not themselves compounds and should therefore not be hyphenated.</w:t>
      </w:r>
    </w:p>
    <w:p w14:paraId="48A48A04" w14:textId="77777777" w:rsidR="00E216F8" w:rsidRDefault="00000000">
      <w:pPr>
        <w:pStyle w:val="Lista"/>
      </w:pPr>
      <w:r>
        <w:t xml:space="preserve">for example, </w:t>
      </w:r>
      <w:r>
        <w:rPr>
          <w:rStyle w:val="Foreign"/>
        </w:rPr>
        <w:t>cāturvarṇya</w:t>
      </w:r>
      <w:r>
        <w:t xml:space="preserve"> is not a compound</w:t>
      </w:r>
    </w:p>
    <w:p w14:paraId="6B4F9644" w14:textId="77777777" w:rsidR="00E216F8" w:rsidRDefault="00000000">
      <w:pPr>
        <w:pStyle w:val="Lista2"/>
        <w:rPr>
          <w:rStyle w:val="Foreign"/>
          <w:i w:val="0"/>
          <w:iCs w:val="0"/>
          <w:noProof w:val="0"/>
        </w:rPr>
      </w:pPr>
      <w:r>
        <w:t xml:space="preserve">it is derived from the compound </w:t>
      </w:r>
      <w:r>
        <w:rPr>
          <w:rStyle w:val="Foreign"/>
        </w:rPr>
        <w:t>catur-varṇa</w:t>
      </w:r>
      <w:r>
        <w:t xml:space="preserve">, but is itself not composed of the members </w:t>
      </w:r>
      <w:r>
        <w:rPr>
          <w:rStyle w:val="Foreign"/>
        </w:rPr>
        <w:t>*cātur</w:t>
      </w:r>
      <w:r>
        <w:t xml:space="preserve"> and </w:t>
      </w:r>
      <w:r>
        <w:rPr>
          <w:rStyle w:val="Foreign"/>
        </w:rPr>
        <w:t>*varṇya</w:t>
      </w:r>
      <w:r>
        <w:t xml:space="preserve"> and should not be segmented</w:t>
      </w:r>
    </w:p>
    <w:p w14:paraId="67448E3C" w14:textId="77777777" w:rsidR="00E216F8" w:rsidRDefault="00000000">
      <w:pPr>
        <w:pStyle w:val="Lista"/>
        <w:rPr>
          <w:rStyle w:val="Foreign"/>
          <w:i w:val="0"/>
          <w:iCs w:val="0"/>
          <w:noProof w:val="0"/>
        </w:rPr>
      </w:pPr>
      <w:r>
        <w:rPr>
          <w:rStyle w:val="Foreign"/>
          <w:i w:val="0"/>
          <w:iCs w:val="0"/>
          <w:noProof w:val="0"/>
        </w:rPr>
        <w:t xml:space="preserve">when the derivation does not involve a </w:t>
      </w:r>
      <w:r>
        <w:rPr>
          <w:rStyle w:val="Foreign"/>
        </w:rPr>
        <w:t>vr̥ddhi</w:t>
      </w:r>
      <w:r>
        <w:t xml:space="preserve"> alteration of a vowel, it is still better to forego hyphenation in order to help with the interpretation</w:t>
      </w:r>
    </w:p>
    <w:p w14:paraId="4C11846A" w14:textId="77777777" w:rsidR="00E216F8" w:rsidRDefault="00000000">
      <w:pPr>
        <w:pStyle w:val="Lista2"/>
      </w:pPr>
      <w:r>
        <w:rPr>
          <w:rStyle w:val="Foreign"/>
          <w:i w:val="0"/>
          <w:iCs w:val="0"/>
          <w:noProof w:val="0"/>
        </w:rPr>
        <w:t xml:space="preserve">e.g. </w:t>
      </w:r>
      <w:r>
        <w:rPr>
          <w:rStyle w:val="Foreign"/>
        </w:rPr>
        <w:t>asicarmanvat</w:t>
      </w:r>
      <w:r>
        <w:t xml:space="preserve">, ‘having a sword and a shield’, consists of the suffix </w:t>
      </w:r>
      <w:r>
        <w:rPr>
          <w:rStyle w:val="Foreign"/>
        </w:rPr>
        <w:t>-vat</w:t>
      </w:r>
      <w:r>
        <w:t xml:space="preserve"> added to the compound </w:t>
      </w:r>
      <w:r>
        <w:rPr>
          <w:rStyle w:val="Foreign"/>
        </w:rPr>
        <w:t>asi-carman</w:t>
      </w:r>
      <w:r>
        <w:t xml:space="preserve"> as a whole, rather than being a compound of </w:t>
      </w:r>
      <w:r>
        <w:rPr>
          <w:rStyle w:val="Foreign"/>
        </w:rPr>
        <w:t>asi</w:t>
      </w:r>
      <w:r>
        <w:t xml:space="preserve"> and </w:t>
      </w:r>
      <w:r>
        <w:rPr>
          <w:rStyle w:val="Foreign"/>
        </w:rPr>
        <w:t>carmanvat</w:t>
      </w:r>
    </w:p>
    <w:p w14:paraId="5711B092" w14:textId="11F9CFF9" w:rsidR="00E216F8" w:rsidRDefault="00000000">
      <w:pPr>
        <w:pStyle w:val="Lista3"/>
        <w:rPr>
          <w:rStyle w:val="Foreign"/>
          <w:i w:val="0"/>
          <w:iCs w:val="0"/>
          <w:noProof w:val="0"/>
        </w:rPr>
      </w:pPr>
      <w:r>
        <w:rPr>
          <w:rStyle w:val="Foreign"/>
          <w:i w:val="0"/>
          <w:iCs w:val="0"/>
          <w:noProof w:val="0"/>
        </w:rPr>
        <w:t>at your discretion, if you feel this is helpful for the analysis of a complex compound, instead make an exception and separate the suffix, as well as all members, with a hyphen (cf. §</w:t>
      </w:r>
      <w:r>
        <w:rPr>
          <w:rStyle w:val="Foreign"/>
          <w:i w:val="0"/>
          <w:iCs w:val="0"/>
          <w:noProof w:val="0"/>
        </w:rPr>
        <w:fldChar w:fldCharType="begin"/>
      </w:r>
      <w:r>
        <w:rPr>
          <w:rStyle w:val="Foreign"/>
          <w:i w:val="0"/>
          <w:iCs w:val="0"/>
          <w:noProof w:val="0"/>
        </w:rPr>
        <w:instrText xml:space="preserve"> REF _Ref203577559 \r \h </w:instrText>
      </w:r>
      <w:r>
        <w:rPr>
          <w:rStyle w:val="Foreign"/>
          <w:i w:val="0"/>
          <w:iCs w:val="0"/>
          <w:noProof w:val="0"/>
        </w:rPr>
      </w:r>
      <w:r>
        <w:rPr>
          <w:rStyle w:val="Foreign"/>
          <w:i w:val="0"/>
          <w:iCs w:val="0"/>
          <w:noProof w:val="0"/>
        </w:rPr>
        <w:fldChar w:fldCharType="separate"/>
      </w:r>
      <w:r w:rsidR="00F5731F">
        <w:rPr>
          <w:rStyle w:val="Foreign"/>
          <w:i w:val="0"/>
          <w:iCs w:val="0"/>
          <w:noProof w:val="0"/>
        </w:rPr>
        <w:t>8.5.7</w:t>
      </w:r>
      <w:r>
        <w:rPr>
          <w:rStyle w:val="Foreign"/>
          <w:i w:val="0"/>
          <w:iCs w:val="0"/>
          <w:noProof w:val="0"/>
        </w:rPr>
        <w:fldChar w:fldCharType="end"/>
      </w:r>
      <w:r>
        <w:rPr>
          <w:rStyle w:val="Foreign"/>
          <w:i w:val="0"/>
          <w:iCs w:val="0"/>
          <w:noProof w:val="0"/>
        </w:rPr>
        <w:t>)</w:t>
      </w:r>
    </w:p>
    <w:p w14:paraId="5CAFB79D" w14:textId="77777777" w:rsidR="00E216F8" w:rsidRDefault="00000000">
      <w:pPr>
        <w:pStyle w:val="Lista"/>
        <w:rPr>
          <w:rStyle w:val="Foreign"/>
          <w:i w:val="0"/>
          <w:iCs w:val="0"/>
          <w:noProof w:val="0"/>
        </w:rPr>
      </w:pPr>
      <w:r>
        <w:rPr>
          <w:rStyle w:val="Foreign"/>
          <w:i w:val="0"/>
          <w:iCs w:val="0"/>
          <w:noProof w:val="0"/>
        </w:rPr>
        <w:t>compound ordinal numbers are also derivatives of compounds and should not be hyphenated, e.g.</w:t>
      </w:r>
    </w:p>
    <w:p w14:paraId="5C23F56C" w14:textId="77777777" w:rsidR="00E216F8" w:rsidRDefault="00000000">
      <w:pPr>
        <w:pStyle w:val="Lista2"/>
        <w:rPr>
          <w:rStyle w:val="Foreign"/>
        </w:rPr>
      </w:pPr>
      <w:r>
        <w:rPr>
          <w:rStyle w:val="Foreign"/>
        </w:rPr>
        <w:t>caturviṁśa</w:t>
      </w:r>
    </w:p>
    <w:p w14:paraId="6A8B25F2" w14:textId="77777777" w:rsidR="00E216F8" w:rsidRDefault="00000000">
      <w:pPr>
        <w:pStyle w:val="Lista2"/>
        <w:rPr>
          <w:rStyle w:val="Foreign"/>
          <w:i w:val="0"/>
          <w:iCs w:val="0"/>
          <w:noProof w:val="0"/>
        </w:rPr>
      </w:pPr>
      <w:r>
        <w:rPr>
          <w:rStyle w:val="Foreign"/>
        </w:rPr>
        <w:t>caturviṁśatitama</w:t>
      </w:r>
    </w:p>
    <w:p w14:paraId="773B9C76" w14:textId="77777777" w:rsidR="00E216F8" w:rsidRDefault="00000000">
      <w:pPr>
        <w:pStyle w:val="Cmsor3"/>
      </w:pPr>
      <w:bookmarkStart w:id="573" w:name="_Toc204326329"/>
      <w:r>
        <w:t>Affixes and clitics</w:t>
      </w:r>
      <w:bookmarkEnd w:id="573"/>
    </w:p>
    <w:p w14:paraId="44EE5C1E" w14:textId="77777777" w:rsidR="00E216F8" w:rsidRDefault="00000000">
      <w:pPr>
        <w:rPr>
          <w:lang w:eastAsia="en-US" w:bidi="ar-SA"/>
        </w:rPr>
      </w:pPr>
      <w:r>
        <w:rPr>
          <w:lang w:eastAsia="en-US" w:bidi="ar-SA"/>
        </w:rPr>
        <w:t>Morphemes which are not considered independent in a given language should normally not be separated by any segmentation from the word or stem with which they are associated. In particular:</w:t>
      </w:r>
    </w:p>
    <w:p w14:paraId="0750D17B" w14:textId="77777777" w:rsidR="00E216F8" w:rsidRDefault="00000000">
      <w:pPr>
        <w:pStyle w:val="Lista"/>
      </w:pPr>
      <w:r>
        <w:lastRenderedPageBreak/>
        <w:t xml:space="preserve">the following Tamil formations </w:t>
      </w:r>
      <w:r>
        <w:rPr>
          <w:b/>
          <w:bCs/>
        </w:rPr>
        <w:t>must not be separated</w:t>
      </w:r>
      <w:r>
        <w:t xml:space="preserve"> from the words to which they are attached</w:t>
      </w:r>
    </w:p>
    <w:p w14:paraId="42810259" w14:textId="77777777" w:rsidR="00E216F8" w:rsidRDefault="00000000">
      <w:pPr>
        <w:pStyle w:val="Lista2"/>
      </w:pPr>
      <w:r>
        <w:t xml:space="preserve">enclitic particles (e.g. </w:t>
      </w:r>
      <w:r>
        <w:rPr>
          <w:rStyle w:val="Foreign"/>
        </w:rPr>
        <w:t>ē</w:t>
      </w:r>
      <w:r>
        <w:t xml:space="preserve">, </w:t>
      </w:r>
      <w:r>
        <w:rPr>
          <w:rStyle w:val="Foreign"/>
        </w:rPr>
        <w:t>ō</w:t>
      </w:r>
      <w:r>
        <w:t xml:space="preserve">) </w:t>
      </w:r>
    </w:p>
    <w:p w14:paraId="6A43DFAE" w14:textId="77777777" w:rsidR="00E216F8" w:rsidRDefault="00000000">
      <w:pPr>
        <w:pStyle w:val="Lista2"/>
      </w:pPr>
      <w:r>
        <w:t xml:space="preserve">forms of the verb </w:t>
      </w:r>
      <w:r>
        <w:rPr>
          <w:rStyle w:val="Foreign"/>
        </w:rPr>
        <w:t xml:space="preserve">āku-tal </w:t>
      </w:r>
      <w:r>
        <w:t xml:space="preserve">(e.g. </w:t>
      </w:r>
      <w:r>
        <w:rPr>
          <w:rStyle w:val="Foreign"/>
        </w:rPr>
        <w:t>āṉa</w:t>
      </w:r>
      <w:r>
        <w:t xml:space="preserve">, </w:t>
      </w:r>
      <w:r>
        <w:rPr>
          <w:rStyle w:val="Foreign"/>
        </w:rPr>
        <w:t>āy</w:t>
      </w:r>
      <w:r>
        <w:t>,</w:t>
      </w:r>
      <w:r>
        <w:rPr>
          <w:rStyle w:val="Foreign"/>
        </w:rPr>
        <w:t xml:space="preserve"> āka</w:t>
      </w:r>
      <w:r>
        <w:t>)</w:t>
      </w:r>
      <w:r>
        <w:rPr>
          <w:rStyle w:val="Foreign"/>
        </w:rPr>
        <w:t xml:space="preserve"> </w:t>
      </w:r>
      <w:r>
        <w:t>when used adverbially</w:t>
      </w:r>
    </w:p>
    <w:p w14:paraId="48E8FDC3" w14:textId="77777777" w:rsidR="00E216F8" w:rsidRDefault="00000000">
      <w:pPr>
        <w:pStyle w:val="Lista"/>
      </w:pPr>
      <w:r>
        <w:t xml:space="preserve">the following Old Javanese formations </w:t>
      </w:r>
      <w:r>
        <w:rPr>
          <w:b/>
          <w:bCs/>
        </w:rPr>
        <w:t>must not be separated</w:t>
      </w:r>
      <w:r>
        <w:t xml:space="preserve"> from the words to which they are attached</w:t>
      </w:r>
    </w:p>
    <w:p w14:paraId="2D5BFCBB" w14:textId="77777777" w:rsidR="00E216F8" w:rsidRDefault="00000000">
      <w:pPr>
        <w:pStyle w:val="Lista2"/>
      </w:pPr>
      <w:r>
        <w:t>enclitic pronominal suffixes (</w:t>
      </w:r>
      <w:r>
        <w:rPr>
          <w:rStyle w:val="Foreign"/>
        </w:rPr>
        <w:t>-(ṅ)</w:t>
      </w:r>
      <w:proofErr w:type="spellStart"/>
      <w:r>
        <w:rPr>
          <w:rStyle w:val="Foreign"/>
        </w:rPr>
        <w:t>ku</w:t>
      </w:r>
      <w:proofErr w:type="spellEnd"/>
      <w:r>
        <w:t xml:space="preserve"> etc.)</w:t>
      </w:r>
    </w:p>
    <w:p w14:paraId="3CFB5213" w14:textId="77777777" w:rsidR="00E216F8" w:rsidRDefault="00000000">
      <w:pPr>
        <w:pStyle w:val="Lista2"/>
      </w:pPr>
      <w:r>
        <w:t xml:space="preserve">possessive constructions built with the linker </w:t>
      </w:r>
      <w:r>
        <w:rPr>
          <w:rStyle w:val="Foreign"/>
        </w:rPr>
        <w:t>-ni</w:t>
      </w:r>
      <w:r>
        <w:t xml:space="preserve"> (</w:t>
      </w:r>
      <w:r>
        <w:rPr>
          <w:rStyle w:val="Foreign"/>
        </w:rPr>
        <w:t>-</w:t>
      </w:r>
      <w:proofErr w:type="spellStart"/>
      <w:r>
        <w:rPr>
          <w:rStyle w:val="Foreign"/>
        </w:rPr>
        <w:t>nikaṅ</w:t>
      </w:r>
      <w:proofErr w:type="spellEnd"/>
      <w:r>
        <w:t>, etc.)</w:t>
      </w:r>
    </w:p>
    <w:p w14:paraId="108868F7" w14:textId="77777777" w:rsidR="00E216F8" w:rsidRDefault="00000000">
      <w:pPr>
        <w:pStyle w:val="Lista2"/>
      </w:pPr>
      <w:r>
        <w:t>the definite article -</w:t>
      </w:r>
      <w:r>
        <w:rPr>
          <w:i/>
        </w:rPr>
        <w:t>ṅ</w:t>
      </w:r>
    </w:p>
    <w:p w14:paraId="5C2F78D6" w14:textId="77777777" w:rsidR="00E216F8" w:rsidRDefault="00000000">
      <w:pPr>
        <w:pStyle w:val="Lista2"/>
      </w:pPr>
      <w:r>
        <w:t>the conjunction -</w:t>
      </w:r>
      <w:r>
        <w:rPr>
          <w:i/>
        </w:rPr>
        <w:t>n</w:t>
      </w:r>
      <w:r>
        <w:t xml:space="preserve"> </w:t>
      </w:r>
    </w:p>
    <w:p w14:paraId="243B90EC" w14:textId="77777777" w:rsidR="00E216F8" w:rsidRDefault="00000000">
      <w:pPr>
        <w:pStyle w:val="Cmsor1"/>
        <w:numPr>
          <w:ilvl w:val="0"/>
          <w:numId w:val="0"/>
        </w:numPr>
      </w:pPr>
      <w:bookmarkStart w:id="574" w:name="_Toc204326330"/>
      <w:bookmarkEnd w:id="569"/>
      <w:bookmarkEnd w:id="570"/>
      <w:bookmarkEnd w:id="571"/>
      <w:r>
        <w:lastRenderedPageBreak/>
        <w:t>References</w:t>
      </w:r>
      <w:bookmarkEnd w:id="512"/>
      <w:bookmarkEnd w:id="513"/>
      <w:bookmarkEnd w:id="574"/>
    </w:p>
    <w:p w14:paraId="1C3365C9" w14:textId="77777777" w:rsidR="00E216F8" w:rsidRDefault="00000000">
      <w:pPr>
        <w:pStyle w:val="Irodalomjegyzk"/>
      </w:pPr>
      <w:r>
        <w:t>@hard old</w:t>
      </w:r>
    </w:p>
    <w:p w14:paraId="7AD47E66" w14:textId="77777777" w:rsidR="00E216F8" w:rsidRDefault="00000000">
      <w:pPr>
        <w:pStyle w:val="Irodalomjegyzk"/>
      </w:pPr>
      <w:r>
        <w:t xml:space="preserve">Brookes, Stewart, Peter A. Stokes, Matilda Watson, and Débora Marques de Matos. 2015. ‘The </w:t>
      </w:r>
      <w:proofErr w:type="spellStart"/>
      <w:r>
        <w:t>DigiPal</w:t>
      </w:r>
      <w:proofErr w:type="spellEnd"/>
      <w:r>
        <w:t xml:space="preserve"> Project for European Scripts and Decorations’. In </w:t>
      </w:r>
      <w:r>
        <w:rPr>
          <w:i/>
        </w:rPr>
        <w:t>Writing Europe, 500-1450</w:t>
      </w:r>
      <w:r>
        <w:t>, edited by Aidan Conti, Orietta Da Rold, and Philip Shaw, NED-New edition, 25–58. Texts and Contexts. Boydell and Brewer.</w:t>
      </w:r>
    </w:p>
    <w:p w14:paraId="4501F99A" w14:textId="77777777" w:rsidR="00E216F8" w:rsidRDefault="00000000">
      <w:pPr>
        <w:pStyle w:val="Irodalomjegyzk"/>
      </w:pPr>
      <w:proofErr w:type="spellStart"/>
      <w:r>
        <w:t>Coulmas</w:t>
      </w:r>
      <w:proofErr w:type="spellEnd"/>
      <w:r>
        <w:t xml:space="preserve">, Florian. 2006. </w:t>
      </w:r>
      <w:r>
        <w:rPr>
          <w:i/>
        </w:rPr>
        <w:t xml:space="preserve">The Blackwell </w:t>
      </w:r>
      <w:proofErr w:type="spellStart"/>
      <w:r>
        <w:rPr>
          <w:i/>
        </w:rPr>
        <w:t>Encyclopedia</w:t>
      </w:r>
      <w:proofErr w:type="spellEnd"/>
      <w:r>
        <w:rPr>
          <w:i/>
        </w:rPr>
        <w:t xml:space="preserve"> of Writing Systems</w:t>
      </w:r>
      <w:r>
        <w:t>. 4th ed. Oxford: Blackwell.</w:t>
      </w:r>
    </w:p>
    <w:p w14:paraId="77D16E2C" w14:textId="77777777" w:rsidR="00E216F8" w:rsidRDefault="00000000">
      <w:pPr>
        <w:pStyle w:val="Irodalomjegyzk"/>
      </w:pPr>
      <w:proofErr w:type="spellStart"/>
      <w:r>
        <w:t>Damais</w:t>
      </w:r>
      <w:proofErr w:type="spellEnd"/>
      <w:r>
        <w:t xml:space="preserve">, Louis-Charles. 1955. ‘II. Etudes </w:t>
      </w:r>
      <w:proofErr w:type="spellStart"/>
      <w:r>
        <w:t>d’épigraphie</w:t>
      </w:r>
      <w:proofErr w:type="spellEnd"/>
      <w:r>
        <w:t xml:space="preserve"> </w:t>
      </w:r>
      <w:proofErr w:type="spellStart"/>
      <w:r>
        <w:t>indonésienne</w:t>
      </w:r>
      <w:proofErr w:type="spellEnd"/>
      <w:r>
        <w:t xml:space="preserve">, IV : Discussion de la date des inscriptions’. </w:t>
      </w:r>
      <w:r>
        <w:rPr>
          <w:i/>
          <w:iCs/>
        </w:rPr>
        <w:t xml:space="preserve">Bulletin de </w:t>
      </w:r>
      <w:proofErr w:type="spellStart"/>
      <w:r>
        <w:rPr>
          <w:i/>
          <w:iCs/>
        </w:rPr>
        <w:t>l’École</w:t>
      </w:r>
      <w:proofErr w:type="spellEnd"/>
      <w:r>
        <w:rPr>
          <w:i/>
          <w:iCs/>
        </w:rPr>
        <w:t xml:space="preserve"> française </w:t>
      </w:r>
      <w:proofErr w:type="spellStart"/>
      <w:r>
        <w:rPr>
          <w:i/>
          <w:iCs/>
        </w:rPr>
        <w:t>d’Extrême</w:t>
      </w:r>
      <w:proofErr w:type="spellEnd"/>
      <w:r>
        <w:rPr>
          <w:i/>
          <w:iCs/>
        </w:rPr>
        <w:t>-Orient</w:t>
      </w:r>
      <w:r>
        <w:t xml:space="preserve"> 47 (1): 7–290. https://doi.org/10.3406/befeo.1955.5406.</w:t>
      </w:r>
    </w:p>
    <w:p w14:paraId="387C7709" w14:textId="349A6FD6" w:rsidR="00E216F8" w:rsidRDefault="00000000">
      <w:pPr>
        <w:pStyle w:val="Irodalomjegyzk"/>
      </w:pPr>
      <w:r>
        <w:t>ISO15919:2001 = International Standard ISO 15919. Information and Documentation — Transliteration of Devanagari and Related Indic Scripts into Latin Characters. Geneva: International Organization for Standardization.</w:t>
      </w:r>
      <w:hyperlink r:id="rId84">
        <w:r>
          <w:t xml:space="preserve"> </w:t>
        </w:r>
      </w:hyperlink>
      <w:hyperlink r:id="rId85">
        <w:r>
          <w:rPr>
            <w:color w:val="1155CC"/>
            <w:u w:val="single"/>
          </w:rPr>
          <w:t>https://www.iso.org/standard/28333.html</w:t>
        </w:r>
      </w:hyperlink>
      <w:r>
        <w:t>.</w:t>
      </w:r>
    </w:p>
    <w:p w14:paraId="19EF6139" w14:textId="1A0AED7D" w:rsidR="00E216F8" w:rsidRDefault="00000000">
      <w:pPr>
        <w:pStyle w:val="Irodalomjegyzk"/>
      </w:pPr>
      <w:r>
        <w:t xml:space="preserve">ISO/IEC 10646:2017(E) = </w:t>
      </w:r>
      <w:r>
        <w:rPr>
          <w:i/>
        </w:rPr>
        <w:t>International Standard ISO/IEC 10646.  Information Technology — Universal Coded Character Set (UCS)</w:t>
      </w:r>
      <w:r>
        <w:t>. 5th ed. Geneva: International Organization for Standardization.</w:t>
      </w:r>
      <w:hyperlink r:id="rId86">
        <w:r>
          <w:t xml:space="preserve"> </w:t>
        </w:r>
      </w:hyperlink>
      <w:hyperlink r:id="rId87">
        <w:r>
          <w:rPr>
            <w:color w:val="1155CC"/>
            <w:u w:val="single"/>
          </w:rPr>
          <w:t>https://standards.iso.org/ittf/PubliclyAvailableStandards/c069119_ISO_IEC_10646_2017.zip</w:t>
        </w:r>
      </w:hyperlink>
      <w:r>
        <w:t>.</w:t>
      </w:r>
    </w:p>
    <w:p w14:paraId="0F719017" w14:textId="77777777" w:rsidR="00E216F8" w:rsidRDefault="00000000">
      <w:pPr>
        <w:pStyle w:val="Irodalomjegyzk"/>
      </w:pPr>
      <w:r>
        <w:t xml:space="preserve">Ollett, Andrew &amp; Sarah Pierce Taylor. forthcoming. </w:t>
      </w:r>
      <w:r>
        <w:rPr>
          <w:i/>
        </w:rPr>
        <w:t>Representing Kannada Text</w:t>
      </w:r>
      <w:r>
        <w:t>. [consulted in a draft stage]</w:t>
      </w:r>
    </w:p>
    <w:p w14:paraId="12B187AB" w14:textId="77777777" w:rsidR="00E216F8" w:rsidRDefault="00000000">
      <w:pPr>
        <w:pStyle w:val="Irodalomjegyzk"/>
      </w:pPr>
      <w:r>
        <w:t>Wellisch, Hans H. 1978. The Conversion of Scripts—Its Nature, History, and Utilization. New York: Wiley.</w:t>
      </w:r>
    </w:p>
    <w:p w14:paraId="3FAE5F46" w14:textId="77777777" w:rsidR="00E216F8" w:rsidRDefault="00000000">
      <w:pPr>
        <w:pStyle w:val="Irodalomjegyzk"/>
      </w:pPr>
      <w:r>
        <w:t>@soft new</w:t>
      </w:r>
    </w:p>
    <w:p w14:paraId="1F89C418" w14:textId="77777777" w:rsidR="00E216F8" w:rsidRDefault="00000000">
      <w:pPr>
        <w:pStyle w:val="Irodalomjegyzk"/>
        <w:rPr>
          <w:rFonts w:cs="Gentium"/>
        </w:rPr>
      </w:pPr>
      <w:r>
        <w:fldChar w:fldCharType="begin"/>
      </w:r>
      <w:r>
        <w:instrText xml:space="preserve"> ADDIN ZOTERO_BIBL {"uncited":[],"omitted":[],"custom":[]} CSL_BIBLIOGRAPHY </w:instrText>
      </w:r>
      <w:r>
        <w:fldChar w:fldCharType="separate"/>
      </w:r>
      <w:r>
        <w:rPr>
          <w:rFonts w:cs="Gentium"/>
        </w:rPr>
        <w:t xml:space="preserve">Coulmas, Florian. 2003. </w:t>
      </w:r>
      <w:r>
        <w:rPr>
          <w:rFonts w:cs="Gentium"/>
          <w:i/>
          <w:iCs/>
        </w:rPr>
        <w:t>Writing Systems: An Introduction to Their Linguistic Analysis</w:t>
      </w:r>
      <w:r>
        <w:rPr>
          <w:rFonts w:cs="Gentium"/>
        </w:rPr>
        <w:t>. Cambridge University Press.</w:t>
      </w:r>
    </w:p>
    <w:p w14:paraId="03348106" w14:textId="77777777" w:rsidR="00E216F8" w:rsidRDefault="00000000">
      <w:pPr>
        <w:pStyle w:val="Irodalomjegyzk"/>
        <w:rPr>
          <w:rFonts w:cs="Gentium"/>
        </w:rPr>
      </w:pPr>
      <w:r>
        <w:rPr>
          <w:rFonts w:cs="Gentium"/>
        </w:rPr>
        <w:t xml:space="preserve">———. 2006. </w:t>
      </w:r>
      <w:r>
        <w:rPr>
          <w:rFonts w:cs="Gentium"/>
          <w:i/>
          <w:iCs/>
        </w:rPr>
        <w:t>The Blackwell Encyclopedia of Writing Systems</w:t>
      </w:r>
      <w:r>
        <w:rPr>
          <w:rFonts w:cs="Gentium"/>
        </w:rPr>
        <w:t>. 4. Oxford: Blackwell.</w:t>
      </w:r>
    </w:p>
    <w:p w14:paraId="10466E6B" w14:textId="77777777" w:rsidR="00E216F8" w:rsidRDefault="00000000">
      <w:pPr>
        <w:pStyle w:val="Irodalomjegyzk"/>
        <w:rPr>
          <w:rFonts w:cs="Gentium"/>
        </w:rPr>
      </w:pPr>
      <w:r>
        <w:rPr>
          <w:rFonts w:cs="Gentium"/>
        </w:rPr>
        <w:t xml:space="preserve">Daniels, Peter T. 2018. </w:t>
      </w:r>
      <w:r>
        <w:rPr>
          <w:rFonts w:cs="Gentium"/>
          <w:i/>
          <w:iCs/>
        </w:rPr>
        <w:t>An Exploration of Writing</w:t>
      </w:r>
      <w:r>
        <w:rPr>
          <w:rFonts w:cs="Gentium"/>
        </w:rPr>
        <w:t>. Sheffield: Equinox.</w:t>
      </w:r>
    </w:p>
    <w:p w14:paraId="7906AAEE" w14:textId="77777777" w:rsidR="00E216F8" w:rsidRDefault="00000000">
      <w:pPr>
        <w:pStyle w:val="Irodalomjegyzk"/>
        <w:rPr>
          <w:rFonts w:cs="Gentium"/>
        </w:rPr>
      </w:pPr>
      <w:r>
        <w:rPr>
          <w:rFonts w:cs="Gentium"/>
        </w:rPr>
        <w:t xml:space="preserve">Fedorova, Liudmila. 2013. ‘The Development of Graphic Representation in Abugida Writing: The Akshara’s Grammar’. </w:t>
      </w:r>
      <w:r>
        <w:rPr>
          <w:rFonts w:cs="Gentium"/>
          <w:i/>
          <w:iCs/>
        </w:rPr>
        <w:t>Lingua Posnaniensis</w:t>
      </w:r>
      <w:r>
        <w:rPr>
          <w:rFonts w:cs="Gentium"/>
        </w:rPr>
        <w:t xml:space="preserve"> 55 (2): 49–66. [DOI: 10.2478/linpo-2013-0013].</w:t>
      </w:r>
    </w:p>
    <w:p w14:paraId="0FD855D0" w14:textId="77777777" w:rsidR="00E216F8" w:rsidRDefault="00000000">
      <w:pPr>
        <w:pStyle w:val="Irodalomjegyzk"/>
        <w:rPr>
          <w:rFonts w:cs="Gentium"/>
        </w:rPr>
      </w:pPr>
      <w:r>
        <w:rPr>
          <w:rFonts w:cs="Gentium"/>
        </w:rPr>
        <w:t xml:space="preserve">Gnanadesikan, Amalia E. 2017. ‘Towards a Typology of Phonemic Scripts’. </w:t>
      </w:r>
      <w:r>
        <w:rPr>
          <w:rFonts w:cs="Gentium"/>
          <w:i/>
          <w:iCs/>
        </w:rPr>
        <w:t>Writing Systems Research</w:t>
      </w:r>
      <w:r>
        <w:rPr>
          <w:rFonts w:cs="Gentium"/>
        </w:rPr>
        <w:t xml:space="preserve"> 9 (1): 14–35. [DOI: 10.1080/17586801.2017.1308239].</w:t>
      </w:r>
    </w:p>
    <w:p w14:paraId="7960CF05" w14:textId="77777777" w:rsidR="00E216F8" w:rsidRDefault="00000000">
      <w:pPr>
        <w:pStyle w:val="Irodalomjegyzk"/>
        <w:rPr>
          <w:rFonts w:cs="Gentium"/>
        </w:rPr>
      </w:pPr>
      <w:r>
        <w:rPr>
          <w:rFonts w:cs="Gentium"/>
        </w:rPr>
        <w:t xml:space="preserve">International Organization for Standardization. 2001. </w:t>
      </w:r>
      <w:r>
        <w:rPr>
          <w:rFonts w:cs="Gentium"/>
          <w:i/>
          <w:iCs/>
        </w:rPr>
        <w:t>International Standard ISO 15919: Information and Documentation, Transliteration of Devanagari and Related Indic Scripts into Latin Characters = Information et Documentation, Translittération Du Devanagari et Des Écritures Indiennes Liées En Caractères Latins</w:t>
      </w:r>
      <w:r>
        <w:rPr>
          <w:rFonts w:cs="Gentium"/>
        </w:rPr>
        <w:t>. Geneva: International Organization for Standardization.</w:t>
      </w:r>
    </w:p>
    <w:p w14:paraId="11F2F771" w14:textId="77777777" w:rsidR="00E216F8" w:rsidRDefault="00000000">
      <w:pPr>
        <w:pStyle w:val="Irodalomjegyzk"/>
        <w:rPr>
          <w:rFonts w:cs="Gentium"/>
        </w:rPr>
      </w:pPr>
      <w:r>
        <w:rPr>
          <w:rFonts w:cs="Gentium"/>
        </w:rPr>
        <w:t xml:space="preserve">ISO/IEC 10646. 2020. </w:t>
      </w:r>
      <w:r>
        <w:rPr>
          <w:rFonts w:cs="Gentium"/>
          <w:i/>
          <w:iCs/>
        </w:rPr>
        <w:t>International Standard ISO/IEC 10646.  Information Technology — Universal Coded Character Set (UCS)</w:t>
      </w:r>
      <w:r>
        <w:rPr>
          <w:rFonts w:cs="Gentium"/>
        </w:rPr>
        <w:t>. 6. Geneva: ISO. [https://standards.iso.org/ittf/PubliclyAvailableStandards/c076835_ISO_IEC_10646_2020(E).zip].</w:t>
      </w:r>
    </w:p>
    <w:p w14:paraId="310B7102" w14:textId="77777777" w:rsidR="00E216F8" w:rsidRDefault="00000000">
      <w:pPr>
        <w:pStyle w:val="Irodalomjegyzk"/>
        <w:rPr>
          <w:rFonts w:cs="Gentium"/>
        </w:rPr>
      </w:pPr>
      <w:r>
        <w:rPr>
          <w:rFonts w:cs="Gentium"/>
        </w:rPr>
        <w:t xml:space="preserve">Iyengar, Arvind. 2024. ‘The Akshara as a Graphematic Unit’. In </w:t>
      </w:r>
      <w:r>
        <w:rPr>
          <w:rFonts w:cs="Gentium"/>
          <w:i/>
          <w:iCs/>
        </w:rPr>
        <w:t>Proceedings: Grapholinguistics in the 21st Century 2022</w:t>
      </w:r>
      <w:r>
        <w:rPr>
          <w:rFonts w:cs="Gentium"/>
        </w:rPr>
        <w:t>, 419–36. Fluxus Editions. [https://hdl.handle.net/1959.11/63505].</w:t>
      </w:r>
    </w:p>
    <w:p w14:paraId="1EFB3418" w14:textId="77777777" w:rsidR="00E216F8" w:rsidRDefault="00000000">
      <w:pPr>
        <w:pStyle w:val="Irodalomjegyzk"/>
        <w:rPr>
          <w:rFonts w:cs="Gentium"/>
        </w:rPr>
      </w:pPr>
      <w:r>
        <w:rPr>
          <w:rFonts w:cs="Gentium"/>
        </w:rPr>
        <w:t>Lammerts, D. Christian &amp; Arlo Griffiths. 2016. ‘Standardized and Simplified Systems for the Transliteration of Old Burmese, Burmese, Pali, and Sanskrit Written in the Burmese Script (Version 2.2)’. [https://sites.rutgers.edu/dclammerts/transliteration/].</w:t>
      </w:r>
    </w:p>
    <w:p w14:paraId="260A3272" w14:textId="77777777" w:rsidR="00E216F8" w:rsidRDefault="00000000">
      <w:pPr>
        <w:pStyle w:val="Irodalomjegyzk"/>
        <w:rPr>
          <w:rFonts w:cs="Gentium"/>
        </w:rPr>
      </w:pPr>
      <w:r>
        <w:rPr>
          <w:rFonts w:cs="Gentium"/>
        </w:rPr>
        <w:t xml:space="preserve">Meletis, Dimitrios. 2019. ‘The Grapheme as a Universal Basic Unit of Writing’. </w:t>
      </w:r>
      <w:r>
        <w:rPr>
          <w:rFonts w:cs="Gentium"/>
          <w:i/>
          <w:iCs/>
        </w:rPr>
        <w:t>Writing Systems Research</w:t>
      </w:r>
      <w:r>
        <w:rPr>
          <w:rFonts w:cs="Gentium"/>
        </w:rPr>
        <w:t xml:space="preserve"> 11 (1): 26–49. [DOI: 10.1080/17586801.2019.1697412].</w:t>
      </w:r>
    </w:p>
    <w:p w14:paraId="703DFBF4" w14:textId="77777777" w:rsidR="00E216F8" w:rsidRDefault="00000000">
      <w:pPr>
        <w:pStyle w:val="Irodalomjegyzk"/>
        <w:rPr>
          <w:rFonts w:cs="Gentium"/>
        </w:rPr>
      </w:pPr>
      <w:r>
        <w:rPr>
          <w:rFonts w:cs="Gentium"/>
        </w:rPr>
        <w:t xml:space="preserve">———. 2020a. </w:t>
      </w:r>
      <w:r>
        <w:rPr>
          <w:rFonts w:cs="Gentium"/>
          <w:i/>
          <w:iCs/>
        </w:rPr>
        <w:t>The Nature of Writing: A Theory of Grapholinguistics</w:t>
      </w:r>
      <w:r>
        <w:rPr>
          <w:rFonts w:cs="Gentium"/>
        </w:rPr>
        <w:t>. Grapholinguistics and Its Applications 3. Brest: Fluxus Editions. [DOI: 10.36824/2020-meletis].</w:t>
      </w:r>
    </w:p>
    <w:p w14:paraId="14F7B6DB" w14:textId="77777777" w:rsidR="00E216F8" w:rsidRDefault="00000000">
      <w:pPr>
        <w:pStyle w:val="Irodalomjegyzk"/>
        <w:rPr>
          <w:rFonts w:cs="Gentium"/>
        </w:rPr>
      </w:pPr>
      <w:r>
        <w:rPr>
          <w:rFonts w:cs="Gentium"/>
        </w:rPr>
        <w:t xml:space="preserve">———. 2020b. ‘Types of Allography’. </w:t>
      </w:r>
      <w:r>
        <w:rPr>
          <w:rFonts w:cs="Gentium"/>
          <w:i/>
          <w:iCs/>
        </w:rPr>
        <w:t>Open Linguistics</w:t>
      </w:r>
      <w:r>
        <w:rPr>
          <w:rFonts w:cs="Gentium"/>
        </w:rPr>
        <w:t xml:space="preserve"> 6 (1): 249–66. [DOI: 10.1515/opli-2020-0006].</w:t>
      </w:r>
    </w:p>
    <w:p w14:paraId="7E2EA2BB" w14:textId="77777777" w:rsidR="00E216F8" w:rsidRDefault="00000000">
      <w:pPr>
        <w:pStyle w:val="Irodalomjegyzk"/>
        <w:rPr>
          <w:rFonts w:cs="Gentium"/>
        </w:rPr>
      </w:pPr>
      <w:r>
        <w:rPr>
          <w:rFonts w:cs="Gentium"/>
        </w:rPr>
        <w:t xml:space="preserve">Meletis, Dimitrios &amp; Christa Dürscheid. 2022. </w:t>
      </w:r>
      <w:r>
        <w:rPr>
          <w:rFonts w:cs="Gentium"/>
          <w:i/>
          <w:iCs/>
        </w:rPr>
        <w:t>Writing Systems and Their Use: An Overview of Grapholinguistics</w:t>
      </w:r>
      <w:r>
        <w:rPr>
          <w:rFonts w:cs="Gentium"/>
        </w:rPr>
        <w:t>. De Gruyter Mouton. [DOI: 10.1515/9783110757835].</w:t>
      </w:r>
    </w:p>
    <w:p w14:paraId="5E25E275" w14:textId="77777777" w:rsidR="00E216F8" w:rsidRDefault="00000000">
      <w:pPr>
        <w:pStyle w:val="Irodalomjegyzk"/>
        <w:rPr>
          <w:rFonts w:cs="Gentium"/>
        </w:rPr>
      </w:pPr>
      <w:r>
        <w:rPr>
          <w:rFonts w:cs="Gentium"/>
        </w:rPr>
        <w:t xml:space="preserve">Neef, Martin. 2015. ‘Writing Systems as Modular Objects: Proposals for Theory Design in Grapholinguistics’. </w:t>
      </w:r>
      <w:r>
        <w:rPr>
          <w:rFonts w:cs="Gentium"/>
          <w:i/>
          <w:iCs/>
        </w:rPr>
        <w:t>Open Linguistics</w:t>
      </w:r>
      <w:r>
        <w:rPr>
          <w:rFonts w:cs="Gentium"/>
        </w:rPr>
        <w:t xml:space="preserve"> 1 (1). [DOI: 10.1515/opli-2015-0026].</w:t>
      </w:r>
    </w:p>
    <w:p w14:paraId="6E6D8C86" w14:textId="77777777" w:rsidR="00E216F8" w:rsidRDefault="00000000">
      <w:pPr>
        <w:pStyle w:val="Irodalomjegyzk"/>
        <w:rPr>
          <w:rFonts w:cs="Gentium"/>
        </w:rPr>
      </w:pPr>
      <w:r>
        <w:rPr>
          <w:rFonts w:cs="Gentium"/>
        </w:rPr>
        <w:t xml:space="preserve">Nöth, Winfried. 1990. </w:t>
      </w:r>
      <w:r>
        <w:rPr>
          <w:rFonts w:cs="Gentium"/>
          <w:i/>
          <w:iCs/>
        </w:rPr>
        <w:t>Handbook of Semiotics</w:t>
      </w:r>
      <w:r>
        <w:rPr>
          <w:rFonts w:cs="Gentium"/>
        </w:rPr>
        <w:t>. Advances in Semiotics. Bloomington: Indiana University Press.</w:t>
      </w:r>
    </w:p>
    <w:p w14:paraId="7BB4F1B4" w14:textId="77777777" w:rsidR="00E216F8" w:rsidRDefault="00000000">
      <w:pPr>
        <w:pStyle w:val="Irodalomjegyzk"/>
        <w:rPr>
          <w:rFonts w:cs="Gentium"/>
        </w:rPr>
      </w:pPr>
      <w:r>
        <w:rPr>
          <w:rFonts w:cs="Gentium"/>
        </w:rPr>
        <w:t>Ollett, Andrew &amp; Sarah Pierce Taylor. forthcoming. ‘Representing Kannada Text’.</w:t>
      </w:r>
    </w:p>
    <w:p w14:paraId="67A97E80" w14:textId="77777777" w:rsidR="00E216F8" w:rsidRDefault="00000000">
      <w:pPr>
        <w:pStyle w:val="Irodalomjegyzk"/>
        <w:rPr>
          <w:rFonts w:cs="Gentium"/>
        </w:rPr>
      </w:pPr>
      <w:r>
        <w:rPr>
          <w:rFonts w:cs="Gentium"/>
        </w:rPr>
        <w:lastRenderedPageBreak/>
        <w:t xml:space="preserve">Salomon, Richard. 1998. </w:t>
      </w:r>
      <w:r>
        <w:rPr>
          <w:rFonts w:cs="Gentium"/>
          <w:i/>
          <w:iCs/>
        </w:rPr>
        <w:t>Indian Epigraphy: A Guide to the Study of Inscriptions in Sanskrit, Prakrit, and the Other Indo-Aryan Languages</w:t>
      </w:r>
      <w:r>
        <w:rPr>
          <w:rFonts w:cs="Gentium"/>
        </w:rPr>
        <w:t>. South Asia Research. New York: Oxford University Press. [http://archive.org/details/indianepigraphyg0000salo].</w:t>
      </w:r>
    </w:p>
    <w:p w14:paraId="6C66D4EE" w14:textId="77777777" w:rsidR="00E216F8" w:rsidRDefault="00000000">
      <w:pPr>
        <w:pStyle w:val="Irodalomjegyzk"/>
        <w:rPr>
          <w:rFonts w:cs="Gentium"/>
        </w:rPr>
      </w:pPr>
      <w:r>
        <w:rPr>
          <w:rFonts w:cs="Gentium"/>
        </w:rPr>
        <w:t xml:space="preserve">———. 2003. ‘Writing Systems of the Indo-Aryan Languages’. In </w:t>
      </w:r>
      <w:r>
        <w:rPr>
          <w:rFonts w:cs="Gentium"/>
          <w:i/>
          <w:iCs/>
        </w:rPr>
        <w:t>The Indo-Aryan Languages</w:t>
      </w:r>
      <w:r>
        <w:rPr>
          <w:rFonts w:cs="Gentium"/>
        </w:rPr>
        <w:t>, edited by George Cardona and Dhanesh Jain, 75–114. Routledge Language Family Series. Oxford: Routledge.</w:t>
      </w:r>
    </w:p>
    <w:p w14:paraId="4003A5E6" w14:textId="77777777" w:rsidR="00E216F8" w:rsidRDefault="00000000">
      <w:pPr>
        <w:pStyle w:val="Irodalomjegyzk"/>
        <w:rPr>
          <w:rFonts w:cs="Gentium"/>
        </w:rPr>
      </w:pPr>
      <w:r>
        <w:rPr>
          <w:rFonts w:cs="Gentium"/>
        </w:rPr>
        <w:t xml:space="preserve">Weingarten, Rüdiger. 2013. ‘Comparative Graphematics’. In </w:t>
      </w:r>
      <w:r>
        <w:rPr>
          <w:rFonts w:cs="Gentium"/>
          <w:i/>
          <w:iCs/>
        </w:rPr>
        <w:t>Typology of Writing Systems</w:t>
      </w:r>
      <w:r>
        <w:rPr>
          <w:rFonts w:cs="Gentium"/>
        </w:rPr>
        <w:t>, edited by Susanne R. Borgwaldt and Terry Joyce, 13–39. Benjamins Current Topics 51. Amsterdam: John Benjamins.</w:t>
      </w:r>
    </w:p>
    <w:p w14:paraId="670030B5" w14:textId="77777777" w:rsidR="00E216F8" w:rsidRDefault="00000000">
      <w:pPr>
        <w:pStyle w:val="Irodalomjegyzk"/>
        <w:rPr>
          <w:rFonts w:cs="Gentium"/>
        </w:rPr>
      </w:pPr>
      <w:r>
        <w:rPr>
          <w:rFonts w:cs="Gentium"/>
        </w:rPr>
        <w:t xml:space="preserve">Wellisch, Hans H. 1978. </w:t>
      </w:r>
      <w:r>
        <w:rPr>
          <w:rFonts w:cs="Gentium"/>
          <w:i/>
          <w:iCs/>
        </w:rPr>
        <w:t>The Conversion of Scripts—Its Nature, History, and Utilization</w:t>
      </w:r>
      <w:r>
        <w:rPr>
          <w:rFonts w:cs="Gentium"/>
        </w:rPr>
        <w:t>. New York: Wiley.</w:t>
      </w:r>
    </w:p>
    <w:p w14:paraId="0D598CE3" w14:textId="77777777" w:rsidR="00E216F8" w:rsidRDefault="00000000">
      <w:pPr>
        <w:pStyle w:val="Irodalomjegyzk"/>
        <w:rPr>
          <w:rFonts w:cs="Gentium"/>
        </w:rPr>
      </w:pPr>
      <w:r>
        <w:rPr>
          <w:rFonts w:cs="Gentium"/>
        </w:rPr>
        <w:t>Wikipedia. 2025a. ‘International Alphabet of Sanskrit Transliteration’. Wikipedia. [https://en.wikipedia.org/w/index.php?title=International_Alphabet_of_Sanskrit_Transliteration&amp;oldid=1270629261].</w:t>
      </w:r>
    </w:p>
    <w:p w14:paraId="3F7EA0FA" w14:textId="77777777" w:rsidR="00E216F8" w:rsidRDefault="00000000">
      <w:pPr>
        <w:pStyle w:val="Irodalomjegyzk"/>
        <w:rPr>
          <w:rFonts w:cs="Gentium"/>
        </w:rPr>
      </w:pPr>
      <w:r>
        <w:rPr>
          <w:rFonts w:cs="Gentium"/>
        </w:rPr>
        <w:t>———. 2025b. ‘ISO 15919’. Wikipedia. [https://en.wikipedia.org/w/index.php?title=ISO_15919&amp;oldid=1292297131].</w:t>
      </w:r>
    </w:p>
    <w:p w14:paraId="77F27FB8" w14:textId="77777777" w:rsidR="00E216F8" w:rsidRDefault="00000000">
      <w:pPr>
        <w:pStyle w:val="Irodalomjegyzk"/>
      </w:pPr>
      <w:r>
        <w:fldChar w:fldCharType="end"/>
      </w:r>
    </w:p>
    <w:sectPr w:rsidR="00E216F8">
      <w:footerReference w:type="even" r:id="rId88"/>
      <w:footerReference w:type="default" r:id="rId89"/>
      <w:pgSz w:w="11906" w:h="16838" w:code="9"/>
      <w:pgMar w:top="1134" w:right="1134" w:bottom="1134" w:left="1134" w:header="709" w:footer="709" w:gutter="0"/>
      <w:pgNumType w:start="1"/>
      <w:cols w:space="720"/>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222" w:author="Dániel Balogh" w:date="2025-06-26T16:15:00Z" w:initials="DB">
    <w:p w14:paraId="7AF5BF03" w14:textId="77777777" w:rsidR="00E216F8" w:rsidRDefault="00000000">
      <w:pPr>
        <w:pStyle w:val="Jegyzetszveg"/>
      </w:pPr>
      <w:r>
        <w:rPr>
          <w:rStyle w:val="Jegyzethivatkozs"/>
        </w:rPr>
        <w:annotationRef/>
      </w:r>
      <w:r>
        <w:t xml:space="preserve">to confirm, depending on </w:t>
      </w:r>
      <w:hyperlink r:id="rId1" w:history="1">
        <w:r>
          <w:rPr>
            <w:rStyle w:val="Hiperhivatkozs"/>
          </w:rPr>
          <w:t>https://github.com/erc-dharma/project-documentation/issues/384</w:t>
        </w:r>
      </w:hyperlink>
      <w:r>
        <w:t xml:space="preserve"> </w:t>
      </w:r>
    </w:p>
  </w:comment>
  <w:comment w:id="274" w:author="Dániel Balogh [2]" w:date="2025-07-18T14:51:00Z" w:initials="DB">
    <w:p w14:paraId="40ADC2D0" w14:textId="77777777" w:rsidR="00E216F8" w:rsidRDefault="00000000">
      <w:pPr>
        <w:pStyle w:val="Jegyzetszveg"/>
      </w:pPr>
      <w:r>
        <w:rPr>
          <w:rStyle w:val="Jegyzethivatkozs"/>
        </w:rPr>
        <w:annotationRef/>
      </w:r>
      <w:r>
        <w:t>public?</w:t>
      </w:r>
    </w:p>
  </w:comment>
  <w:comment w:id="286" w:author="Dániel Balogh [2]" w:date="2025-06-20T10:46:00Z" w:initials="DB">
    <w:p w14:paraId="65176E9E" w14:textId="77777777" w:rsidR="00E216F8" w:rsidRDefault="00000000">
      <w:pPr>
        <w:pStyle w:val="Jegyzetszveg"/>
      </w:pPr>
      <w:r>
        <w:rPr>
          <w:rStyle w:val="Jegyzethivatkozs"/>
        </w:rPr>
        <w:annotationRef/>
      </w:r>
      <w:r>
        <w:rPr>
          <w:noProof/>
        </w:rPr>
        <w:t>correct?</w:t>
      </w:r>
    </w:p>
  </w:comment>
  <w:comment w:id="318" w:author="Dániel Balogh" w:date="2025-06-19T14:24:00Z" w:initials="DB">
    <w:p w14:paraId="4EFB810F" w14:textId="77777777" w:rsidR="00E216F8" w:rsidRDefault="00000000">
      <w:pPr>
        <w:pStyle w:val="Jegyzetszveg"/>
      </w:pPr>
      <w:r>
        <w:rPr>
          <w:rStyle w:val="Jegyzethivatkozs"/>
        </w:rPr>
        <w:annotationRef/>
      </w:r>
      <w:r>
        <w:t xml:space="preserve">@Arlo will need to check this section thoroughly, </w:t>
      </w:r>
      <w:r>
        <w:rPr>
          <w:i/>
          <w:iCs/>
        </w:rPr>
        <w:t>after</w:t>
      </w:r>
      <w:r>
        <w:t xml:space="preserve"> reading the intro on </w:t>
      </w:r>
      <w:r>
        <w:fldChar w:fldCharType="begin"/>
      </w:r>
      <w:r>
        <w:instrText xml:space="preserve"> REF _Ref201151444 \r \h </w:instrText>
      </w:r>
      <w:r>
        <w:fldChar w:fldCharType="separate"/>
      </w:r>
      <w:r>
        <w:t>2.5.6.2</w:t>
      </w:r>
      <w:r>
        <w:fldChar w:fldCharType="end"/>
      </w:r>
      <w:r>
        <w:t xml:space="preserve"> “Component or element?” </w:t>
      </w:r>
      <w:r>
        <w:rPr>
          <w:i/>
          <w:iCs/>
        </w:rPr>
        <w:t>attentively</w:t>
      </w:r>
      <w:r>
        <w:t xml:space="preserve"> (which in turn presupposes an attentive reading of </w:t>
      </w:r>
      <w:r>
        <w:fldChar w:fldCharType="begin"/>
      </w:r>
      <w:r>
        <w:instrText xml:space="preserve"> REF _Ref201235583 \r \h </w:instrText>
      </w:r>
      <w:r>
        <w:fldChar w:fldCharType="separate"/>
      </w:r>
      <w:r>
        <w:t>2.4.3</w:t>
      </w:r>
      <w:r>
        <w:fldChar w:fldCharType="end"/>
      </w:r>
      <w:r>
        <w:t xml:space="preserve"> “Glyph complexity”). In particular:</w:t>
      </w:r>
    </w:p>
    <w:p w14:paraId="2192F83D" w14:textId="77777777" w:rsidR="00E216F8" w:rsidRDefault="00000000">
      <w:pPr>
        <w:pStyle w:val="Jegyzetszveg"/>
      </w:pPr>
      <w:r>
        <w:t>- do I understand correctly that Khmer |</w:t>
      </w:r>
      <w:r>
        <w:rPr>
          <w:rFonts w:cs="DaunPenh" w:hint="cs"/>
          <w:cs/>
          <w:lang w:bidi="km-KH"/>
        </w:rPr>
        <w:t>អ</w:t>
      </w:r>
      <w:r>
        <w:t xml:space="preserve">| is to be transliterated A in strict transliteration, but transcribed </w:t>
      </w:r>
      <w:proofErr w:type="spellStart"/>
      <w:r>
        <w:t>qa</w:t>
      </w:r>
      <w:proofErr w:type="spellEnd"/>
      <w:r>
        <w:t xml:space="preserve"> or ’a in loose transliteration?</w:t>
      </w:r>
    </w:p>
    <w:p w14:paraId="1E4A0332" w14:textId="77777777" w:rsidR="00E216F8" w:rsidRDefault="00000000">
      <w:pPr>
        <w:pStyle w:val="Jegyzetszveg"/>
      </w:pPr>
      <w:r>
        <w:t>- let me know if you agree with how I present the issue here and in the intro, and my speculation on evolution in the intro. If you disagree, I’d prefer deleting stuff to adding more detail.</w:t>
      </w:r>
    </w:p>
    <w:p w14:paraId="18695023" w14:textId="77777777" w:rsidR="00E216F8" w:rsidRDefault="00000000">
      <w:pPr>
        <w:pStyle w:val="Jegyzetszveg"/>
      </w:pPr>
      <w:r>
        <w:t xml:space="preserve">- check the table carefully, because I’ve reworked it quite thoroughly and added a number of things to it, including the full series of Khmer simplex/complex vowels and the set of Balinese simplex glyphs corresponding to the complex ones that were in the original table. (Is it correct that there are no simplex glyphs for </w:t>
      </w:r>
      <w:r>
        <w:rPr>
          <w:rFonts w:cs="Gentium"/>
          <w:noProof/>
        </w:rPr>
        <w:t>ə and əː?) Also check the IPA in the table: I’ve added some from WP for the newly included Khmer vowels.</w:t>
      </w:r>
    </w:p>
  </w:comment>
  <w:comment w:id="333" w:author="Dániel Balogh [2]" w:date="2025-06-23T09:53:00Z" w:initials="DB">
    <w:p w14:paraId="1B340052" w14:textId="77777777" w:rsidR="00E216F8" w:rsidRDefault="00000000">
      <w:pPr>
        <w:pStyle w:val="Jegyzetszveg"/>
      </w:pPr>
      <w:r>
        <w:rPr>
          <w:rStyle w:val="Jegyzethivatkozs"/>
        </w:rPr>
        <w:annotationRef/>
      </w:r>
      <w:r>
        <w:t>Instead of pronunciation, add instructions for loose transliteration as in §</w:t>
      </w:r>
      <w:r>
        <w:fldChar w:fldCharType="begin"/>
      </w:r>
      <w:r>
        <w:instrText xml:space="preserve"> REF _Ref201564845 \r \h </w:instrText>
      </w:r>
      <w:r>
        <w:fldChar w:fldCharType="separate"/>
      </w:r>
      <w:r>
        <w:t>5.2</w:t>
      </w:r>
      <w:r>
        <w:fldChar w:fldCharType="end"/>
      </w:r>
      <w:r>
        <w:t>?</w:t>
      </w:r>
    </w:p>
  </w:comment>
  <w:comment w:id="435" w:author="Dániel Balogh [2]" w:date="2025-07-23T16:25:00Z" w:initials="DB">
    <w:p w14:paraId="477C4F78" w14:textId="77777777" w:rsidR="00F5731F" w:rsidRDefault="00F5731F" w:rsidP="00F5731F">
      <w:pPr>
        <w:pStyle w:val="Jegyzetszveg"/>
      </w:pPr>
      <w:r>
        <w:rPr>
          <w:rStyle w:val="Jegyzethivatkozs"/>
        </w:rPr>
        <w:annotationRef/>
      </w:r>
      <w:r>
        <w:t>At the moment I’m thinking that tokens for logographic signs should begin with a 0 to set them clearly apart from regular symbol tokens without making their tokens too complicated. E.g. *</w:t>
      </w:r>
      <w:proofErr w:type="spellStart"/>
      <w:r>
        <w:t>oṁ</w:t>
      </w:r>
      <w:proofErr w:type="spellEnd"/>
      <w:r>
        <w:t xml:space="preserve"> would be converted to ref="0oṁ" etc. </w:t>
      </w:r>
    </w:p>
  </w:comment>
  <w:comment w:id="461" w:author="Dániel Balogh" w:date="2025-07-15T16:02:00Z" w:initials="DB">
    <w:p w14:paraId="69F71B14" w14:textId="77777777" w:rsidR="00E216F8" w:rsidRDefault="00000000">
      <w:pPr>
        <w:pStyle w:val="Jegyzetszveg"/>
      </w:pPr>
      <w:r>
        <w:rPr>
          <w:rStyle w:val="Jegyzethivatkozs"/>
        </w:rPr>
        <w:annotationRef/>
      </w:r>
      <w:r>
        <w:t>may also differ from some other signs, depending on the fate of logograms - finalise</w:t>
      </w:r>
    </w:p>
  </w:comment>
  <w:comment w:id="471" w:author="Dániel Balogh" w:date="2025-06-26T16:34:00Z" w:initials="DB">
    <w:p w14:paraId="47D6B97D" w14:textId="77777777" w:rsidR="00E216F8" w:rsidRDefault="00000000">
      <w:pPr>
        <w:pStyle w:val="Jegyzetszveg"/>
      </w:pPr>
      <w:r>
        <w:rPr>
          <w:rStyle w:val="Jegyzethivatkozs"/>
        </w:rPr>
        <w:annotationRef/>
      </w:r>
      <w:r>
        <w:t>section needs rewrite depending on final symbol encoding approach and taxonomy</w:t>
      </w:r>
    </w:p>
  </w:comment>
  <w:comment w:id="484" w:author="Dániel Balogh" w:date="2025-06-26T16:47:00Z" w:initials="DB">
    <w:p w14:paraId="1396C77B" w14:textId="77777777" w:rsidR="00E216F8" w:rsidRDefault="00000000">
      <w:pPr>
        <w:pStyle w:val="Jegyzetszveg"/>
      </w:pPr>
      <w:r>
        <w:rPr>
          <w:rStyle w:val="Jegyzethivatkozs"/>
        </w:rPr>
        <w:annotationRef/>
      </w:r>
      <w:r>
        <w:t>split into two subsections, one for the classic space filler (to be renamed equaliser? justifier?) and one for placeholders where the scribe could not read the exemplar?</w:t>
      </w:r>
    </w:p>
    <w:p w14:paraId="1A6F6FB6" w14:textId="77777777" w:rsidR="00E216F8" w:rsidRDefault="00000000">
      <w:pPr>
        <w:pStyle w:val="Jegyzetszveg"/>
      </w:pPr>
      <w:r>
        <w:t>If yes, then perhaps figure out a category into which both of these, and the word break indicator, can fit</w:t>
      </w:r>
    </w:p>
  </w:comment>
  <w:comment w:id="518" w:author="Dániel Balogh [2]" w:date="2025-07-11T17:32:00Z" w:initials="DB">
    <w:p w14:paraId="401D4B2B" w14:textId="77777777" w:rsidR="00E216F8" w:rsidRDefault="00000000">
      <w:pPr>
        <w:pStyle w:val="Jegyzetszveg"/>
        <w:rPr>
          <w:noProof/>
        </w:rPr>
      </w:pPr>
      <w:r>
        <w:rPr>
          <w:rStyle w:val="Jegyzethivatkozs"/>
        </w:rPr>
        <w:annotationRef/>
      </w:r>
      <w:r>
        <w:rPr>
          <w:noProof/>
        </w:rPr>
        <w:t>@Aarlo: correct? If not, then please explain the sandhi going on here and I'll move it to the appropriate part.</w:t>
      </w:r>
    </w:p>
    <w:p w14:paraId="3ED99759" w14:textId="77777777" w:rsidR="00E216F8" w:rsidRDefault="00000000">
      <w:pPr>
        <w:pStyle w:val="Jegyzetszveg"/>
      </w:pPr>
      <w:r>
        <w:rPr>
          <w:noProof/>
        </w:rPr>
        <w:t xml:space="preserve">Also check </w:t>
      </w:r>
      <w:r>
        <w:rPr>
          <w:rStyle w:val="Foreign"/>
        </w:rPr>
        <w:t>darpaṇa ryy avakta</w:t>
      </w:r>
      <w:r>
        <w:t xml:space="preserve"> above and correct/explain as needed.</w:t>
      </w:r>
    </w:p>
  </w:comment>
  <w:comment w:id="519" w:author="Dániel Balogh [2]" w:date="2025-07-11T17:34:00Z" w:initials="DB">
    <w:p w14:paraId="3C900C4C" w14:textId="77777777" w:rsidR="00E216F8" w:rsidRDefault="00000000">
      <w:pPr>
        <w:pStyle w:val="Jegyzetszveg"/>
      </w:pPr>
      <w:r>
        <w:rPr>
          <w:rStyle w:val="Jegyzethivatkozs"/>
        </w:rPr>
        <w:annotationRef/>
      </w:r>
      <w:r>
        <w:rPr>
          <w:noProof/>
        </w:rPr>
        <w:t>may need to clear with Manu: is the sandhi hyphenation mandatory? discuss after sections shorted out.</w:t>
      </w:r>
    </w:p>
  </w:comment>
  <w:comment w:id="520" w:author="Dániel Balogh [2]" w:date="2025-07-11T17:52:00Z" w:initials="DB">
    <w:p w14:paraId="7D3486B7" w14:textId="77777777" w:rsidR="00E216F8" w:rsidRDefault="00000000">
      <w:pPr>
        <w:pStyle w:val="Jegyzetszveg"/>
      </w:pPr>
      <w:r>
        <w:rPr>
          <w:rStyle w:val="Jegyzethivatkozs"/>
        </w:rPr>
        <w:annotationRef/>
      </w:r>
      <w:r>
        <w:t xml:space="preserve">add ref to </w:t>
      </w:r>
      <w:proofErr w:type="spellStart"/>
      <w:r>
        <w:t>avagraha</w:t>
      </w:r>
      <w:proofErr w:type="spellEnd"/>
      <w:r>
        <w:t xml:space="preserve"> when original and editorial </w:t>
      </w:r>
      <w:proofErr w:type="spellStart"/>
      <w:r>
        <w:t>avagraha</w:t>
      </w:r>
      <w:proofErr w:type="spellEnd"/>
      <w:r>
        <w:t xml:space="preserve"> are in their final places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7AF5BF03" w15:done="0"/>
  <w15:commentEx w15:paraId="40ADC2D0" w15:done="0"/>
  <w15:commentEx w15:paraId="65176E9E" w15:done="0"/>
  <w15:commentEx w15:paraId="18695023" w15:done="0"/>
  <w15:commentEx w15:paraId="1B340052" w15:done="0"/>
  <w15:commentEx w15:paraId="477C4F78" w15:done="0"/>
  <w15:commentEx w15:paraId="69F71B14" w15:done="0"/>
  <w15:commentEx w15:paraId="47D6B97D" w15:done="0"/>
  <w15:commentEx w15:paraId="1A6F6FB6" w15:done="0"/>
  <w15:commentEx w15:paraId="3ED99759" w15:done="0"/>
  <w15:commentEx w15:paraId="3C900C4C" w15:done="0"/>
  <w15:commentEx w15:paraId="7D3486B7"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7AF5BF03" w16cid:durableId="58D1B560"/>
  <w16cid:commentId w16cid:paraId="40ADC2D0" w16cid:durableId="3D775481"/>
  <w16cid:commentId w16cid:paraId="65176E9E" w16cid:durableId="5D09D42A"/>
  <w16cid:commentId w16cid:paraId="18695023" w16cid:durableId="57165309"/>
  <w16cid:commentId w16cid:paraId="1B340052" w16cid:durableId="44EECD14"/>
  <w16cid:commentId w16cid:paraId="477C4F78" w16cid:durableId="10D63288"/>
  <w16cid:commentId w16cid:paraId="69F71B14" w16cid:durableId="075957FB"/>
  <w16cid:commentId w16cid:paraId="47D6B97D" w16cid:durableId="72A1F4ED"/>
  <w16cid:commentId w16cid:paraId="1A6F6FB6" w16cid:durableId="3BD5D9AD"/>
  <w16cid:commentId w16cid:paraId="3ED99759" w16cid:durableId="5BF80CAC"/>
  <w16cid:commentId w16cid:paraId="3C900C4C" w16cid:durableId="20706DB6"/>
  <w16cid:commentId w16cid:paraId="7D3486B7" w16cid:durableId="7DA8E74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D0C8D1D" w14:textId="77777777" w:rsidR="008F0895" w:rsidRDefault="008F0895">
      <w:pPr>
        <w:spacing w:line="240" w:lineRule="auto"/>
      </w:pPr>
      <w:r>
        <w:separator/>
      </w:r>
    </w:p>
  </w:endnote>
  <w:endnote w:type="continuationSeparator" w:id="0">
    <w:p w14:paraId="15945E36" w14:textId="77777777" w:rsidR="008F0895" w:rsidRDefault="008F089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Gentium Plus">
    <w:altName w:val="Segoe UI Historic"/>
    <w:panose1 w:val="02000503060000020004"/>
    <w:charset w:val="00"/>
    <w:family w:val="auto"/>
    <w:pitch w:val="variable"/>
    <w:sig w:usb0="E00002FF" w:usb1="5200E1FB" w:usb2="02000029" w:usb3="00000000" w:csb0="0000019F" w:csb1="00000000"/>
  </w:font>
  <w:font w:name="Arial Unicode MS">
    <w:panose1 w:val="020B0604020202020204"/>
    <w:charset w:val="80"/>
    <w:family w:val="swiss"/>
    <w:pitch w:val="variable"/>
    <w:sig w:usb0="F7FFAFFF" w:usb1="E9DFFFFF" w:usb2="0000003F" w:usb3="00000000" w:csb0="003F01FF" w:csb1="00000000"/>
  </w:font>
  <w:font w:name="Gentium">
    <w:panose1 w:val="02000503060000020004"/>
    <w:charset w:val="00"/>
    <w:family w:val="auto"/>
    <w:pitch w:val="variable"/>
    <w:sig w:usb0="E00003FF" w:usb1="5200E5FF" w:usb2="0A000029" w:usb3="00000000" w:csb0="0000019F" w:csb1="00000000"/>
  </w:font>
  <w:font w:name="PMingLiU">
    <w:altName w:val="新細明體"/>
    <w:panose1 w:val="02010601000101010101"/>
    <w:charset w:val="88"/>
    <w:family w:val="roman"/>
    <w:pitch w:val="variable"/>
    <w:sig w:usb0="A00002FF" w:usb1="28CFFCFA" w:usb2="00000016" w:usb3="00000000" w:csb0="00100001" w:csb1="00000000"/>
  </w:font>
  <w:font w:name="Tiro Devanagari Sanskrit">
    <w:altName w:val="Mangal"/>
    <w:panose1 w:val="02000000000000000000"/>
    <w:charset w:val="00"/>
    <w:family w:val="auto"/>
    <w:pitch w:val="variable"/>
    <w:sig w:usb0="00008003" w:usb1="00000000" w:usb2="00000000" w:usb3="00000000" w:csb0="00000001"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urty Sanskrit">
    <w:altName w:val="Mangal"/>
    <w:panose1 w:val="00000000000000000000"/>
    <w:charset w:val="00"/>
    <w:family w:val="modern"/>
    <w:notTrueType/>
    <w:pitch w:val="variable"/>
    <w:sig w:usb0="00008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Tiro Kannada">
    <w:panose1 w:val="02000000000000000000"/>
    <w:charset w:val="00"/>
    <w:family w:val="auto"/>
    <w:pitch w:val="variable"/>
    <w:sig w:usb0="A040806F" w:usb1="0000200A" w:usb2="00000000" w:usb3="00000000" w:csb0="00000001" w:csb1="00000000"/>
  </w:font>
  <w:font w:name="Tiro Tamil">
    <w:panose1 w:val="02000000000000000000"/>
    <w:charset w:val="00"/>
    <w:family w:val="auto"/>
    <w:pitch w:val="variable"/>
    <w:sig w:usb0="A010806F" w:usb1="0000200A" w:usb2="00000000" w:usb3="00000000" w:csb0="00000001" w:csb1="00000000"/>
  </w:font>
  <w:font w:name="Noto Sans Balinese">
    <w:altName w:val="Calibri"/>
    <w:panose1 w:val="020B0502040504020204"/>
    <w:charset w:val="00"/>
    <w:family w:val="swiss"/>
    <w:pitch w:val="variable"/>
    <w:sig w:usb0="00000003" w:usb1="00000000" w:usb2="00000000" w:usb3="00000000" w:csb0="00000001" w:csb1="00000000"/>
  </w:font>
  <w:font w:name="Leelawadee UI">
    <w:panose1 w:val="020B0502040204020203"/>
    <w:charset w:val="00"/>
    <w:family w:val="swiss"/>
    <w:pitch w:val="variable"/>
    <w:sig w:usb0="A3000003" w:usb1="00000000" w:usb2="00010000" w:usb3="00000000" w:csb0="00010101" w:csb1="00000000"/>
  </w:font>
  <w:font w:name="Segoe UI Historic">
    <w:panose1 w:val="020B0502040204020203"/>
    <w:charset w:val="00"/>
    <w:family w:val="swiss"/>
    <w:pitch w:val="variable"/>
    <w:sig w:usb0="800001EF" w:usb1="02000002" w:usb2="0060C080" w:usb3="00000000" w:csb0="00000001" w:csb1="00000000"/>
  </w:font>
  <w:font w:name="DaunPenh">
    <w:charset w:val="00"/>
    <w:family w:val="auto"/>
    <w:pitch w:val="variable"/>
    <w:sig w:usb0="80000003" w:usb1="00000000" w:usb2="00010000" w:usb3="00000000" w:csb0="00000001" w:csb1="00000000"/>
  </w:font>
  <w:font w:name="Cardo">
    <w:panose1 w:val="02020600000000000000"/>
    <w:charset w:val="00"/>
    <w:family w:val="roman"/>
    <w:pitch w:val="variable"/>
    <w:sig w:usb0="E40008FF" w:usb1="5201E0FB" w:usb2="04608000" w:usb3="00000000" w:csb0="000000BB" w:csb1="00000000"/>
  </w:font>
  <w:font w:name="Cambria">
    <w:panose1 w:val="02040503050406030204"/>
    <w:charset w:val="00"/>
    <w:family w:val="roman"/>
    <w:pitch w:val="variable"/>
    <w:sig w:usb0="E00006FF" w:usb1="420024FF" w:usb2="02000000" w:usb3="00000000" w:csb0="0000019F" w:csb1="00000000"/>
  </w:font>
  <w:font w:name="Myanmar Text">
    <w:panose1 w:val="020B0502040204020203"/>
    <w:charset w:val="00"/>
    <w:family w:val="swiss"/>
    <w:pitch w:val="variable"/>
    <w:sig w:usb0="80000003" w:usb1="00000000" w:usb2="00000400" w:usb3="00000000" w:csb0="00000001" w:csb1="00000000"/>
  </w:font>
  <w:font w:name="Tiro Telugu">
    <w:panose1 w:val="02000000000000000000"/>
    <w:charset w:val="00"/>
    <w:family w:val="auto"/>
    <w:pitch w:val="variable"/>
    <w:sig w:usb0="A020006F" w:usb1="0000200A" w:usb2="00000000" w:usb3="00000000" w:csb0="00000001" w:csb1="00000000"/>
  </w:font>
  <w:font w:name="Nirmala UI">
    <w:panose1 w:val="020B0502040204020203"/>
    <w:charset w:val="00"/>
    <w:family w:val="swiss"/>
    <w:pitch w:val="variable"/>
    <w:sig w:usb0="80FF8023" w:usb1="0200004A" w:usb2="00000200" w:usb3="00000000" w:csb0="00000001" w:csb1="00000000"/>
  </w:font>
  <w:font w:name="Uttara">
    <w:panose1 w:val="02000000000000000000"/>
    <w:charset w:val="00"/>
    <w:family w:val="auto"/>
    <w:pitch w:val="variable"/>
    <w:sig w:usb0="A00082EF" w:usb1="5000214B" w:usb2="00000000" w:usb3="00000000" w:csb0="00000197" w:csb1="00000000"/>
  </w:font>
  <w:font w:name="Noto Sans Grantha">
    <w:charset w:val="00"/>
    <w:family w:val="swiss"/>
    <w:pitch w:val="variable"/>
    <w:sig w:usb0="80108003" w:usb1="02002004" w:usb2="00000000" w:usb3="00000000" w:csb0="00000001" w:csb1="00000000"/>
  </w:font>
  <w:font w:name="Mangal">
    <w:panose1 w:val="02040503050203030202"/>
    <w:charset w:val="00"/>
    <w:family w:val="roman"/>
    <w:pitch w:val="variable"/>
    <w:sig w:usb0="00008003" w:usb1="00000000" w:usb2="00000000" w:usb3="00000000" w:csb0="00000001" w:csb1="00000000"/>
  </w:font>
  <w:font w:name="Javanese Text">
    <w:panose1 w:val="02000000000000000000"/>
    <w:charset w:val="00"/>
    <w:family w:val="auto"/>
    <w:pitch w:val="variable"/>
    <w:sig w:usb0="80000003" w:usb1="00002000" w:usb2="00000000" w:usb3="00000000" w:csb0="00000001" w:csb1="00000000"/>
  </w:font>
  <w:font w:name="Old English Text MT">
    <w:panose1 w:val="03040902040508030806"/>
    <w:charset w:val="00"/>
    <w:family w:val="script"/>
    <w:pitch w:val="variable"/>
    <w:sig w:usb0="00000003" w:usb1="00000000" w:usb2="00000000" w:usb3="00000000" w:csb0="00000001" w:csb1="00000000"/>
  </w:font>
  <w:font w:name="Vrinda">
    <w:panose1 w:val="00000400000000000000"/>
    <w:charset w:val="00"/>
    <w:family w:val="swiss"/>
    <w:pitch w:val="variable"/>
    <w:sig w:usb0="00010003" w:usb1="00000000" w:usb2="00000000" w:usb3="00000000" w:csb0="00000001" w:csb1="00000000"/>
  </w:font>
  <w:font w:name="Noto Serif">
    <w:panose1 w:val="02020502060505020204"/>
    <w:charset w:val="00"/>
    <w:family w:val="roman"/>
    <w:pitch w:val="variable"/>
    <w:sig w:usb0="E00002FF" w:usb1="4000201F" w:usb2="08000029" w:usb3="00000000" w:csb0="0000019F" w:csb1="00000000"/>
  </w:font>
  <w:font w:name="Noto Sans">
    <w:panose1 w:val="020B0502040504020204"/>
    <w:charset w:val="00"/>
    <w:family w:val="swiss"/>
    <w:pitch w:val="variable"/>
    <w:sig w:usb0="E00002FF" w:usb1="4000201F" w:usb2="08000029" w:usb3="00000000" w:csb0="0000019F" w:csb1="00000000"/>
  </w:font>
  <w:font w:name="Latha">
    <w:panose1 w:val="02000400000000000000"/>
    <w:charset w:val="00"/>
    <w:family w:val="swiss"/>
    <w:pitch w:val="variable"/>
    <w:sig w:usb0="00100003" w:usb1="00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 w:name="Chandas">
    <w:altName w:val="Mangal"/>
    <w:panose1 w:val="02000000000000000000"/>
    <w:charset w:val="00"/>
    <w:family w:val="auto"/>
    <w:pitch w:val="variable"/>
    <w:sig w:usb0="A00082EF" w:usb1="5000214B" w:usb2="00000000" w:usb3="00000000" w:csb0="00000197" w:csb1="00000000"/>
  </w:font>
  <w:font w:name="Sans Serif Collection">
    <w:panose1 w:val="020B0502040504020204"/>
    <w:charset w:val="00"/>
    <w:family w:val="swiss"/>
    <w:pitch w:val="variable"/>
    <w:sig w:usb0="E057A3FF" w:usb1="4200605F" w:usb2="29100029" w:usb3="00000000" w:csb0="000001DF" w:csb1="00000000"/>
  </w:font>
  <w:font w:name="Tunga">
    <w:panose1 w:val="00000400000000000000"/>
    <w:charset w:val="00"/>
    <w:family w:val="swiss"/>
    <w:pitch w:val="variable"/>
    <w:sig w:usb0="004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E017878" w14:textId="77777777" w:rsidR="00E216F8" w:rsidRDefault="00000000">
    <w:pPr>
      <w:pStyle w:val="llb"/>
    </w:pPr>
    <w:r>
      <w:fldChar w:fldCharType="begin"/>
    </w:r>
    <w:r>
      <w:instrText>PAGE</w:instrText>
    </w:r>
    <w:r>
      <w:fldChar w:fldCharType="separate"/>
    </w:r>
    <w: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629A76F" w14:textId="77777777" w:rsidR="00E216F8" w:rsidRDefault="00000000">
    <w:pPr>
      <w:jc w:val="right"/>
    </w:pPr>
    <w:r>
      <w:fldChar w:fldCharType="begin"/>
    </w:r>
    <w:r>
      <w:instrText>PAGE</w:instrText>
    </w:r>
    <w:r>
      <w:fldChar w:fldCharType="separate"/>
    </w:r>
    <w:r>
      <w:rPr>
        <w:noProof/>
      </w:rPr>
      <w:t>1</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74F8F7D" w14:textId="77777777" w:rsidR="00E216F8" w:rsidRDefault="00000000">
    <w:pPr>
      <w:pStyle w:val="llb"/>
    </w:pPr>
    <w:r>
      <w:fldChar w:fldCharType="begin"/>
    </w:r>
    <w:r>
      <w:instrText>PAGE</w:instrText>
    </w:r>
    <w:r>
      <w:fldChar w:fldCharType="separate"/>
    </w:r>
    <w:r>
      <w:t>1</w:t>
    </w:r>
    <w: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EE905BF" w14:textId="77777777" w:rsidR="00E216F8" w:rsidRDefault="00000000">
    <w:pPr>
      <w:jc w:val="right"/>
    </w:pPr>
    <w:r>
      <w:rPr>
        <w:sz w:val="20"/>
        <w:szCs w:val="20"/>
      </w:rPr>
      <w:t xml:space="preserve">      </w:t>
    </w:r>
    <w:r>
      <w:fldChar w:fldCharType="begin"/>
    </w:r>
    <w:r>
      <w:instrText>PAGE</w:instrText>
    </w:r>
    <w:r>
      <w:fldChar w:fldCharType="separate"/>
    </w:r>
    <w:r>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7F2C0C9" w14:textId="77777777" w:rsidR="008F0895" w:rsidRDefault="008F0895">
      <w:pPr>
        <w:spacing w:line="240" w:lineRule="auto"/>
      </w:pPr>
      <w:r>
        <w:separator/>
      </w:r>
    </w:p>
  </w:footnote>
  <w:footnote w:type="continuationSeparator" w:id="0">
    <w:p w14:paraId="07532CA1" w14:textId="77777777" w:rsidR="008F0895" w:rsidRDefault="008F0895">
      <w:pPr>
        <w:spacing w:line="240" w:lineRule="auto"/>
      </w:pPr>
      <w:r>
        <w:continuationSeparator/>
      </w:r>
    </w:p>
  </w:footnote>
  <w:footnote w:id="1">
    <w:p w14:paraId="3AADD88A" w14:textId="77777777" w:rsidR="00E216F8" w:rsidRDefault="00000000">
      <w:pPr>
        <w:pStyle w:val="Lbjegyzetszveg"/>
        <w:rPr>
          <w:lang w:val="hu-HU"/>
        </w:rPr>
      </w:pPr>
      <w:r>
        <w:rPr>
          <w:rStyle w:val="Lbjegyzet-hivatkozs"/>
        </w:rPr>
        <w:tab/>
      </w:r>
      <w:r>
        <w:rPr>
          <w:rStyle w:val="Lbjegyzet-hivatkozs"/>
        </w:rPr>
        <w:footnoteRef/>
      </w:r>
      <w:r>
        <w:tab/>
        <w:t>Version 2 bears the internal version number 1.1, but since the automatic versioning in the HAL-SHS repository assigned it number 2, we have chosen to adopt that numbering to eliminate future inconsistencies.</w:t>
      </w:r>
    </w:p>
  </w:footnote>
  <w:footnote w:id="2">
    <w:p w14:paraId="3A590451" w14:textId="77777777" w:rsidR="00E216F8" w:rsidRDefault="00000000">
      <w:pPr>
        <w:pStyle w:val="Lbjegyzetszveg"/>
        <w:rPr>
          <w:lang w:val="hu-HU"/>
        </w:rPr>
      </w:pPr>
      <w:r>
        <w:tab/>
      </w:r>
      <w:r>
        <w:rPr>
          <w:rStyle w:val="Lbjegyzet-hivatkozs"/>
        </w:rPr>
        <w:footnoteRef/>
      </w:r>
      <w:r>
        <w:tab/>
        <w:t xml:space="preserve">References to the EGD in this document pertain to EGD version 2, released simultaneously with TG version 4. The acronym EGD stood for Encoding Guide for Diplomatic Editions in the first version. </w:t>
      </w:r>
    </w:p>
  </w:footnote>
  <w:footnote w:id="3">
    <w:p w14:paraId="04077DA2" w14:textId="77777777" w:rsidR="00E216F8" w:rsidRDefault="00000000">
      <w:pPr>
        <w:pStyle w:val="Lbjegyzetszveg"/>
      </w:pPr>
      <w:r>
        <w:tab/>
      </w:r>
      <w:r>
        <w:rPr>
          <w:rStyle w:val="Lbjegyzet-hivatkozs"/>
        </w:rPr>
        <w:footnoteRef/>
      </w:r>
      <w:r>
        <w:tab/>
        <w:t xml:space="preserve">See note </w:t>
      </w:r>
      <w:r>
        <w:fldChar w:fldCharType="begin"/>
      </w:r>
      <w:r>
        <w:instrText xml:space="preserve"> NOTEREF _Ref199852369 \h </w:instrText>
      </w:r>
      <w:r>
        <w:fldChar w:fldCharType="separate"/>
      </w:r>
      <w:r>
        <w:t>47</w:t>
      </w:r>
      <w:r>
        <w:fldChar w:fldCharType="end"/>
      </w:r>
      <w:r>
        <w:t xml:space="preserve"> about the concept of a Unicode character.</w:t>
      </w:r>
    </w:p>
  </w:footnote>
  <w:footnote w:id="4">
    <w:p w14:paraId="2E6B5A0A" w14:textId="77777777" w:rsidR="00E216F8" w:rsidRDefault="00000000">
      <w:pPr>
        <w:pStyle w:val="Lbjegyzetszveg"/>
      </w:pPr>
      <w:r>
        <w:tab/>
      </w:r>
      <w:r>
        <w:rPr>
          <w:rStyle w:val="Lbjegyzet-hivatkozs"/>
        </w:rPr>
        <w:footnoteRef/>
      </w:r>
      <w:r>
        <w:tab/>
        <w:t xml:space="preserve">With </w:t>
      </w:r>
      <w:proofErr w:type="spellStart"/>
      <w:r>
        <w:t>Meletis</w:t>
      </w:r>
      <w:proofErr w:type="spellEnd"/>
      <w:r>
        <w:t xml:space="preserve"> </w:t>
      </w:r>
      <w:r>
        <w:fldChar w:fldCharType="begin"/>
      </w:r>
      <w:r>
        <w:instrText xml:space="preserve"> ADDIN ZOTERO_ITEM CSL_CITATION {"citationID":"yOhHW6AF","properties":{"formattedCitation":"(2020a, 20)","plainCitation":"(2020a, 20)","noteIndex":4},"citationItems":[{"id":25329,"uris":["http://zotero.org/groups/1633743/items/F5UMNY45"],"itemData":{"id":25329,"type":"book","collection-number":"3","collection-title":"Grapholinguistics and Its Applications","event-place":"Brest","note":"DOI: 10.36824/2020-meletis","publisher":"Fluxus Editions","publisher-place":"Brest","source":"University of Vienna","title":"The Nature of Writing: A Theory of Grapholinguistics","title-short":"Meletis2020_01","author":[{"family":"Meletis","given":"Dimitrios"}],"issued":{"date-parts":[["2020"]]}},"locator":"20","label":"page","suppress-author":true}],"schema":"https://github.com/citation-style-language/schema/raw/master/csl-citation.json"} </w:instrText>
      </w:r>
      <w:r>
        <w:fldChar w:fldCharType="separate"/>
      </w:r>
      <w:r>
        <w:rPr>
          <w:rFonts w:cs="Gentium"/>
        </w:rPr>
        <w:t>(2020a, 20)</w:t>
      </w:r>
      <w:r>
        <w:fldChar w:fldCharType="end"/>
      </w:r>
      <w:r>
        <w:t xml:space="preserve">, we thus exclude </w:t>
      </w:r>
      <w:r>
        <w:rPr>
          <w:i/>
          <w:iCs/>
        </w:rPr>
        <w:t>semasiography</w:t>
      </w:r>
      <w:r>
        <w:t xml:space="preserve"> — the graphic representation of </w:t>
      </w:r>
      <w:r>
        <w:rPr>
          <w:i/>
          <w:iCs/>
        </w:rPr>
        <w:t>meaning</w:t>
      </w:r>
      <w:r>
        <w:t xml:space="preserve"> as independent of language — from the scope of writing proper. However, the written texts we are concerned with do include signs which we consider to be semasiographic, q.v. §</w:t>
      </w:r>
      <w:r>
        <w:fldChar w:fldCharType="begin"/>
      </w:r>
      <w:r>
        <w:instrText xml:space="preserve"> REF _Ref199757158 \r \h </w:instrText>
      </w:r>
      <w:r>
        <w:fldChar w:fldCharType="separate"/>
      </w:r>
      <w:r>
        <w:t>2.5.5</w:t>
      </w:r>
      <w:r>
        <w:fldChar w:fldCharType="end"/>
      </w:r>
      <w:r>
        <w:t>.</w:t>
      </w:r>
    </w:p>
  </w:footnote>
  <w:footnote w:id="5">
    <w:p w14:paraId="6769EF39" w14:textId="77777777" w:rsidR="00E216F8" w:rsidRDefault="00000000">
      <w:pPr>
        <w:pStyle w:val="Lbjegyzetszveg"/>
      </w:pPr>
      <w:r>
        <w:tab/>
      </w:r>
      <w:r>
        <w:rPr>
          <w:rStyle w:val="Lbjegyzet-hivatkozs"/>
        </w:rPr>
        <w:footnoteRef/>
      </w:r>
      <w:r>
        <w:tab/>
        <w:t xml:space="preserve">With Weingarten </w:t>
      </w:r>
      <w:r>
        <w:fldChar w:fldCharType="begin"/>
      </w:r>
      <w:r>
        <w:instrText xml:space="preserve"> ADDIN ZOTERO_ITEM CSL_CITATION {"citationID":"MtZFbB7Q","properties":{"formattedCitation":"(2013, 17\\uc0\\u8211{}18)","plainCitation":"(2013, 17–18)","noteIndex":5},"citationItems":[{"id":26543,"uris":["http://zotero.org/groups/1633743/items/3JBU4L3M"],"itemData":{"id":26543,"type":"chapter","abstract":"The contributions within this volume cover writing system typology research, comparative graphematics, letter-shape similarities, the morphographic principle, tone orthography typology, measuring graphematic transparency, and unconventional spellings within online chat.","collection-number":"51","collection-title":"Benjamins Current Topics","container-title":"Typology of writing systems","event-place":"Amsterdam","ISBN":"978-90-272-0270-3","language":"English","page":"13-39","publisher":"John Benjamins","publisher-place":"Amsterdam","title":"Comparative graphematics","title-short":"Weingarten2013_01","author":[{"family":"Weingarten","given":"Rüdiger"}],"editor":[{"family":"Borgwaldt","given":"Susanne R."},{"family":"Joyce","given":"Terry"}],"accessed":{"date-parts":[["2025",4,10]]},"issued":{"date-parts":[["2013"]]}},"locator":"17-18","label":"page","suppress-author":true}],"schema":"https://github.com/citation-style-language/schema/raw/master/csl-citation.json"} </w:instrText>
      </w:r>
      <w:r>
        <w:fldChar w:fldCharType="separate"/>
      </w:r>
      <w:r>
        <w:rPr>
          <w:rFonts w:cs="Gentium"/>
          <w:kern w:val="0"/>
          <w:szCs w:val="24"/>
        </w:rPr>
        <w:t>(2013, 17–18)</w:t>
      </w:r>
      <w:r>
        <w:fldChar w:fldCharType="end"/>
      </w:r>
      <w:r>
        <w:t xml:space="preserve">, in agreement with </w:t>
      </w:r>
      <w:proofErr w:type="spellStart"/>
      <w:r>
        <w:t>Meletis</w:t>
      </w:r>
      <w:proofErr w:type="spellEnd"/>
      <w:r>
        <w:t xml:space="preserve"> and </w:t>
      </w:r>
      <w:proofErr w:type="spellStart"/>
      <w:r>
        <w:t>Dürscheid</w:t>
      </w:r>
      <w:proofErr w:type="spellEnd"/>
      <w:r>
        <w:t xml:space="preserve"> </w:t>
      </w:r>
      <w:r>
        <w:fldChar w:fldCharType="begin"/>
      </w:r>
      <w:r>
        <w:instrText xml:space="preserve"> ADDIN ZOTERO_ITEM CSL_CITATION {"citationID":"iIMhMypT","properties":{"formattedCitation":"(2022, 65\\uc0\\u8211{}66)","plainCitation":"(2022, 65–66)","noteIndex":5},"citationItems":[{"id":25331,"uris":["http://zotero.org/groups/1633743/items/2FRSBS2M"],"itemData":{"id":25331,"type":"book","abstract":"Grapholinguistics,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discussion.","ISBN":"978-3-11-075783-5","language":"en","note":"DOI: 10.1515/9783110757835","publisher":"De Gruyter Mouton","title":"Writing Systems and Their Use: An Overview of Grapholinguistics","title-short":"Meletis+Durscheid2022_01","author":[{"family":"Meletis","given":"Dimitrios"},{"family":"Dürscheid","given":"Christa"}],"issued":{"date-parts":[["2022"]]}},"locator":"65-66","label":"page","suppress-author":true}],"schema":"https://github.com/citation-style-language/schema/raw/master/csl-citation.json"} </w:instrText>
      </w:r>
      <w:r>
        <w:fldChar w:fldCharType="separate"/>
      </w:r>
      <w:r>
        <w:rPr>
          <w:rFonts w:cs="Gentium"/>
          <w:kern w:val="0"/>
          <w:szCs w:val="24"/>
        </w:rPr>
        <w:t>(2022, 65–66)</w:t>
      </w:r>
      <w:r>
        <w:fldChar w:fldCharType="end"/>
      </w:r>
      <w:r>
        <w:t xml:space="preserve"> and essentially reconcilable with Wellisch </w:t>
      </w:r>
      <w:r>
        <w:fldChar w:fldCharType="begin"/>
      </w:r>
      <w:r>
        <w:instrText xml:space="preserve"> ADDIN ZOTERO_ITEM CSL_CITATION {"citationID":"0DIolK6p","properties":{"formattedCitation":"(1978, 15, 13)","plainCitation":"(1978, 15, 13)","noteIndex":5},"citationItems":[{"id":1550,"uris":["http://zotero.org/users/2534519/items/WS2NPWQZ"],"itemData":{"id":1550,"type":"book","abstract":"\"A Wiley-Interscience publication.\"; Includes bibliographical references (pages 441-461); Includes indexes; xviii, 509 pages : 24 cm","event-place":"New York","language":"eng","number-of-pages":"538","publisher":"Wiley","publisher-place":"New York","title":"The conversion of scripts—its nature, history, and utilization","author":[{"family":"Wellisch","given":"Hans H."}],"issued":{"date-parts":[["1978"]]}},"locator":"15, 13","label":"page","suppress-author":true}],"schema":"https://github.com/citation-style-language/schema/raw/master/csl-citation.json"} </w:instrText>
      </w:r>
      <w:r>
        <w:fldChar w:fldCharType="separate"/>
      </w:r>
      <w:r>
        <w:rPr>
          <w:rFonts w:cs="Gentium"/>
        </w:rPr>
        <w:t>(1978, 15, 13)</w:t>
      </w:r>
      <w:r>
        <w:fldChar w:fldCharType="end"/>
      </w:r>
      <w:r>
        <w:t xml:space="preserve">, and </w:t>
      </w:r>
      <w:proofErr w:type="spellStart"/>
      <w:r>
        <w:t>Coulmas</w:t>
      </w:r>
      <w:proofErr w:type="spellEnd"/>
      <w:r>
        <w:t xml:space="preserve"> </w:t>
      </w:r>
      <w:r>
        <w:fldChar w:fldCharType="begin"/>
      </w:r>
      <w:r>
        <w:instrText xml:space="preserve"> ADDIN ZOTERO_ITEM CSL_CITATION {"citationID":"JX7BSX88","properties":{"formattedCitation":"(2003, 35)","plainCitation":"(2003, 35)","noteIndex":5},"citationItems":[{"id":25453,"uris":["http://zotero.org/groups/1633743/items/5G7F9GHA"],"itemData":{"id":25453,"type":"book","ISBN":"978-0-521-78737-6","language":"en","number-of-pages":"294","publisher":"Cambridge University Press","title":"Writing Systems: An Introduction to Their Linguistic Analysis","title-short":"Coulmas2003_01","author":[{"family":"Coulmas","given":"Florian"}],"issued":{"date-parts":[["2003"]]}},"locator":"35","label":"page","suppress-author":true}],"schema":"https://github.com/citation-style-language/schema/raw/master/csl-citation.json"} </w:instrText>
      </w:r>
      <w:r>
        <w:fldChar w:fldCharType="separate"/>
      </w:r>
      <w:r>
        <w:rPr>
          <w:rFonts w:cs="Gentium"/>
        </w:rPr>
        <w:t>(2003, 35)</w:t>
      </w:r>
      <w:r>
        <w:fldChar w:fldCharType="end"/>
      </w:r>
      <w:r>
        <w:t>.</w:t>
      </w:r>
    </w:p>
  </w:footnote>
  <w:footnote w:id="6">
    <w:p w14:paraId="660B4362" w14:textId="77777777" w:rsidR="00E216F8" w:rsidRDefault="00000000">
      <w:pPr>
        <w:pStyle w:val="Lbjegyzetszveg"/>
      </w:pPr>
      <w:r>
        <w:tab/>
      </w:r>
      <w:r>
        <w:rPr>
          <w:rStyle w:val="Lbjegyzet-hivatkozs"/>
        </w:rPr>
        <w:footnoteRef/>
      </w:r>
      <w:r>
        <w:tab/>
        <w:t xml:space="preserve">With Weingarten </w:t>
      </w:r>
      <w:r>
        <w:fldChar w:fldCharType="begin"/>
      </w:r>
      <w:r>
        <w:instrText xml:space="preserve"> ADDIN ZOTERO_ITEM CSL_CITATION {"citationID":"OmWh7ikw","properties":{"formattedCitation":"(2013, 18)","plainCitation":"(2013, 18)","noteIndex":6},"citationItems":[{"id":26543,"uris":["http://zotero.org/groups/1633743/items/3JBU4L3M"],"itemData":{"id":26543,"type":"chapter","abstract":"The contributions within this volume cover writing system typology research, comparative graphematics, letter-shape similarities, the morphographic principle, tone orthography typology, measuring graphematic transparency, and unconventional spellings within online chat.","collection-number":"51","collection-title":"Benjamins Current Topics","container-title":"Typology of writing systems","event-place":"Amsterdam","ISBN":"978-90-272-0270-3","language":"English","page":"13-39","publisher":"John Benjamins","publisher-place":"Amsterdam","title":"Comparative graphematics","title-short":"Weingarten2013_01","author":[{"family":"Weingarten","given":"Rüdiger"}],"editor":[{"family":"Borgwaldt","given":"Susanne R."},{"family":"Joyce","given":"Terry"}],"accessed":{"date-parts":[["2025",4,10]]},"issued":{"date-parts":[["2013"]]}},"locator":"18","label":"page","suppress-author":true}],"schema":"https://github.com/citation-style-language/schema/raw/master/csl-citation.json"} </w:instrText>
      </w:r>
      <w:r>
        <w:fldChar w:fldCharType="separate"/>
      </w:r>
      <w:r>
        <w:rPr>
          <w:rFonts w:cs="Gentium"/>
        </w:rPr>
        <w:t>(2013, 18)</w:t>
      </w:r>
      <w:r>
        <w:fldChar w:fldCharType="end"/>
      </w:r>
      <w:r>
        <w:t xml:space="preserve"> and most recent theorists.</w:t>
      </w:r>
    </w:p>
  </w:footnote>
  <w:footnote w:id="7">
    <w:p w14:paraId="5924F319" w14:textId="77777777" w:rsidR="00E216F8" w:rsidRDefault="00000000">
      <w:pPr>
        <w:pStyle w:val="Lbjegyzetszveg"/>
      </w:pPr>
      <w:r>
        <w:tab/>
      </w:r>
      <w:r>
        <w:rPr>
          <w:rStyle w:val="Lbjegyzet-hivatkozs"/>
        </w:rPr>
        <w:footnoteRef/>
      </w:r>
      <w:r>
        <w:tab/>
        <w:t>Such as that for writing twenty-first century Bronx English on a computer in Arial, or that for writing Shakespearean English by hand in insular minuscule.</w:t>
      </w:r>
    </w:p>
  </w:footnote>
  <w:footnote w:id="8">
    <w:p w14:paraId="798EE084" w14:textId="77777777" w:rsidR="00E216F8" w:rsidRDefault="00000000">
      <w:pPr>
        <w:pStyle w:val="Lbjegyzetszveg"/>
      </w:pPr>
      <w:r>
        <w:tab/>
      </w:r>
      <w:r>
        <w:rPr>
          <w:rStyle w:val="Lbjegyzet-hivatkozs"/>
        </w:rPr>
        <w:footnoteRef/>
      </w:r>
      <w:r>
        <w:tab/>
        <w:t xml:space="preserve">The terms ‘Roman’ and ‘Latin’ are near-synonyms in the context of scripts and writing systems. We prefer ‘Latin’ in reference to the specific script and writing system used in ancient Rome for the Latin language </w:t>
      </w:r>
      <w:r>
        <w:fldChar w:fldCharType="begin"/>
      </w:r>
      <w:r>
        <w:instrText xml:space="preserve"> ADDIN ZOTERO_ITEM CSL_CITATION {"citationID":"GqDBpcOZ","properties":{"formattedCitation":"(Coulmas 2006, 285\\uc0\\u8211{}87, s.v. Latin alphabet)","plainCitation":"(Coulmas 2006, 285–87, s.v. Latin alphabet)","noteIndex":8},"citationItems":[{"id":25450,"uris":["http://zotero.org/groups/1633743/items/4CFX9MJY"],"itemData":{"id":25450,"type":"book","edition":"4","event-place":"Oxford","ISBN":"978-0-631-21481-6","language":"eng","publisher":"Blackwell","publisher-place":"Oxford","title":"The Blackwell Encyclopedia of Writing Systems","title-short":"Coulmas2006_01","author":[{"family":"Coulmas","given":"Florian"}],"issued":{"date-parts":[["2006"]]}},"locator":"285-287, s.v. Latin alphabet","label":"page"}],"schema":"https://github.com/citation-style-language/schema/raw/master/csl-citation.json"} </w:instrText>
      </w:r>
      <w:r>
        <w:fldChar w:fldCharType="separate"/>
      </w:r>
      <w:r>
        <w:rPr>
          <w:rFonts w:cs="Gentium"/>
          <w:kern w:val="0"/>
          <w:szCs w:val="24"/>
        </w:rPr>
        <w:t>(Coulmas 2006, 285–87, s.v. Latin alphabet)</w:t>
      </w:r>
      <w:r>
        <w:fldChar w:fldCharType="end"/>
      </w:r>
      <w:r>
        <w:t xml:space="preserve">, and ‘Roman’ in reference to the broad family of scripts and writing systems derived from the former </w:t>
      </w:r>
      <w:r>
        <w:fldChar w:fldCharType="begin"/>
      </w:r>
      <w:r>
        <w:instrText xml:space="preserve"> ADDIN ZOTERO_ITEM CSL_CITATION {"citationID":"AT0gsyRc","properties":{"formattedCitation":"(ibid. 2006, 438\\uc0\\u8211{}39, s.v. Roman alphabet)","plainCitation":"(ibid. 2006, 438–39, s.v. Roman alphabet)","noteIndex":8},"citationItems":[{"id":25450,"uris":["http://zotero.org/groups/1633743/items/4CFX9MJY"],"itemData":{"id":25450,"type":"book","edition":"4","event-place":"Oxford","ISBN":"978-0-631-21481-6","language":"eng","publisher":"Blackwell","publisher-place":"Oxford","title":"The Blackwell Encyclopedia of Writing Systems","title-short":"Coulmas2006_01","author":[{"family":"Coulmas","given":"Florian"}],"issued":{"date-parts":[["2006"]]}},"locator":"438-439, s.v. Roman alphabet","label":"page","suppress-author":true,"prefix":"ibid."}],"schema":"https://github.com/citation-style-language/schema/raw/master/csl-citation.json"} </w:instrText>
      </w:r>
      <w:r>
        <w:fldChar w:fldCharType="separate"/>
      </w:r>
      <w:r>
        <w:rPr>
          <w:rFonts w:cs="Gentium"/>
          <w:kern w:val="0"/>
          <w:szCs w:val="24"/>
        </w:rPr>
        <w:t>(ibid. 2006, 438–39, s.v. Roman alphabet)</w:t>
      </w:r>
      <w:r>
        <w:fldChar w:fldCharType="end"/>
      </w:r>
      <w:r>
        <w:t>.</w:t>
      </w:r>
    </w:p>
  </w:footnote>
  <w:footnote w:id="9">
    <w:p w14:paraId="7948315E" w14:textId="77777777" w:rsidR="00E216F8" w:rsidRDefault="00000000">
      <w:pPr>
        <w:pStyle w:val="Lbjegyzetszveg"/>
      </w:pPr>
      <w:r>
        <w:tab/>
      </w:r>
      <w:r>
        <w:rPr>
          <w:rStyle w:val="Lbjegyzet-hivatkozs"/>
        </w:rPr>
        <w:footnoteRef/>
      </w:r>
      <w:r>
        <w:tab/>
        <w:t xml:space="preserve">There exist various and not entirely compatible typologies of writing systems. We broadly follow </w:t>
      </w:r>
      <w:proofErr w:type="spellStart"/>
      <w:r>
        <w:t>Meletis</w:t>
      </w:r>
      <w:proofErr w:type="spellEnd"/>
      <w:r>
        <w:t xml:space="preserve"> </w:t>
      </w:r>
      <w:r>
        <w:fldChar w:fldCharType="begin"/>
      </w:r>
      <w:r>
        <w:instrText xml:space="preserve"> ADDIN ZOTERO_ITEM CSL_CITATION {"citationID":"Offz7yM4","properties":{"formattedCitation":"(2020a, 142\\uc0\\u8211{}51)","plainCitation":"(2020a, 142–51)","noteIndex":9},"citationItems":[{"id":25329,"uris":["http://zotero.org/groups/1633743/items/F5UMNY45"],"itemData":{"id":25329,"type":"book","collection-number":"3","collection-title":"Grapholinguistics and Its Applications","event-place":"Brest","note":"DOI: 10.36824/2020-meletis","publisher":"Fluxus Editions","publisher-place":"Brest","source":"University of Vienna","title":"The Nature of Writing: A Theory of Grapholinguistics","title-short":"Meletis2020_01","author":[{"family":"Meletis","given":"Dimitrios"}],"issued":{"date-parts":[["2020"]]}},"locator":"142-151","label":"page","suppress-author":true}],"schema":"https://github.com/citation-style-language/schema/raw/master/csl-citation.json"} </w:instrText>
      </w:r>
      <w:r>
        <w:fldChar w:fldCharType="separate"/>
      </w:r>
      <w:r>
        <w:rPr>
          <w:rFonts w:cs="Gentium"/>
          <w:kern w:val="0"/>
          <w:szCs w:val="24"/>
        </w:rPr>
        <w:t>(2020a, 142–51)</w:t>
      </w:r>
      <w:r>
        <w:fldChar w:fldCharType="end"/>
      </w:r>
      <w:r>
        <w:t xml:space="preserve">, q.v. for a discussion of other typologies. For an in-depth study, see e.g. Daniels </w:t>
      </w:r>
      <w:r>
        <w:fldChar w:fldCharType="begin"/>
      </w:r>
      <w:r>
        <w:instrText xml:space="preserve"> ADDIN ZOTERO_ITEM CSL_CITATION {"citationID":"pmpNa9GO","properties":{"formattedCitation":"(2018)","plainCitation":"(2018)","noteIndex":9},"citationItems":[{"id":26517,"uris":["http://zotero.org/groups/1633743/items/QTCJSLAL"],"itemData":{"id":26517,"type":"book","event-place":"Sheffield","publisher":"Equinox","publisher-place":"Sheffield","title":"An exploration of writing","title-short":"Daniels2018_01","author":[{"family":"Daniels","given":"Peter T."}],"issued":{"date-parts":[["2018"]]}},"suppress-author":true}],"schema":"https://github.com/citation-style-language/schema/raw/master/csl-citation.json"} </w:instrText>
      </w:r>
      <w:r>
        <w:fldChar w:fldCharType="separate"/>
      </w:r>
      <w:r>
        <w:rPr>
          <w:rFonts w:cs="Gentium"/>
        </w:rPr>
        <w:t>(2018)</w:t>
      </w:r>
      <w:r>
        <w:fldChar w:fldCharType="end"/>
      </w:r>
      <w:r>
        <w:t>.</w:t>
      </w:r>
    </w:p>
  </w:footnote>
  <w:footnote w:id="10">
    <w:p w14:paraId="619AE872" w14:textId="77777777" w:rsidR="00E216F8" w:rsidRDefault="00000000">
      <w:pPr>
        <w:pStyle w:val="Lbjegyzetszveg"/>
      </w:pPr>
      <w:r>
        <w:tab/>
      </w:r>
      <w:r>
        <w:rPr>
          <w:rStyle w:val="Lbjegyzet-hivatkozs"/>
        </w:rPr>
        <w:footnoteRef/>
      </w:r>
      <w:r>
        <w:tab/>
        <w:t xml:space="preserve">In addition to </w:t>
      </w:r>
      <w:r>
        <w:rPr>
          <w:i/>
          <w:iCs/>
        </w:rPr>
        <w:t>aksharic</w:t>
      </w:r>
      <w:r>
        <w:t xml:space="preserve"> (with varied spellings), technical terms widely used for such writing systems include </w:t>
      </w:r>
      <w:r>
        <w:rPr>
          <w:i/>
          <w:iCs/>
        </w:rPr>
        <w:t>abugida</w:t>
      </w:r>
      <w:r>
        <w:t xml:space="preserve"> and </w:t>
      </w:r>
      <w:r>
        <w:rPr>
          <w:i/>
          <w:iCs/>
        </w:rPr>
        <w:t>alphasyllabary</w:t>
      </w:r>
      <w:r>
        <w:t xml:space="preserve">. The diverse definitions offered for each of these terms are not altogether compatible. See also note </w:t>
      </w:r>
      <w:r>
        <w:fldChar w:fldCharType="begin"/>
      </w:r>
      <w:r>
        <w:instrText xml:space="preserve"> NOTEREF _Ref198646201 \h </w:instrText>
      </w:r>
      <w:r>
        <w:fldChar w:fldCharType="separate"/>
      </w:r>
      <w:r>
        <w:t>41</w:t>
      </w:r>
      <w:r>
        <w:fldChar w:fldCharType="end"/>
      </w:r>
      <w:r>
        <w:t xml:space="preserve"> below, and see e.g. </w:t>
      </w:r>
      <w:proofErr w:type="spellStart"/>
      <w:r>
        <w:t>Gnanadesikan</w:t>
      </w:r>
      <w:proofErr w:type="spellEnd"/>
      <w:r>
        <w:t xml:space="preserve"> </w:t>
      </w:r>
      <w:r>
        <w:fldChar w:fldCharType="begin"/>
      </w:r>
      <w:r>
        <w:instrText xml:space="preserve"> ADDIN ZOTERO_ITEM CSL_CITATION {"citationID":"n65MoXrI","properties":{"formattedCitation":"(2017)","plainCitation":"(2017)","noteIndex":10},"citationItems":[{"id":26516,"uris":["http://zotero.org/groups/1633743/items/PINAVHJW"],"itemData":{"id":26516,"type":"article-journal","abstract":"This paper focuses on those scripts whose basic grain size is the phoneme or phonological segment, arguing for both the essential unity and the diversity of such scripts. On the one hand, these scripts encode individual phonemes, unlike syllabaries, and should therefore be recognised as constituting a class. On the other hand, they vary in which vowels they represent, if any, and in how the relationship between vowels and consonants is encoded. These dimensions of which segments are represented and how those segments are arranged to form larger phonological structures vary independently of each other. Furthermore, some phonemic scripts also encode featural or moraic information. Thus, a short list of simple one-word names, like alphabet, abjad and abugida, does not capture the full range of segmental scripts or the relationships between them. A typology using more descriptive terms is presented.","container-title":"Writing Systems Research","DOI":"10.1080/17586801.2017.1308239","ISSN":"1758-6801","issue":"1","page":"14-35","title":"Towards a typology of phonemic scripts","title-short":"Gnanadesikan2017_01","volume":"9","author":[{"family":"Gnanadesikan","given":"Amalia E."}],"issued":{"date-parts":[["2017"]]}},"suppress-author":true}],"schema":"https://github.com/citation-style-language/schema/raw/master/csl-citation.json"} </w:instrText>
      </w:r>
      <w:r>
        <w:fldChar w:fldCharType="separate"/>
      </w:r>
      <w:r>
        <w:rPr>
          <w:rFonts w:cs="Gentium"/>
        </w:rPr>
        <w:t>(2017)</w:t>
      </w:r>
      <w:r>
        <w:fldChar w:fldCharType="end"/>
      </w:r>
      <w:r>
        <w:t xml:space="preserve"> for a discussion and an attempt at a clearer typology of phonographic writing systems. She endorses the term </w:t>
      </w:r>
      <w:proofErr w:type="spellStart"/>
      <w:r>
        <w:rPr>
          <w:i/>
          <w:iCs/>
        </w:rPr>
        <w:t>āksharik</w:t>
      </w:r>
      <w:proofErr w:type="spellEnd"/>
      <w:r>
        <w:t>, which we adopt here apart from the spelling, since it fits the system of related terms better  than “</w:t>
      </w:r>
      <w:proofErr w:type="spellStart"/>
      <w:r>
        <w:t>akshara</w:t>
      </w:r>
      <w:proofErr w:type="spellEnd"/>
      <w:r>
        <w:t xml:space="preserve"> script” suggested by Salomon </w:t>
      </w:r>
      <w:r>
        <w:fldChar w:fldCharType="begin"/>
      </w:r>
      <w:r>
        <w:instrText xml:space="preserve"> ADDIN ZOTERO_ITEM CSL_CITATION {"citationID":"1zv6XloY","properties":{"formattedCitation":"(2003, 78)","plainCitation":"(2003, 78)","noteIndex":10},"citationItems":[{"id":26819,"uris":["http://zotero.org/groups/1633743/items/IPZREA89"],"itemData":{"id":26819,"type":"chapter","collection-title":"Routledge Language Family Series","container-title":"The Indo-Aryan languages","event-place":"Oxford","ISBN":"978-0-7007-1130-7","language":"EN","page":"75-114","publisher":"Routledge","publisher-place":"Oxford","title":"Writing systems of the Indo-Aryan languages","author":[{"family":"Salomon","given":"Richard"}],"editor":[{"family":"Cardona","given":"George"},{"family":"Jain","given":"Dhanesh"}],"issued":{"date-parts":[["2003"]]}},"locator":"78","label":"page","suppress-author":true}],"schema":"https://github.com/citation-style-language/schema/raw/master/csl-citation.json"} </w:instrText>
      </w:r>
      <w:r>
        <w:fldChar w:fldCharType="separate"/>
      </w:r>
      <w:r>
        <w:rPr>
          <w:rFonts w:cs="Gentium"/>
        </w:rPr>
        <w:t>(2003, 78)</w:t>
      </w:r>
      <w:r>
        <w:fldChar w:fldCharType="end"/>
      </w:r>
      <w:r>
        <w:t>.</w:t>
      </w:r>
    </w:p>
  </w:footnote>
  <w:footnote w:id="11">
    <w:p w14:paraId="0ED43CA7" w14:textId="77777777" w:rsidR="00E216F8" w:rsidRDefault="00000000">
      <w:pPr>
        <w:pStyle w:val="Lbjegyzetszveg"/>
      </w:pPr>
      <w:r>
        <w:tab/>
      </w:r>
      <w:r>
        <w:rPr>
          <w:rStyle w:val="Lbjegyzet-hivatkozs"/>
        </w:rPr>
        <w:footnoteRef/>
      </w:r>
      <w:r>
        <w:tab/>
        <w:t xml:space="preserve">The inherent vowel may be absent (or optional) in some specific Indic writing systems, notably early Tamil Brāhmī </w:t>
      </w:r>
      <w:r>
        <w:fldChar w:fldCharType="begin"/>
      </w:r>
      <w:r>
        <w:instrText xml:space="preserve"> ADDIN ZOTERO_ITEM CSL_CITATION {"citationID":"zvDmdbl3","properties":{"formattedCitation":"(Salomon 1998, 36; 2003, 104)","plainCitation":"(Salomon 1998, 36; 2003, 104)","noteIndex":11},"citationItems":[{"id":20894,"uris":["http://zotero.org/groups/1633743/items/DP8A4QTZ"],"itemData":{"id":20894,"type":"book","collection-title":"South Asia Research","event-place":"New York","ISBN":"978-0-19-509984-3","language":"English","number-of-pages":"378","publisher":"Oxford University Press","publisher-place":"New York","source":"Internet Archive","title":"Indian epigraphy: A guide to the study of inscriptions in Sanskrit, Prakrit, and the other Indo-Aryan languages","title-short":"Salomon1998_01","URL":"http://archive.org/details/indianepigraphyg0000salo","author":[{"family":"Salomon","given":"Richard"}],"issued":{"date-parts":[["1998"]]}},"locator":"36","label":"page"},{"id":26819,"uris":["http://zotero.org/groups/1633743/items/IPZREA89"],"itemData":{"id":26819,"type":"chapter","collection-title":"Routledge Language Family Series","container-title":"The Indo-Aryan languages","event-place":"Oxford","ISBN":"978-0-7007-1130-7","language":"EN","page":"75-114","publisher":"Routledge","publisher-place":"Oxford","title":"Writing systems of the Indo-Aryan languages","author":[{"family":"Salomon","given":"Richard"}],"editor":[{"family":"Cardona","given":"George"},{"family":"Jain","given":"Dhanesh"}],"issued":{"date-parts":[["2003"]]}},"locator":"104","label":"page"}],"schema":"https://github.com/citation-style-language/schema/raw/master/csl-citation.json"} </w:instrText>
      </w:r>
      <w:r>
        <w:fldChar w:fldCharType="separate"/>
      </w:r>
      <w:r>
        <w:rPr>
          <w:rFonts w:cs="Gentium"/>
        </w:rPr>
        <w:t>(Salomon 1998, 36; 2003, 104)</w:t>
      </w:r>
      <w:r>
        <w:fldChar w:fldCharType="end"/>
      </w:r>
      <w:r>
        <w:t>. The only truly essential feature of an aksharic writing system is that it has dependent signs for postconsonantal vowels.</w:t>
      </w:r>
    </w:p>
  </w:footnote>
  <w:footnote w:id="12">
    <w:p w14:paraId="7F2780F8" w14:textId="77777777" w:rsidR="00E216F8" w:rsidRDefault="00000000">
      <w:pPr>
        <w:pStyle w:val="Lbjegyzetszveg"/>
      </w:pPr>
      <w:r>
        <w:tab/>
      </w:r>
      <w:r>
        <w:rPr>
          <w:rStyle w:val="Lbjegyzet-hivatkozs"/>
        </w:rPr>
        <w:footnoteRef/>
      </w:r>
      <w:r>
        <w:tab/>
        <w:t xml:space="preserve">The </w:t>
      </w:r>
      <w:r>
        <w:rPr>
          <w:i/>
          <w:iCs/>
        </w:rPr>
        <w:t>graphic syllables</w:t>
      </w:r>
      <w:r>
        <w:t xml:space="preserve"> predominantly represented by the signs of syllabic writing systems do not necessarily correspond to speech syllables; for further discussion, see e.g. </w:t>
      </w:r>
      <w:proofErr w:type="spellStart"/>
      <w:r>
        <w:t>Coulmas</w:t>
      </w:r>
      <w:proofErr w:type="spellEnd"/>
      <w:r>
        <w:t xml:space="preserve"> </w:t>
      </w:r>
      <w:r>
        <w:fldChar w:fldCharType="begin"/>
      </w:r>
      <w:r>
        <w:instrText xml:space="preserve"> ADDIN ZOTERO_ITEM CSL_CITATION {"citationID":"ZVF9WKvz","properties":{"formattedCitation":"(2003, 62\\uc0\\u8211{}66)","plainCitation":"(2003, 62–66)","noteIndex":12},"citationItems":[{"id":25453,"uris":["http://zotero.org/groups/1633743/items/5G7F9GHA"],"itemData":{"id":25453,"type":"book","ISBN":"978-0-521-78737-6","language":"en","number-of-pages":"294","publisher":"Cambridge University Press","title":"Writing Systems: An Introduction to Their Linguistic Analysis","title-short":"Coulmas2003_01","author":[{"family":"Coulmas","given":"Florian"}],"issued":{"date-parts":[["2003"]]}},"locator":"62-66","label":"page","suppress-author":true}],"schema":"https://github.com/citation-style-language/schema/raw/master/csl-citation.json"} </w:instrText>
      </w:r>
      <w:r>
        <w:fldChar w:fldCharType="separate"/>
      </w:r>
      <w:r>
        <w:rPr>
          <w:rFonts w:cs="Gentium"/>
          <w:kern w:val="0"/>
          <w:szCs w:val="24"/>
        </w:rPr>
        <w:t>(2003, 62–66)</w:t>
      </w:r>
      <w:r>
        <w:fldChar w:fldCharType="end"/>
      </w:r>
      <w:r>
        <w:t xml:space="preserve">; </w:t>
      </w:r>
      <w:proofErr w:type="spellStart"/>
      <w:r>
        <w:t>Meletis</w:t>
      </w:r>
      <w:proofErr w:type="spellEnd"/>
      <w:r>
        <w:t xml:space="preserve"> and </w:t>
      </w:r>
      <w:proofErr w:type="spellStart"/>
      <w:r>
        <w:t>Dürscheid</w:t>
      </w:r>
      <w:proofErr w:type="spellEnd"/>
      <w:r>
        <w:t xml:space="preserve"> </w:t>
      </w:r>
      <w:r>
        <w:fldChar w:fldCharType="begin"/>
      </w:r>
      <w:r>
        <w:instrText xml:space="preserve"> ADDIN ZOTERO_ITEM CSL_CITATION {"citationID":"ZS2ko059","properties":{"formattedCitation":"(2022, 240\\uc0\\u8211{}42)","plainCitation":"(2022, 240–42)","noteIndex":12},"citationItems":[{"id":25331,"uris":["http://zotero.org/groups/1633743/items/2FRSBS2M"],"itemData":{"id":25331,"type":"book","abstract":"Grapholinguistics,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discussion.","ISBN":"978-3-11-075783-5","language":"en","note":"DOI: 10.1515/9783110757835","publisher":"De Gruyter Mouton","title":"Writing Systems and Their Use: An Overview of Grapholinguistics","title-short":"Meletis+Durscheid2022_01","author":[{"family":"Meletis","given":"Dimitrios"},{"family":"Dürscheid","given":"Christa"}],"issued":{"date-parts":[["2022"]]}},"locator":"240-242","label":"page","suppress-author":true}],"schema":"https://github.com/citation-style-language/schema/raw/master/csl-citation.json"} </w:instrText>
      </w:r>
      <w:r>
        <w:fldChar w:fldCharType="separate"/>
      </w:r>
      <w:r>
        <w:rPr>
          <w:rFonts w:cs="Gentium"/>
          <w:kern w:val="0"/>
          <w:szCs w:val="24"/>
        </w:rPr>
        <w:t>(2022, 240–42)</w:t>
      </w:r>
      <w:r>
        <w:fldChar w:fldCharType="end"/>
      </w:r>
      <w:r>
        <w:t>.</w:t>
      </w:r>
    </w:p>
  </w:footnote>
  <w:footnote w:id="13">
    <w:p w14:paraId="298BB40A" w14:textId="77777777" w:rsidR="00E216F8" w:rsidRDefault="00000000">
      <w:pPr>
        <w:pStyle w:val="Lbjegyzetszveg"/>
      </w:pPr>
      <w:r>
        <w:tab/>
      </w:r>
      <w:r>
        <w:rPr>
          <w:rStyle w:val="Lbjegyzet-hivatkozs"/>
        </w:rPr>
        <w:footnoteRef/>
      </w:r>
      <w:r>
        <w:tab/>
      </w:r>
      <w:r>
        <w:rPr>
          <w:rFonts w:cs="Gentium Plus"/>
          <w:szCs w:val="24"/>
        </w:rPr>
        <w:t xml:space="preserve">See </w:t>
      </w:r>
      <w:proofErr w:type="spellStart"/>
      <w:r>
        <w:rPr>
          <w:rFonts w:cs="Gentium Plus"/>
          <w:szCs w:val="24"/>
        </w:rPr>
        <w:t>Meletis</w:t>
      </w:r>
      <w:proofErr w:type="spellEnd"/>
      <w:r>
        <w:rPr>
          <w:rFonts w:cs="Gentium Plus"/>
          <w:szCs w:val="24"/>
        </w:rPr>
        <w:t xml:space="preserve"> and </w:t>
      </w:r>
      <w:proofErr w:type="spellStart"/>
      <w:r>
        <w:rPr>
          <w:rFonts w:cs="Gentium Plus"/>
          <w:szCs w:val="24"/>
        </w:rPr>
        <w:t>Dürscheid</w:t>
      </w:r>
      <w:proofErr w:type="spellEnd"/>
      <w:r>
        <w:rPr>
          <w:rFonts w:cs="Gentium Plus"/>
          <w:szCs w:val="24"/>
        </w:rPr>
        <w:t xml:space="preserve"> </w:t>
      </w:r>
      <w:r>
        <w:fldChar w:fldCharType="begin"/>
      </w:r>
      <w:r>
        <w:instrText xml:space="preserve"> ADDIN ZOTERO_ITEM CSL_CITATION {"citationID":"5ybT39NK","properties":{"formattedCitation":"(2022, 243\\uc0\\u8211{}49)","plainCitation":"(2022, 243–49)","noteIndex":13},"citationItems":[{"id":25331,"uris":["http://zotero.org/groups/1633743/items/2FRSBS2M"],"itemData":{"id":25331,"type":"book","abstract":"Grapholinguistics,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discussion.","ISBN":"978-3-11-075783-5","language":"en","note":"DOI: 10.1515/9783110757835","publisher":"De Gruyter Mouton","title":"Writing Systems and Their Use: An Overview of Grapholinguistics","title-short":"Meletis+Durscheid2022_01","author":[{"family":"Meletis","given":"Dimitrios"},{"family":"Dürscheid","given":"Christa"}],"issued":{"date-parts":[["2022"]]}},"locator":"243-249","label":"page","suppress-author":true}],"schema":"https://github.com/citation-style-language/schema/raw/master/csl-citation.json"} </w:instrText>
      </w:r>
      <w:r>
        <w:fldChar w:fldCharType="separate"/>
      </w:r>
      <w:r>
        <w:rPr>
          <w:rFonts w:cs="Gentium"/>
          <w:kern w:val="0"/>
          <w:szCs w:val="24"/>
        </w:rPr>
        <w:t>(2022, 243–49)</w:t>
      </w:r>
      <w:r>
        <w:fldChar w:fldCharType="end"/>
      </w:r>
      <w:r>
        <w:t xml:space="preserve"> </w:t>
      </w:r>
      <w:r>
        <w:rPr>
          <w:rFonts w:cs="Gentium Plus"/>
          <w:szCs w:val="24"/>
        </w:rPr>
        <w:t>for a discussion</w:t>
      </w:r>
      <w:r>
        <w:t>.</w:t>
      </w:r>
    </w:p>
  </w:footnote>
  <w:footnote w:id="14">
    <w:p w14:paraId="6F86A68B" w14:textId="77777777" w:rsidR="00E216F8" w:rsidRDefault="00000000">
      <w:pPr>
        <w:pStyle w:val="Lbjegyzetszveg"/>
        <w:rPr>
          <w:i/>
          <w:iCs/>
        </w:rPr>
      </w:pPr>
      <w:r>
        <w:tab/>
      </w:r>
      <w:r>
        <w:rPr>
          <w:rStyle w:val="Lbjegyzet-hivatkozs"/>
        </w:rPr>
        <w:footnoteRef/>
      </w:r>
      <w:r>
        <w:tab/>
        <w:t>Expressions such as ‘script conversion’ are often used because of their facility, but conversion is not merely the replacement of the signs of one script (sign inventory) with those of another.</w:t>
      </w:r>
    </w:p>
  </w:footnote>
  <w:footnote w:id="15">
    <w:p w14:paraId="1BB00435" w14:textId="77777777" w:rsidR="00E216F8" w:rsidRDefault="00000000">
      <w:pPr>
        <w:pStyle w:val="Lbjegyzetszveg"/>
      </w:pPr>
      <w:r>
        <w:tab/>
      </w:r>
      <w:r>
        <w:rPr>
          <w:rStyle w:val="Lbjegyzet-hivatkozs"/>
        </w:rPr>
        <w:footnoteRef/>
      </w:r>
      <w:r>
        <w:tab/>
        <w:t xml:space="preserve">With Wellisch </w:t>
      </w:r>
      <w:r>
        <w:fldChar w:fldCharType="begin"/>
      </w:r>
      <w:r>
        <w:instrText xml:space="preserve"> ADDIN ZOTERO_ITEM CSL_CITATION {"citationID":"jxjJRP8T","properties":{"formattedCitation":"(1978, 18)","plainCitation":"(1978, 18)","noteIndex":15},"citationItems":[{"id":1550,"uris":["http://zotero.org/users/2534519/items/WS2NPWQZ"],"itemData":{"id":1550,"type":"book","abstract":"\"A Wiley-Interscience publication.\"; Includes bibliographical references (pages 441-461); Includes indexes; xviii, 509 pages : 24 cm","event-place":"New York","language":"eng","number-of-pages":"538","publisher":"Wiley","publisher-place":"New York","title":"The conversion of scripts—its nature, history, and utilization","author":[{"family":"Wellisch","given":"Hans H."}],"issued":{"date-parts":[["1978"]]}},"locator":"18","label":"page","suppress-author":true}],"schema":"https://github.com/citation-style-language/schema/raw/master/csl-citation.json"} </w:instrText>
      </w:r>
      <w:r>
        <w:fldChar w:fldCharType="separate"/>
      </w:r>
      <w:r>
        <w:rPr>
          <w:rFonts w:cs="Gentium"/>
        </w:rPr>
        <w:t>(1978, 18)</w:t>
      </w:r>
      <w:r>
        <w:fldChar w:fldCharType="end"/>
      </w:r>
      <w:r>
        <w:t xml:space="preserve"> and </w:t>
      </w:r>
      <w:proofErr w:type="spellStart"/>
      <w:r>
        <w:t>Coulmas</w:t>
      </w:r>
      <w:proofErr w:type="spellEnd"/>
      <w:r>
        <w:t xml:space="preserve"> </w:t>
      </w:r>
      <w:r>
        <w:fldChar w:fldCharType="begin"/>
      </w:r>
      <w:r>
        <w:instrText xml:space="preserve"> ADDIN ZOTERO_ITEM CSL_CITATION {"citationID":"tPXwnXgu","properties":{"formattedCitation":"(2003, 36)","plainCitation":"(2003, 36)","noteIndex":15},"citationItems":[{"id":25453,"uris":["http://zotero.org/groups/1633743/items/5G7F9GHA"],"itemData":{"id":25453,"type":"book","ISBN":"978-0-521-78737-6","language":"en","number-of-pages":"294","publisher":"Cambridge University Press","title":"Writing Systems: An Introduction to Their Linguistic Analysis","title-short":"Coulmas2003_01","author":[{"family":"Coulmas","given":"Florian"}],"issued":{"date-parts":[["2003"]]}},"locator":"36","label":"page","suppress-author":true}],"schema":"https://github.com/citation-style-language/schema/raw/master/csl-citation.json"} </w:instrText>
      </w:r>
      <w:r>
        <w:fldChar w:fldCharType="separate"/>
      </w:r>
      <w:r>
        <w:rPr>
          <w:rFonts w:cs="Gentium"/>
        </w:rPr>
        <w:t>(2003, 36)</w:t>
      </w:r>
      <w:r>
        <w:fldChar w:fldCharType="end"/>
      </w:r>
      <w:r>
        <w:t>.</w:t>
      </w:r>
    </w:p>
  </w:footnote>
  <w:footnote w:id="16">
    <w:p w14:paraId="4A9E1356" w14:textId="77777777" w:rsidR="00E216F8" w:rsidRDefault="00000000">
      <w:pPr>
        <w:pStyle w:val="Lbjegyzetszveg"/>
      </w:pPr>
      <w:r>
        <w:tab/>
      </w:r>
      <w:r>
        <w:rPr>
          <w:rStyle w:val="Lbjegyzet-hivatkozs"/>
        </w:rPr>
        <w:footnoteRef/>
      </w:r>
      <w:r>
        <w:tab/>
        <w:t>Paraphrased at the end of §</w:t>
      </w:r>
      <w:r>
        <w:fldChar w:fldCharType="begin"/>
      </w:r>
      <w:r>
        <w:instrText xml:space="preserve"> REF _Ref199919583 \r \h </w:instrText>
      </w:r>
      <w:r>
        <w:fldChar w:fldCharType="separate"/>
      </w:r>
      <w:r>
        <w:t>2.2.1</w:t>
      </w:r>
      <w:r>
        <w:fldChar w:fldCharType="end"/>
      </w:r>
      <w:r>
        <w:t>; see also §</w:t>
      </w:r>
      <w:r>
        <w:fldChar w:fldCharType="begin"/>
      </w:r>
      <w:r>
        <w:instrText xml:space="preserve"> REF _Ref199919606 \r \h </w:instrText>
      </w:r>
      <w:r>
        <w:fldChar w:fldCharType="separate"/>
      </w:r>
      <w:r>
        <w:t>3</w:t>
      </w:r>
      <w:r>
        <w:fldChar w:fldCharType="end"/>
      </w:r>
      <w:r>
        <w:t>.</w:t>
      </w:r>
    </w:p>
  </w:footnote>
  <w:footnote w:id="17">
    <w:p w14:paraId="2D5898EB" w14:textId="77777777" w:rsidR="00E216F8" w:rsidRDefault="00000000">
      <w:pPr>
        <w:pStyle w:val="Lbjegyzetszveg"/>
      </w:pPr>
      <w:r>
        <w:tab/>
      </w:r>
      <w:r>
        <w:rPr>
          <w:rStyle w:val="Lbjegyzet-hivatkozs"/>
        </w:rPr>
        <w:footnoteRef/>
      </w:r>
      <w:r>
        <w:tab/>
        <w:t xml:space="preserve">See </w:t>
      </w:r>
      <w:proofErr w:type="spellStart"/>
      <w:r>
        <w:t>Meletis</w:t>
      </w:r>
      <w:proofErr w:type="spellEnd"/>
      <w:r>
        <w:t xml:space="preserve"> </w:t>
      </w:r>
      <w:r>
        <w:fldChar w:fldCharType="begin"/>
      </w:r>
      <w:r>
        <w:instrText xml:space="preserve"> ADDIN ZOTERO_ITEM CSL_CITATION {"citationID":"1qe56YNV","properties":{"formattedCitation":"(2019, 27\\uc0\\u8211{}34)","plainCitation":"(2019, 27–34)","noteIndex":17},"citationItems":[{"id":25400,"uris":["http://zotero.org/groups/1633743/items/SI8VKQ4J"],"itemData":{"id":25400,"type":"article-journal","abstract":"The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locator":"27-34","label":"page","suppress-author":true}],"schema":"https://github.com/citation-style-language/schema/raw/master/csl-citation.json"} </w:instrText>
      </w:r>
      <w:r>
        <w:fldChar w:fldCharType="separate"/>
      </w:r>
      <w:r>
        <w:rPr>
          <w:rFonts w:cs="Gentium"/>
          <w:kern w:val="0"/>
          <w:szCs w:val="24"/>
        </w:rPr>
        <w:t>(2019, 27–34)</w:t>
      </w:r>
      <w:r>
        <w:fldChar w:fldCharType="end"/>
      </w:r>
      <w:r>
        <w:t xml:space="preserve"> </w:t>
      </w:r>
      <w:r>
        <w:rPr>
          <w:rFonts w:cs="Gentium Plus"/>
        </w:rPr>
        <w:t>for an overview.</w:t>
      </w:r>
    </w:p>
  </w:footnote>
  <w:footnote w:id="18">
    <w:p w14:paraId="3AEF3E92" w14:textId="77777777" w:rsidR="00E216F8" w:rsidRDefault="00000000">
      <w:pPr>
        <w:pStyle w:val="Lbjegyzetszveg"/>
      </w:pPr>
      <w:r>
        <w:tab/>
      </w:r>
      <w:r>
        <w:rPr>
          <w:rStyle w:val="Lbjegyzet-hivatkozs"/>
        </w:rPr>
        <w:footnoteRef/>
      </w:r>
      <w:r>
        <w:tab/>
      </w:r>
      <w:r>
        <w:rPr>
          <w:rFonts w:cs="Gentium Plus"/>
        </w:rPr>
        <w:t xml:space="preserve">Notably Daniels </w:t>
      </w:r>
      <w:r>
        <w:fldChar w:fldCharType="begin"/>
      </w:r>
      <w:r>
        <w:instrText xml:space="preserve"> ADDIN ZOTERO_ITEM CSL_CITATION {"citationID":"UwgpHC3L","properties":{"formattedCitation":"(2018, 164\\uc0\\u8211{}71)","plainCitation":"(2018, 164–71)","noteIndex":18},"citationItems":[{"id":26517,"uris":["http://zotero.org/groups/1633743/items/QTCJSLAL"],"itemData":{"id":26517,"type":"book","event-place":"Sheffield","publisher":"Equinox","publisher-place":"Sheffield","title":"An exploration of writing","title-short":"Daniels2018_01","author":[{"family":"Daniels","given":"Peter T."}],"issued":{"date-parts":[["2018"]]}},"locator":"164-171","label":"page","suppress-author":true}],"schema":"https://github.com/citation-style-language/schema/raw/master/csl-citation.json"} </w:instrText>
      </w:r>
      <w:r>
        <w:fldChar w:fldCharType="separate"/>
      </w:r>
      <w:r>
        <w:rPr>
          <w:rFonts w:cs="Gentium"/>
          <w:kern w:val="0"/>
          <w:szCs w:val="24"/>
        </w:rPr>
        <w:t>(2018, 164–71)</w:t>
      </w:r>
      <w:r>
        <w:fldChar w:fldCharType="end"/>
      </w:r>
      <w:r>
        <w:t>.</w:t>
      </w:r>
    </w:p>
  </w:footnote>
  <w:footnote w:id="19">
    <w:p w14:paraId="074040A8" w14:textId="77777777" w:rsidR="00E216F8" w:rsidRDefault="00000000">
      <w:pPr>
        <w:pStyle w:val="Lbjegyzetszveg"/>
      </w:pPr>
      <w:r>
        <w:tab/>
      </w:r>
      <w:r>
        <w:rPr>
          <w:rStyle w:val="Lbjegyzet-hivatkozs"/>
        </w:rPr>
        <w:footnoteRef/>
      </w:r>
      <w:r>
        <w:tab/>
        <w:t xml:space="preserve">Following </w:t>
      </w:r>
      <w:proofErr w:type="spellStart"/>
      <w:r>
        <w:t>Meletis</w:t>
      </w:r>
      <w:proofErr w:type="spellEnd"/>
      <w:r>
        <w:t xml:space="preserve"> </w:t>
      </w:r>
      <w:r>
        <w:fldChar w:fldCharType="begin"/>
      </w:r>
      <w:r>
        <w:instrText xml:space="preserve"> ADDIN ZOTERO_ITEM CSL_CITATION {"citationID":"aDdNskEl","properties":{"formattedCitation":"(e.g. 2020a, 20\\uc0\\u8211{}28)","plainCitation":"(e.g. 2020a, 20–28)","noteIndex":19},"citationItems":[{"id":25329,"uris":["http://zotero.org/groups/1633743/items/F5UMNY45"],"itemData":{"id":25329,"type":"book","collection-number":"3","collection-title":"Grapholinguistics and Its Applications","event-place":"Brest","note":"DOI: 10.36824/2020-meletis","publisher":"Fluxus Editions","publisher-place":"Brest","source":"University of Vienna","title":"The Nature of Writing: A Theory of Grapholinguistics","title-short":"Meletis2020_01","author":[{"family":"Meletis","given":"Dimitrios"}],"issued":{"date-parts":[["2020"]]}},"locator":"20-28","label":"page","suppress-author":true,"prefix":"e.g."}],"schema":"https://github.com/citation-style-language/schema/raw/master/csl-citation.json"} </w:instrText>
      </w:r>
      <w:r>
        <w:fldChar w:fldCharType="separate"/>
      </w:r>
      <w:r>
        <w:rPr>
          <w:rFonts w:cs="Gentium"/>
          <w:kern w:val="0"/>
          <w:szCs w:val="24"/>
        </w:rPr>
        <w:t>(e.g. 2020a, 20–28)</w:t>
      </w:r>
      <w:r>
        <w:fldChar w:fldCharType="end"/>
      </w:r>
      <w:r>
        <w:t xml:space="preserve">, who in turn builds on the work of Neef </w:t>
      </w:r>
      <w:r>
        <w:fldChar w:fldCharType="begin"/>
      </w:r>
      <w:r>
        <w:instrText xml:space="preserve"> ADDIN ZOTERO_ITEM CSL_CITATION {"citationID":"26KhjvyD","properties":{"formattedCitation":"(e.g. 2015)","plainCitation":"(e.g. 2015)","noteIndex":19},"citationItems":[{"id":25465,"uris":["http://zotero.org/groups/1633743/items/QQH4JU5N"],"itemData":{"id":25465,"type":"article-journal","container-title":"Open Linguistics","DOI":"10.1515/opli-2015-0026","ISSN":"2300-9969","issue":"1","language":"en","note":"publisher: De Gruyter Open Access","title":"Writing systems as modular objects: proposals for theory design in grapholinguistics","title-short":"eef2015_01","volume":"1","author":[{"family":"Neef","given":"Martin"}],"issued":{"date-parts":[["2015"]]}},"label":"page","suppress-author":true,"prefix":"e.g."}],"schema":"https://github.com/citation-style-language/schema/raw/master/csl-citation.json"} </w:instrText>
      </w:r>
      <w:r>
        <w:fldChar w:fldCharType="separate"/>
      </w:r>
      <w:r>
        <w:rPr>
          <w:rFonts w:cs="Gentium"/>
        </w:rPr>
        <w:t>(e.g. 2015)</w:t>
      </w:r>
      <w:r>
        <w:fldChar w:fldCharType="end"/>
      </w:r>
      <w:r>
        <w:t>.</w:t>
      </w:r>
    </w:p>
  </w:footnote>
  <w:footnote w:id="20">
    <w:p w14:paraId="46FD29CC" w14:textId="77777777" w:rsidR="00E216F8" w:rsidRDefault="00000000">
      <w:pPr>
        <w:pStyle w:val="Lbjegyzetszveg"/>
      </w:pPr>
      <w:r>
        <w:tab/>
      </w:r>
      <w:r>
        <w:rPr>
          <w:rStyle w:val="Lbjegyzet-hivatkozs"/>
        </w:rPr>
        <w:footnoteRef/>
      </w:r>
      <w:r>
        <w:tab/>
        <w:t>Note that this dichotomy is not quite the same as the anthropological distinction of “emic” and “etic” as an insider and outsider perspective; the point of connection is that “etic” refers to an objective and impartial description of characteristics, while “emic” is concerned with subjective meaning within a system.</w:t>
      </w:r>
    </w:p>
  </w:footnote>
  <w:footnote w:id="21">
    <w:p w14:paraId="79395CDC" w14:textId="77777777" w:rsidR="00E216F8" w:rsidRDefault="00000000">
      <w:pPr>
        <w:pStyle w:val="Lbjegyzetszveg"/>
      </w:pPr>
      <w:r>
        <w:tab/>
      </w:r>
      <w:r>
        <w:rPr>
          <w:rStyle w:val="Lbjegyzet-hivatkozs"/>
        </w:rPr>
        <w:footnoteRef/>
      </w:r>
      <w:r>
        <w:tab/>
        <w:t>On the few occasions where we mention phones, we represent them in the IPA phonetic alphabet. The accurate pronunciation of the IPA signs is not relevant to our discussion.</w:t>
      </w:r>
    </w:p>
  </w:footnote>
  <w:footnote w:id="22">
    <w:p w14:paraId="28AC5763" w14:textId="77777777" w:rsidR="00E216F8" w:rsidRDefault="00000000">
      <w:pPr>
        <w:pStyle w:val="Lbjegyzetszveg"/>
      </w:pPr>
      <w:r>
        <w:tab/>
      </w:r>
      <w:r>
        <w:rPr>
          <w:rStyle w:val="Lbjegyzet-hivatkozs"/>
        </w:rPr>
        <w:footnoteRef/>
      </w:r>
      <w:r>
        <w:tab/>
        <w:t>The term ‘phonology’ is sometimes used in this specific sense, but this leaves us without a technical term encompassing both phonetics and phonemics.</w:t>
      </w:r>
    </w:p>
  </w:footnote>
  <w:footnote w:id="23">
    <w:p w14:paraId="76A1475B" w14:textId="77777777" w:rsidR="00E216F8" w:rsidRDefault="00000000">
      <w:pPr>
        <w:pStyle w:val="Lbjegyzetszveg"/>
      </w:pPr>
      <w:r>
        <w:tab/>
      </w:r>
      <w:r>
        <w:rPr>
          <w:rStyle w:val="Lbjegyzet-hivatkozs"/>
        </w:rPr>
        <w:footnoteRef/>
      </w:r>
      <w:r>
        <w:tab/>
        <w:t>We use our transliteration system for the phonemes of source languages where the transliteration intuitively suggests a good approximation of the original phoneme (e.g. /a/). For other source language phonemes and for English, we use IPA (e.g. /ɔ/).</w:t>
      </w:r>
    </w:p>
  </w:footnote>
  <w:footnote w:id="24">
    <w:p w14:paraId="243B5875" w14:textId="77777777" w:rsidR="00E216F8" w:rsidRDefault="00000000">
      <w:pPr>
        <w:pStyle w:val="Lbjegyzetszveg"/>
      </w:pPr>
      <w:r>
        <w:tab/>
      </w:r>
      <w:r>
        <w:rPr>
          <w:rStyle w:val="Lbjegyzet-hivatkozs"/>
        </w:rPr>
        <w:footnoteRef/>
      </w:r>
      <w:r>
        <w:tab/>
        <w:t>When the illustration of actual graphic appearance is desired, we use an approximation of the shape concerned. When discussing graphs and graphic units of Indic scripts without needing to (or being able to) illustrate their form, we use transliteration (e.g. |</w:t>
      </w:r>
      <w:proofErr w:type="spellStart"/>
      <w:r>
        <w:t>rddhe</w:t>
      </w:r>
      <w:proofErr w:type="spellEnd"/>
      <w:r>
        <w:t>|, |r|).</w:t>
      </w:r>
    </w:p>
  </w:footnote>
  <w:footnote w:id="25">
    <w:p w14:paraId="13BD57A6" w14:textId="77777777" w:rsidR="00E216F8" w:rsidRDefault="00000000">
      <w:pPr>
        <w:pStyle w:val="Lbjegyzetszveg"/>
      </w:pPr>
      <w:r>
        <w:tab/>
      </w:r>
      <w:r>
        <w:rPr>
          <w:rStyle w:val="Lbjegyzet-hivatkozs"/>
        </w:rPr>
        <w:footnoteRef/>
      </w:r>
      <w:r>
        <w:tab/>
        <w:t>We would intuitively prefer the term ‘graphemics’, but recent theorists overwhelmingly use ‘graphematics’, so we follow suit.</w:t>
      </w:r>
    </w:p>
  </w:footnote>
  <w:footnote w:id="26">
    <w:p w14:paraId="61D8384B" w14:textId="77777777" w:rsidR="00E216F8" w:rsidRDefault="00000000">
      <w:pPr>
        <w:pStyle w:val="Lbjegyzetszveg"/>
      </w:pPr>
      <w:r>
        <w:tab/>
      </w:r>
      <w:r>
        <w:rPr>
          <w:rStyle w:val="Lbjegyzet-hivatkozs"/>
        </w:rPr>
        <w:footnoteRef/>
      </w:r>
      <w:r>
        <w:tab/>
        <w:t xml:space="preserve">Since graphemes are emic concepts and not etic written signs, the symbols used for their notation are arbitrary </w:t>
      </w:r>
      <w:r>
        <w:fldChar w:fldCharType="begin"/>
      </w:r>
      <w:r>
        <w:instrText xml:space="preserve"> ADDIN ZOTERO_ITEM CSL_CITATION {"citationID":"WnjG5LWI","properties":{"formattedCitation":"(cf. Meletis 2020a, 252\\uc0\\u8211{}53, n. 9)","plainCitation":"(cf. Meletis 2020a, 252–53, n. 9)","noteIndex":26},"citationItems":[{"id":25329,"uris":["http://zotero.org/groups/1633743/items/F5UMNY45"],"itemData":{"id":25329,"type":"book","collection-number":"3","collection-title":"Grapholinguistics and Its Applications","event-place":"Brest","note":"DOI: 10.36824/2020-meletis","publisher":"Fluxus Editions","publisher-place":"Brest","source":"University of Vienna","title":"The Nature of Writing: A Theory of Grapholinguistics","title-short":"Meletis2020_01","author":[{"family":"Meletis","given":"Dimitrios"}],"issued":{"date-parts":[["2020"]]}},"locator":"252-253","label":"page","prefix":"cf.","suffix":", n. 9"}],"schema":"https://github.com/citation-style-language/schema/raw/master/csl-citation.json"} </w:instrText>
      </w:r>
      <w:r>
        <w:fldChar w:fldCharType="separate"/>
      </w:r>
      <w:r>
        <w:rPr>
          <w:rFonts w:cs="Gentium"/>
          <w:kern w:val="0"/>
          <w:szCs w:val="24"/>
        </w:rPr>
        <w:t>(cf. Meletis 2020a, 252–53, n. 9)</w:t>
      </w:r>
      <w:r>
        <w:fldChar w:fldCharType="end"/>
      </w:r>
      <w:r>
        <w:t>. In this document, we always represent the graphemes of Indic writing systems in transliterated form.</w:t>
      </w:r>
    </w:p>
  </w:footnote>
  <w:footnote w:id="27">
    <w:p w14:paraId="3EF48FE7" w14:textId="77777777" w:rsidR="00E216F8" w:rsidRDefault="00000000">
      <w:pPr>
        <w:pStyle w:val="Lbjegyzetszveg"/>
      </w:pPr>
      <w:r>
        <w:tab/>
      </w:r>
      <w:r>
        <w:rPr>
          <w:rStyle w:val="Lbjegyzet-hivatkozs"/>
        </w:rPr>
        <w:footnoteRef/>
      </w:r>
      <w:r>
        <w:tab/>
      </w:r>
      <w:proofErr w:type="spellStart"/>
      <w:r>
        <w:t>Homography</w:t>
      </w:r>
      <w:proofErr w:type="spellEnd"/>
      <w:r>
        <w:t xml:space="preserve"> can also occur at intermediate or mixed levels, for instance between handwritten Roman |</w:t>
      </w:r>
      <w:r>
        <w:rPr>
          <w:i/>
          <w:iCs/>
        </w:rPr>
        <w:t>k</w:t>
      </w:r>
      <w:r>
        <w:t>| and |</w:t>
      </w:r>
      <w:r>
        <w:rPr>
          <w:i/>
          <w:iCs/>
        </w:rPr>
        <w:t>lc</w:t>
      </w:r>
      <w:r>
        <w:t>| or Devanagari |</w:t>
      </w:r>
      <w:r>
        <w:rPr>
          <w:rStyle w:val="ForeignDevanagariScript"/>
          <w:rFonts w:hint="cs"/>
          <w:cs/>
        </w:rPr>
        <w:t>ख</w:t>
      </w:r>
      <w:r>
        <w:t>| &lt;kha&gt; and |</w:t>
      </w:r>
      <w:r>
        <w:rPr>
          <w:rFonts w:hint="cs"/>
          <w:cs/>
        </w:rPr>
        <w:t>र</w:t>
      </w:r>
      <w:r>
        <w:rPr>
          <w:rStyle w:val="ForeignDevanagariScript"/>
          <w:rFonts w:hint="cs"/>
          <w:cs/>
        </w:rPr>
        <w:t>व</w:t>
      </w:r>
      <w:r>
        <w:t>| &lt;</w:t>
      </w:r>
      <w:proofErr w:type="spellStart"/>
      <w:r>
        <w:t>rava</w:t>
      </w:r>
      <w:proofErr w:type="spellEnd"/>
      <w:r>
        <w:t xml:space="preserve">&gt;. </w:t>
      </w:r>
    </w:p>
  </w:footnote>
  <w:footnote w:id="28">
    <w:p w14:paraId="47417805" w14:textId="77777777" w:rsidR="00E216F8" w:rsidRDefault="00000000">
      <w:pPr>
        <w:pStyle w:val="Lbjegyzetszveg"/>
      </w:pPr>
      <w:r>
        <w:tab/>
      </w:r>
      <w:r>
        <w:rPr>
          <w:rStyle w:val="Lbjegyzet-hivatkozs"/>
        </w:rPr>
        <w:footnoteRef/>
      </w:r>
      <w:r>
        <w:tab/>
        <w:t>Including complex characters, introduced in §</w:t>
      </w:r>
      <w:r>
        <w:fldChar w:fldCharType="begin"/>
      </w:r>
      <w:r>
        <w:instrText xml:space="preserve"> REF _Ref201313503 \r \h </w:instrText>
      </w:r>
      <w:r>
        <w:fldChar w:fldCharType="separate"/>
      </w:r>
      <w:r>
        <w:t>2.4.1</w:t>
      </w:r>
      <w:r>
        <w:fldChar w:fldCharType="end"/>
      </w:r>
      <w:r>
        <w:t>.</w:t>
      </w:r>
    </w:p>
  </w:footnote>
  <w:footnote w:id="29">
    <w:p w14:paraId="35A62F42" w14:textId="77777777" w:rsidR="00E216F8" w:rsidRDefault="00000000">
      <w:pPr>
        <w:pStyle w:val="Lbjegyzetszveg"/>
      </w:pPr>
      <w:r>
        <w:tab/>
      </w:r>
      <w:r>
        <w:rPr>
          <w:rStyle w:val="Lbjegyzet-hivatkozs"/>
        </w:rPr>
        <w:footnoteRef/>
      </w:r>
      <w:r>
        <w:tab/>
        <w:t xml:space="preserve">Generally with </w:t>
      </w:r>
      <w:proofErr w:type="spellStart"/>
      <w:r>
        <w:t>Coulmas</w:t>
      </w:r>
      <w:proofErr w:type="spellEnd"/>
      <w:r>
        <w:t xml:space="preserve"> </w:t>
      </w:r>
      <w:r>
        <w:fldChar w:fldCharType="begin"/>
      </w:r>
      <w:r>
        <w:instrText xml:space="preserve"> ADDIN ZOTERO_ITEM CSL_CITATION {"citationID":"EIgoSlb9","properties":{"formattedCitation":"(2006, 379\\uc0\\u8211{}80, s.v. orthography)","plainCitation":"(2006, 379–80, s.v. orthography)","noteIndex":29},"citationItems":[{"id":25450,"uris":["http://zotero.org/groups/1633743/items/4CFX9MJY"],"itemData":{"id":25450,"type":"book","edition":"4","event-place":"Oxford","ISBN":"978-0-631-21481-6","language":"eng","publisher":"Blackwell","publisher-place":"Oxford","title":"The Blackwell Encyclopedia of Writing Systems","title-short":"Coulmas2006_01","author":[{"family":"Coulmas","given":"Florian"}],"issued":{"date-parts":[["2006"]]}},"locator":"379-380","label":"page","suppress-author":true,"suffix":", s.v. orthography"}],"schema":"https://github.com/citation-style-language/schema/raw/master/csl-citation.json"} </w:instrText>
      </w:r>
      <w:r>
        <w:fldChar w:fldCharType="separate"/>
      </w:r>
      <w:r>
        <w:rPr>
          <w:rFonts w:cs="Gentium"/>
          <w:kern w:val="0"/>
          <w:szCs w:val="24"/>
        </w:rPr>
        <w:t>(2006, 379–80, s.v. orthography)</w:t>
      </w:r>
      <w:r>
        <w:fldChar w:fldCharType="end"/>
      </w:r>
      <w:r>
        <w:t xml:space="preserve">, Neef </w:t>
      </w:r>
      <w:r>
        <w:fldChar w:fldCharType="begin"/>
      </w:r>
      <w:r>
        <w:instrText xml:space="preserve"> ADDIN ZOTERO_ITEM CSL_CITATION {"citationID":"sbwIlDRr","properties":{"formattedCitation":"(2015, 718)","plainCitation":"(2015, 718)","noteIndex":29},"citationItems":[{"id":25465,"uris":["http://zotero.org/groups/1633743/items/QQH4JU5N"],"itemData":{"id":25465,"type":"article-journal","container-title":"Open Linguistics","DOI":"10.1515/opli-2015-0026","ISSN":"2300-9969","issue":"1","language":"en","note":"publisher: De Gruyter Open Access","title":"Writing systems as modular objects: proposals for theory design in grapholinguistics","title-short":"eef2015_01","volume":"1","author":[{"family":"Neef","given":"Martin"}],"issued":{"date-parts":[["2015"]]}},"locator":"718","label":"page","suppress-author":true}],"schema":"https://github.com/citation-style-language/schema/raw/master/csl-citation.json"} </w:instrText>
      </w:r>
      <w:r>
        <w:fldChar w:fldCharType="separate"/>
      </w:r>
      <w:r>
        <w:rPr>
          <w:rFonts w:cs="Gentium"/>
        </w:rPr>
        <w:t>(2015, 718)</w:t>
      </w:r>
      <w:r>
        <w:fldChar w:fldCharType="end"/>
      </w:r>
      <w:r>
        <w:t xml:space="preserve"> and </w:t>
      </w:r>
      <w:proofErr w:type="spellStart"/>
      <w:r>
        <w:t>Meletis</w:t>
      </w:r>
      <w:proofErr w:type="spellEnd"/>
      <w:r>
        <w:t xml:space="preserve"> </w:t>
      </w:r>
      <w:r>
        <w:fldChar w:fldCharType="begin"/>
      </w:r>
      <w:r>
        <w:instrText xml:space="preserve"> ADDIN ZOTERO_ITEM CSL_CITATION {"citationID":"gRddXg22","properties":{"formattedCitation":"(2020a, 28)","plainCitation":"(2020a, 28)","noteIndex":29},"citationItems":[{"id":25329,"uris":["http://zotero.org/groups/1633743/items/F5UMNY45"],"itemData":{"id":25329,"type":"book","collection-number":"3","collection-title":"Grapholinguistics and Its Applications","event-place":"Brest","note":"DOI: 10.36824/2020-meletis","publisher":"Fluxus Editions","publisher-place":"Brest","source":"University of Vienna","title":"The Nature of Writing: A Theory of Grapholinguistics","title-short":"Meletis2020_01","author":[{"family":"Meletis","given":"Dimitrios"}],"issued":{"date-parts":[["2020"]]}},"locator":"28","label":"page","suppress-author":true}],"schema":"https://github.com/citation-style-language/schema/raw/master/csl-citation.json"} </w:instrText>
      </w:r>
      <w:r>
        <w:fldChar w:fldCharType="separate"/>
      </w:r>
      <w:r>
        <w:rPr>
          <w:rFonts w:cs="Gentium"/>
        </w:rPr>
        <w:t>(2020a, 28)</w:t>
      </w:r>
      <w:r>
        <w:fldChar w:fldCharType="end"/>
      </w:r>
      <w:r>
        <w:t xml:space="preserve">. Sometimes, especially in less recent literature, ‘orthography’ is largely synonymous with ‘writing system’ as defined here. </w:t>
      </w:r>
    </w:p>
  </w:footnote>
  <w:footnote w:id="30">
    <w:p w14:paraId="436FCFD7" w14:textId="77777777" w:rsidR="00E216F8" w:rsidRDefault="00000000">
      <w:pPr>
        <w:pStyle w:val="Lbjegyzetszveg"/>
      </w:pPr>
      <w:r>
        <w:rPr>
          <w:rStyle w:val="Lbjegyzet-hivatkozs"/>
        </w:rPr>
        <w:footnoteRef/>
      </w:r>
      <w:r>
        <w:t xml:space="preserve"> Most importantly, we — with Fedorova </w:t>
      </w:r>
      <w:r>
        <w:fldChar w:fldCharType="begin"/>
      </w:r>
      <w:r>
        <w:instrText xml:space="preserve"> ADDIN ZOTERO_ITEM CSL_CITATION {"citationID":"Vwkb27Gm","properties":{"formattedCitation":"(2013, 50)","plainCitation":"(2013, 50)","noteIndex":30},"citationItems":[{"id":25463,"uris":["http://zotero.org/groups/1633743/items/I24PTKV2"],"itemData":{"id":25463,"type":"article-journal","abstract":"Abstract\n            Phonological writing systems can use different modes in the arrangement of phonological information: linear or emblematic. The latter presupposes a two-dimensional composition of graphic elements which convey information of different levels: basic phonological units or their secondary features. Abugida is one of the most perfect modes of writing, using a two-dimensional principle of organization in its graphemes. Indian scripts imply forms of abugida, based on aksharas - orthographic syllables - as main graphemes, with their vocalization marked by sub-graphemes. Their complex forms reveal hierarchical structures representing phonological structures. Thus, “the akshara’s grammar” may be described, with its paradigms of shapes and meanings, their organization in space, their modes of conjunction. The functional characteristics of diacritic types and ligatures can be specified. The graphic shapes of the akshara can be represented as forming a “grammar” comparable to morphological structures. The graphic complexity of writing can then be estimated in typological perspective. This paper is an attempt to describe such a grammar.","container-title":"Lingua Posnaniensis","DOI":"10.2478/linpo-2013-0013","ISSN":"2083-6090","issue":"2","language":"en","page":"49-66","title":"The Development of Graphic Representation in Abugida Writing: The Akshara’s Grammar","title-short":"Fedorova2013_01","volume":"55","author":[{"family":"Fedorova","given":"Liudmila"}],"issued":{"date-parts":[["2013"]]}},"locator":"50","label":"page","suppress-author":true}],"schema":"https://github.com/citation-style-language/schema/raw/master/csl-citation.json"} </w:instrText>
      </w:r>
      <w:r>
        <w:fldChar w:fldCharType="separate"/>
      </w:r>
      <w:r>
        <w:rPr>
          <w:rFonts w:cs="Gentium"/>
        </w:rPr>
        <w:t>(2013, 50)</w:t>
      </w:r>
      <w:r>
        <w:fldChar w:fldCharType="end"/>
      </w:r>
      <w:r>
        <w:t xml:space="preserve"> and Weingarten </w:t>
      </w:r>
      <w:r>
        <w:fldChar w:fldCharType="begin"/>
      </w:r>
      <w:r>
        <w:instrText xml:space="preserve"> ADDIN ZOTERO_ITEM CSL_CITATION {"citationID":"hXndw01V","properties":{"formattedCitation":"(2013)","plainCitation":"(2013)","noteIndex":30},"citationItems":[{"id":26543,"uris":["http://zotero.org/groups/1633743/items/3JBU4L3M"],"itemData":{"id":26543,"type":"chapter","abstract":"The contributions within this volume cover writing system typology research, comparative graphematics, letter-shape similarities, the morphographic principle, tone orthography typology, measuring graphematic transparency, and unconventional spellings within online chat.","collection-number":"51","collection-title":"Benjamins Current Topics","container-title":"Typology of writing systems","event-place":"Amsterdam","ISBN":"978-90-272-0270-3","language":"English","page":"13-39","publisher":"John Benjamins","publisher-place":"Amsterdam","title":"Comparative graphematics","title-short":"Weingarten2013_01","author":[{"family":"Weingarten","given":"Rüdiger"}],"editor":[{"family":"Borgwaldt","given":"Susanne R."},{"family":"Joyce","given":"Terry"}],"accessed":{"date-parts":[["2025",4,10]]},"issued":{"date-parts":[["2013"]]}},"suppress-author":true}],"schema":"https://github.com/citation-style-language/schema/raw/master/csl-citation.json"} </w:instrText>
      </w:r>
      <w:r>
        <w:fldChar w:fldCharType="separate"/>
      </w:r>
      <w:r>
        <w:rPr>
          <w:rFonts w:cs="Gentium"/>
        </w:rPr>
        <w:t>(2013)</w:t>
      </w:r>
      <w:r>
        <w:fldChar w:fldCharType="end"/>
      </w:r>
      <w:r>
        <w:t xml:space="preserve">, contra </w:t>
      </w:r>
      <w:proofErr w:type="spellStart"/>
      <w:r>
        <w:t>Meletis</w:t>
      </w:r>
      <w:proofErr w:type="spellEnd"/>
      <w:r>
        <w:t xml:space="preserve"> </w:t>
      </w:r>
      <w:r>
        <w:fldChar w:fldCharType="begin"/>
      </w:r>
      <w:r>
        <w:instrText xml:space="preserve"> ADDIN ZOTERO_ITEM CSL_CITATION {"citationID":"QmbCDpCp","properties":{"formattedCitation":"(e.g. 2019, 35\\uc0\\u8211{}36)","plainCitation":"(e.g. 2019, 35–36)","noteIndex":30},"citationItems":[{"id":25400,"uris":["http://zotero.org/groups/1633743/items/SI8VKQ4J"],"itemData":{"id":25400,"type":"article-journal","abstract":"The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locator":"35-36","label":"page","suppress-author":true,"prefix":"e.g."}],"schema":"https://github.com/citation-style-language/schema/raw/master/csl-citation.json"} </w:instrText>
      </w:r>
      <w:r>
        <w:fldChar w:fldCharType="separate"/>
      </w:r>
      <w:r>
        <w:rPr>
          <w:rFonts w:cs="Gentium"/>
          <w:kern w:val="0"/>
          <w:szCs w:val="24"/>
        </w:rPr>
        <w:t>(e.g. 2019, 35–36)</w:t>
      </w:r>
      <w:r>
        <w:fldChar w:fldCharType="end"/>
      </w:r>
      <w:r>
        <w:t xml:space="preserve"> — do not require the grapheme to be semantically distinctive. </w:t>
      </w:r>
      <w:proofErr w:type="spellStart"/>
      <w:r>
        <w:t>Meletis’s</w:t>
      </w:r>
      <w:proofErr w:type="spellEnd"/>
      <w:r>
        <w:t xml:space="preserve"> stipulation of semantic distinctiveness seems to be a nod to the so-called analogical or autonomous view according to which writing is a modality of language that is interpretable in itself, without recourse to spoken language (compare note </w:t>
      </w:r>
      <w:r>
        <w:fldChar w:fldCharType="begin"/>
      </w:r>
      <w:r>
        <w:instrText xml:space="preserve"> NOTEREF _Ref198645319 \h </w:instrText>
      </w:r>
      <w:r>
        <w:fldChar w:fldCharType="separate"/>
      </w:r>
      <w:r>
        <w:t>39</w:t>
      </w:r>
      <w:r>
        <w:fldChar w:fldCharType="end"/>
      </w:r>
      <w:r>
        <w:t xml:space="preserve"> below). We find the requirement problematic to begin with, and since it is entirely irreconcilable with the synchronic and diachronic scope of our subject matter, we ignore it hereafter without further discussion.</w:t>
      </w:r>
    </w:p>
  </w:footnote>
  <w:footnote w:id="31">
    <w:p w14:paraId="33855548" w14:textId="77777777" w:rsidR="00E216F8" w:rsidRDefault="00000000">
      <w:pPr>
        <w:pStyle w:val="Lbjegyzetszveg"/>
      </w:pPr>
      <w:r>
        <w:tab/>
      </w:r>
      <w:r>
        <w:rPr>
          <w:rStyle w:val="Lbjegyzet-hivatkozs"/>
        </w:rPr>
        <w:footnoteRef/>
      </w:r>
      <w:r>
        <w:tab/>
        <w:t xml:space="preserve">With Fedorova </w:t>
      </w:r>
      <w:r>
        <w:fldChar w:fldCharType="begin"/>
      </w:r>
      <w:r>
        <w:instrText xml:space="preserve"> ADDIN ZOTERO_ITEM CSL_CITATION {"citationID":"9Sa2TO1N","properties":{"formattedCitation":"(2013, 50)","plainCitation":"(2013, 50)","noteIndex":31},"citationItems":[{"id":25463,"uris":["http://zotero.org/groups/1633743/items/I24PTKV2"],"itemData":{"id":25463,"type":"article-journal","abstract":"Abstract\n            Phonological writing systems can use different modes in the arrangement of phonological information: linear or emblematic. The latter presupposes a two-dimensional composition of graphic elements which convey information of different levels: basic phonological units or their secondary features. Abugida is one of the most perfect modes of writing, using a two-dimensional principle of organization in its graphemes. Indian scripts imply forms of abugida, based on aksharas - orthographic syllables - as main graphemes, with their vocalization marked by sub-graphemes. Their complex forms reveal hierarchical structures representing phonological structures. Thus, “the akshara’s grammar” may be described, with its paradigms of shapes and meanings, their organization in space, their modes of conjunction. The functional characteristics of diacritic types and ligatures can be specified. The graphic shapes of the akshara can be represented as forming a “grammar” comparable to morphological structures. The graphic complexity of writing can then be estimated in typological perspective. This paper is an attempt to describe such a grammar.","container-title":"Lingua Posnaniensis","DOI":"10.2478/linpo-2013-0013","ISSN":"2083-6090","issue":"2","language":"en","page":"49-66","title":"The Development of Graphic Representation in Abugida Writing: The Akshara’s Grammar","title-short":"Fedorova2013_01","volume":"55","author":[{"family":"Fedorova","given":"Liudmila"}],"issued":{"date-parts":[["2013"]]}},"locator":"50","label":"page","suppress-author":true}],"schema":"https://github.com/citation-style-language/schema/raw/master/csl-citation.json"} </w:instrText>
      </w:r>
      <w:r>
        <w:fldChar w:fldCharType="separate"/>
      </w:r>
      <w:r>
        <w:rPr>
          <w:rFonts w:cs="Gentium"/>
        </w:rPr>
        <w:t>(2013, 50)</w:t>
      </w:r>
      <w:r>
        <w:fldChar w:fldCharType="end"/>
      </w:r>
      <w:r>
        <w:t xml:space="preserve"> and </w:t>
      </w:r>
      <w:proofErr w:type="spellStart"/>
      <w:r>
        <w:t>Meletis</w:t>
      </w:r>
      <w:proofErr w:type="spellEnd"/>
      <w:r>
        <w:t xml:space="preserve"> </w:t>
      </w:r>
      <w:r>
        <w:fldChar w:fldCharType="begin"/>
      </w:r>
      <w:r>
        <w:instrText xml:space="preserve"> ADDIN ZOTERO_ITEM CSL_CITATION {"citationID":"bThXYg8p","properties":{"formattedCitation":"(e.g. 2019, 35)","plainCitation":"(e.g. 2019, 35)","noteIndex":31},"citationItems":[{"id":25400,"uris":["http://zotero.org/groups/1633743/items/SI8VKQ4J"],"itemData":{"id":25400,"type":"article-journal","abstract":"The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locator":"35","label":"page","suppress-author":true,"prefix":"e.g."}],"schema":"https://github.com/citation-style-language/schema/raw/master/csl-citation.json"} </w:instrText>
      </w:r>
      <w:r>
        <w:fldChar w:fldCharType="separate"/>
      </w:r>
      <w:r>
        <w:rPr>
          <w:rFonts w:cs="Gentium"/>
        </w:rPr>
        <w:t>(e.g. 2019, 35)</w:t>
      </w:r>
      <w:r>
        <w:fldChar w:fldCharType="end"/>
      </w:r>
      <w:r>
        <w:t xml:space="preserve">, contra Weingarten </w:t>
      </w:r>
      <w:r>
        <w:fldChar w:fldCharType="begin"/>
      </w:r>
      <w:r>
        <w:instrText xml:space="preserve"> ADDIN ZOTERO_ITEM CSL_CITATION {"citationID":"wvtQ6GSo","properties":{"formattedCitation":"(2013)","plainCitation":"(2013)","noteIndex":31},"citationItems":[{"id":26543,"uris":["http://zotero.org/groups/1633743/items/3JBU4L3M"],"itemData":{"id":26543,"type":"chapter","abstract":"The contributions within this volume cover writing system typology research, comparative graphematics, letter-shape similarities, the morphographic principle, tone orthography typology, measuring graphematic transparency, and unconventional spellings within online chat.","collection-number":"51","collection-title":"Benjamins Current Topics","container-title":"Typology of writing systems","event-place":"Amsterdam","ISBN":"978-90-272-0270-3","language":"English","page":"13-39","publisher":"John Benjamins","publisher-place":"Amsterdam","title":"Comparative graphematics","title-short":"Weingarten2013_01","author":[{"family":"Weingarten","given":"Rüdiger"}],"editor":[{"family":"Borgwaldt","given":"Susanne R."},{"family":"Joyce","given":"Terry"}],"accessed":{"date-parts":[["2025",4,10]]},"issued":{"date-parts":[["2013"]]}},"suppress-author":true}],"schema":"https://github.com/citation-style-language/schema/raw/master/csl-citation.json"} </w:instrText>
      </w:r>
      <w:r>
        <w:fldChar w:fldCharType="separate"/>
      </w:r>
      <w:r>
        <w:rPr>
          <w:rFonts w:cs="Gentium"/>
        </w:rPr>
        <w:t>(2013)</w:t>
      </w:r>
      <w:r>
        <w:fldChar w:fldCharType="end"/>
      </w:r>
      <w:r>
        <w:t>.</w:t>
      </w:r>
    </w:p>
  </w:footnote>
  <w:footnote w:id="32">
    <w:p w14:paraId="1D256D65" w14:textId="77777777" w:rsidR="00E216F8" w:rsidRDefault="00000000">
      <w:pPr>
        <w:pStyle w:val="Lbjegyzetszveg"/>
      </w:pPr>
      <w:r>
        <w:tab/>
      </w:r>
      <w:r>
        <w:rPr>
          <w:rStyle w:val="Lbjegyzet-hivatkozs"/>
        </w:rPr>
        <w:footnoteRef/>
      </w:r>
      <w:r>
        <w:tab/>
        <w:t xml:space="preserve">For the concept of dyadic signs in semiotics, see e.g. </w:t>
      </w:r>
      <w:proofErr w:type="spellStart"/>
      <w:r>
        <w:t>Nöth</w:t>
      </w:r>
      <w:proofErr w:type="spellEnd"/>
      <w:r>
        <w:t xml:space="preserve"> </w:t>
      </w:r>
      <w:r>
        <w:fldChar w:fldCharType="begin"/>
      </w:r>
      <w:r>
        <w:instrText xml:space="preserve"> ADDIN ZOTERO_ITEM CSL_CITATION {"citationID":"F7k4ZNFv","properties":{"formattedCitation":"(1990, 59\\uc0\\u8211{}60)","plainCitation":"(1990, 59–60)","noteIndex":32},"citationItems":[{"id":26535,"uris":["http://zotero.org/groups/1633743/items/VKRWGXLK"],"itemData":{"id":26535,"type":"book","abstract":"xii, 575 p. : 26 cm; Enlarged translation of: Handbuch der Semiotik; Includes indexes; Bibliography: p. [481]-550","collection-title":"Advances in Semiotics","event-place":"Bloomington","ISBN":"978-0-253-34120-4","language":"eng","number-of-pages":"602","publisher":"Indiana University Press","publisher-place":"Bloomington","title":"Handbook of semiotics","title-short":"Noth1990_01","author":[{"family":"Nöth","given":"Winfried"}],"issued":{"date-parts":[["1990"]]}},"locator":"59-60","label":"page","suppress-author":true}],"schema":"https://github.com/citation-style-language/schema/raw/master/csl-citation.json"} </w:instrText>
      </w:r>
      <w:r>
        <w:fldChar w:fldCharType="separate"/>
      </w:r>
      <w:r>
        <w:rPr>
          <w:rFonts w:cs="Gentium"/>
          <w:kern w:val="0"/>
          <w:szCs w:val="24"/>
        </w:rPr>
        <w:t>(1990, 59–60)</w:t>
      </w:r>
      <w:r>
        <w:fldChar w:fldCharType="end"/>
      </w:r>
      <w:r>
        <w:t>.</w:t>
      </w:r>
    </w:p>
  </w:footnote>
  <w:footnote w:id="33">
    <w:p w14:paraId="3FE2850C" w14:textId="77777777" w:rsidR="00E216F8" w:rsidRDefault="00000000">
      <w:pPr>
        <w:pStyle w:val="Lbjegyzetszveg"/>
      </w:pPr>
      <w:r>
        <w:tab/>
      </w:r>
      <w:r>
        <w:rPr>
          <w:rStyle w:val="Lbjegyzet-hivatkozs"/>
        </w:rPr>
        <w:footnoteRef/>
      </w:r>
      <w:r>
        <w:tab/>
        <w:t xml:space="preserve">With, among others, Fedorova </w:t>
      </w:r>
      <w:r>
        <w:fldChar w:fldCharType="begin"/>
      </w:r>
      <w:r>
        <w:instrText xml:space="preserve"> ADDIN ZOTERO_ITEM CSL_CITATION {"citationID":"JIwuq5LN","properties":{"formattedCitation":"(2013, 50)","plainCitation":"(2013, 50)","noteIndex":33},"citationItems":[{"id":25463,"uris":["http://zotero.org/groups/1633743/items/I24PTKV2"],"itemData":{"id":25463,"type":"article-journal","abstract":"Abstract\n            Phonological writing systems can use different modes in the arrangement of phonological information: linear or emblematic. The latter presupposes a two-dimensional composition of graphic elements which convey information of different levels: basic phonological units or their secondary features. Abugida is one of the most perfect modes of writing, using a two-dimensional principle of organization in its graphemes. Indian scripts imply forms of abugida, based on aksharas - orthographic syllables - as main graphemes, with their vocalization marked by sub-graphemes. Their complex forms reveal hierarchical structures representing phonological structures. Thus, “the akshara’s grammar” may be described, with its paradigms of shapes and meanings, their organization in space, their modes of conjunction. The functional characteristics of diacritic types and ligatures can be specified. The graphic shapes of the akshara can be represented as forming a “grammar” comparable to morphological structures. The graphic complexity of writing can then be estimated in typological perspective. This paper is an attempt to describe such a grammar.","container-title":"Lingua Posnaniensis","DOI":"10.2478/linpo-2013-0013","ISSN":"2083-6090","issue":"2","language":"en","page":"49-66","title":"The Development of Graphic Representation in Abugida Writing: The Akshara’s Grammar","title-short":"Fedorova2013_01","volume":"55","author":[{"family":"Fedorova","given":"Liudmila"}],"issued":{"date-parts":[["2013"]]}},"locator":"50","label":"page","suppress-author":true}],"schema":"https://github.com/citation-style-language/schema/raw/master/csl-citation.json"} </w:instrText>
      </w:r>
      <w:r>
        <w:fldChar w:fldCharType="separate"/>
      </w:r>
      <w:r>
        <w:rPr>
          <w:rFonts w:cs="Gentium"/>
        </w:rPr>
        <w:t>(2013, 50)</w:t>
      </w:r>
      <w:r>
        <w:fldChar w:fldCharType="end"/>
      </w:r>
      <w:r>
        <w:t xml:space="preserve">, Weingarten </w:t>
      </w:r>
      <w:r>
        <w:fldChar w:fldCharType="begin"/>
      </w:r>
      <w:r>
        <w:instrText xml:space="preserve"> ADDIN ZOTERO_ITEM CSL_CITATION {"citationID":"wz7XbD9N","properties":{"formattedCitation":"(2013, 19)","plainCitation":"(2013, 19)","noteIndex":33},"citationItems":[{"id":26543,"uris":["http://zotero.org/groups/1633743/items/3JBU4L3M"],"itemData":{"id":26543,"type":"chapter","abstract":"The contributions within this volume cover writing system typology research, comparative graphematics, letter-shape similarities, the morphographic principle, tone orthography typology, measuring graphematic transparency, and unconventional spellings within online chat.","collection-number":"51","collection-title":"Benjamins Current Topics","container-title":"Typology of writing systems","event-place":"Amsterdam","ISBN":"978-90-272-0270-3","language":"English","page":"13-39","publisher":"John Benjamins","publisher-place":"Amsterdam","title":"Comparative graphematics","title-short":"Weingarten2013_01","author":[{"family":"Weingarten","given":"Rüdiger"}],"editor":[{"family":"Borgwaldt","given":"Susanne R."},{"family":"Joyce","given":"Terry"}],"accessed":{"date-parts":[["2025",4,10]]},"issued":{"date-parts":[["2013"]]}},"locator":"19","label":"page","suppress-author":true}],"schema":"https://github.com/citation-style-language/schema/raw/master/csl-citation.json"} </w:instrText>
      </w:r>
      <w:r>
        <w:fldChar w:fldCharType="separate"/>
      </w:r>
      <w:r>
        <w:rPr>
          <w:rFonts w:cs="Gentium"/>
        </w:rPr>
        <w:t>(2013, 19)</w:t>
      </w:r>
      <w:r>
        <w:fldChar w:fldCharType="end"/>
      </w:r>
      <w:r>
        <w:t xml:space="preserve"> and </w:t>
      </w:r>
      <w:proofErr w:type="spellStart"/>
      <w:r>
        <w:t>Meletis</w:t>
      </w:r>
      <w:proofErr w:type="spellEnd"/>
      <w:r>
        <w:t xml:space="preserve"> </w:t>
      </w:r>
      <w:r>
        <w:fldChar w:fldCharType="begin"/>
      </w:r>
      <w:r>
        <w:instrText xml:space="preserve"> ADDIN ZOTERO_ITEM CSL_CITATION {"citationID":"1FKztNgb","properties":{"formattedCitation":"(e.g. 2019, 35)","plainCitation":"(e.g. 2019, 35)","noteIndex":33},"citationItems":[{"id":25400,"uris":["http://zotero.org/groups/1633743/items/SI8VKQ4J"],"itemData":{"id":25400,"type":"article-journal","abstract":"The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locator":"35","label":"page","suppress-author":true,"prefix":"e.g."}],"schema":"https://github.com/citation-style-language/schema/raw/master/csl-citation.json"} </w:instrText>
      </w:r>
      <w:r>
        <w:fldChar w:fldCharType="separate"/>
      </w:r>
      <w:r>
        <w:rPr>
          <w:rFonts w:cs="Gentium"/>
        </w:rPr>
        <w:t>(e.g. 2019, 35)</w:t>
      </w:r>
      <w:r>
        <w:fldChar w:fldCharType="end"/>
      </w:r>
      <w:r>
        <w:t>.</w:t>
      </w:r>
    </w:p>
  </w:footnote>
  <w:footnote w:id="34">
    <w:p w14:paraId="7016F087" w14:textId="77777777" w:rsidR="00E216F8" w:rsidRDefault="00000000">
      <w:pPr>
        <w:pStyle w:val="Lbjegyzetszveg"/>
      </w:pPr>
      <w:r>
        <w:tab/>
      </w:r>
      <w:r>
        <w:rPr>
          <w:rStyle w:val="Lbjegyzet-hivatkozs"/>
        </w:rPr>
        <w:footnoteRef/>
      </w:r>
      <w:r>
        <w:tab/>
        <w:t xml:space="preserve">With </w:t>
      </w:r>
      <w:proofErr w:type="spellStart"/>
      <w:r>
        <w:t>Meletis</w:t>
      </w:r>
      <w:proofErr w:type="spellEnd"/>
      <w:r>
        <w:t xml:space="preserve"> </w:t>
      </w:r>
      <w:r>
        <w:fldChar w:fldCharType="begin"/>
      </w:r>
      <w:r>
        <w:instrText xml:space="preserve"> ADDIN ZOTERO_ITEM CSL_CITATION {"citationID":"c8To6JJ1","properties":{"formattedCitation":"(e.g. 2019, 36; Meletis and D\\uc0\\u252{}rscheid 2022, 127)","plainCitation":"(e.g. 2019, 36; Meletis and Dürscheid 2022, 127)","noteIndex":34},"citationItems":[{"id":25400,"uris":["http://zotero.org/groups/1633743/items/SI8VKQ4J"],"itemData":{"id":25400,"type":"article-journal","abstract":"The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locator":"36","label":"page","suppress-author":true,"prefix":"e.g."},{"id":25331,"uris":["http://zotero.org/groups/1633743/items/2FRSBS2M"],"itemData":{"id":25331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discussion.","ISBN":"978-3-11-075783-5","language":"en","note":"DOI: 10.1515/9783110757835","publisher":"De Gruyter Mouton","title":"Writing Systems and Their Use: An Overview of Grapholinguistics","title-short":"Meletis+Durscheid2022_01","author":[{"family":"Meletis","given":"Dimitrios"},{"family":"Dürscheid","given":"Christa"}],"issued":{"date-parts":[["2022"]]}},"locator":"127","label":"page"}],"schema":"https://github.com/citation-style-language/schema/raw/master/csl-citation.json"} </w:instrText>
      </w:r>
      <w:r>
        <w:fldChar w:fldCharType="separate"/>
      </w:r>
      <w:r>
        <w:rPr>
          <w:rFonts w:cs="Gentium"/>
          <w:kern w:val="0"/>
          <w:szCs w:val="24"/>
        </w:rPr>
        <w:t>(e.g. 2019, 36; Meletis and Dürscheid 2022, 127)</w:t>
      </w:r>
      <w:r>
        <w:fldChar w:fldCharType="end"/>
      </w:r>
      <w:r>
        <w:t>.</w:t>
      </w:r>
    </w:p>
  </w:footnote>
  <w:footnote w:id="35">
    <w:p w14:paraId="3B165CB6" w14:textId="77777777" w:rsidR="00E216F8" w:rsidRDefault="00000000">
      <w:pPr>
        <w:pStyle w:val="Lbjegyzetszveg"/>
      </w:pPr>
      <w:r>
        <w:tab/>
      </w:r>
      <w:r>
        <w:rPr>
          <w:rStyle w:val="Lbjegyzet-hivatkozs"/>
        </w:rPr>
        <w:footnoteRef/>
      </w:r>
      <w:r>
        <w:tab/>
        <w:t xml:space="preserve">See </w:t>
      </w:r>
      <w:proofErr w:type="spellStart"/>
      <w:r>
        <w:t>Meletis</w:t>
      </w:r>
      <w:proofErr w:type="spellEnd"/>
      <w:r>
        <w:t xml:space="preserve"> </w:t>
      </w:r>
      <w:r>
        <w:fldChar w:fldCharType="begin"/>
      </w:r>
      <w:r>
        <w:instrText xml:space="preserve"> ADDIN ZOTERO_ITEM CSL_CITATION {"citationID":"Ct5OUY5d","properties":{"formattedCitation":"(2020a, 147\\uc0\\u8211{}51 and Table 5)","plainCitation":"(2020a, 147–51 and Table 5)","noteIndex":35},"citationItems":[{"id":25329,"uris":["http://zotero.org/groups/1633743/items/F5UMNY45"],"itemData":{"id":25329,"type":"book","collection-number":"3","collection-title":"Grapholinguistics and Its Applications","event-place":"Brest","note":"DOI: 10.36824/2020-meletis","publisher":"Fluxus Editions","publisher-place":"Brest","source":"University of Vienna","title":"The Nature of Writing: A Theory of Grapholinguistics","title-short":"Meletis2020_01","author":[{"family":"Meletis","given":"Dimitrios"}],"issued":{"date-parts":[["2020"]]}},"locator":"147-151","label":"page","suppress-author":true,"suffix":"and Table 5"}],"schema":"https://github.com/citation-style-language/schema/raw/master/csl-citation.json"} </w:instrText>
      </w:r>
      <w:r>
        <w:fldChar w:fldCharType="separate"/>
      </w:r>
      <w:r>
        <w:rPr>
          <w:rFonts w:cs="Gentium"/>
          <w:kern w:val="0"/>
          <w:szCs w:val="24"/>
        </w:rPr>
        <w:t>(2020a, 147–51 and Table 5)</w:t>
      </w:r>
      <w:r>
        <w:fldChar w:fldCharType="end"/>
      </w:r>
      <w:r>
        <w:t xml:space="preserve"> for a discussion of such information represented in various writing systems.</w:t>
      </w:r>
    </w:p>
  </w:footnote>
  <w:footnote w:id="36">
    <w:p w14:paraId="63EF7AB9" w14:textId="77777777" w:rsidR="00E216F8" w:rsidRDefault="00000000">
      <w:pPr>
        <w:pStyle w:val="Lbjegyzetszveg"/>
      </w:pPr>
      <w:r>
        <w:tab/>
      </w:r>
      <w:r>
        <w:rPr>
          <w:rStyle w:val="Lbjegyzet-hivatkozs"/>
        </w:rPr>
        <w:footnoteRef/>
      </w:r>
      <w:r>
        <w:tab/>
        <w:t xml:space="preserve">With </w:t>
      </w:r>
      <w:proofErr w:type="spellStart"/>
      <w:r>
        <w:t>Meletis</w:t>
      </w:r>
      <w:proofErr w:type="spellEnd"/>
      <w:r>
        <w:t xml:space="preserve"> </w:t>
      </w:r>
      <w:r>
        <w:fldChar w:fldCharType="begin"/>
      </w:r>
      <w:r>
        <w:instrText xml:space="preserve"> ADDIN ZOTERO_ITEM CSL_CITATION {"citationID":"MXpKEHCc","properties":{"formattedCitation":"(2020a, 148; Meletis and D\\uc0\\u252{}rscheid 2022, 132)","plainCitation":"(2020a, 148; Meletis and Dürscheid 2022, 132)","noteIndex":36},"citationItems":[{"id":25329,"uris":["http://zotero.org/groups/1633743/items/F5UMNY45"],"itemData":{"id":25329,"type":"book","collection-number":"3","collection-title":"Grapholinguistics and Its Applications","event-place":"Brest","note":"DOI: 10.36824/2020-meletis","publisher":"Fluxus Editions","publisher-place":"Brest","source":"University of Vienna","title":"The Nature of Writing: A Theory of Grapholinguistics","title-short":"Meletis2020_01","author":[{"family":"Meletis","given":"Dimitrios"}],"issued":{"date-parts":[["2020"]]}},"locator":"148","label":"page","suppress-author":true},{"id":25331,"uris":["http://zotero.org/groups/1633743/items/2FRSBS2M"],"itemData":{"id":25331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discussion.","ISBN":"978-3-11-075783-5","language":"en","note":"DOI: 10.1515/9783110757835","publisher":"De Gruyter Mouton","title":"Writing Systems and Their Use: An Overview of Grapholinguistics","title-short":"Meletis+Durscheid2022_01","author":[{"family":"Meletis","given":"Dimitrios"},{"family":"Dürscheid","given":"Christa"}],"issued":{"date-parts":[["2022"]]}},"locator":"132","label":"page"}],"schema":"https://github.com/citation-style-language/schema/raw/master/csl-citation.json"} </w:instrText>
      </w:r>
      <w:r>
        <w:fldChar w:fldCharType="separate"/>
      </w:r>
      <w:r>
        <w:rPr>
          <w:rFonts w:cs="Gentium"/>
          <w:kern w:val="0"/>
          <w:szCs w:val="24"/>
        </w:rPr>
        <w:t>(2020a, 148; Meletis and Dürscheid 2022, 132)</w:t>
      </w:r>
      <w:r>
        <w:fldChar w:fldCharType="end"/>
      </w:r>
      <w:r>
        <w:t xml:space="preserve">, contra Weingarten </w:t>
      </w:r>
      <w:r>
        <w:fldChar w:fldCharType="begin"/>
      </w:r>
      <w:r>
        <w:instrText xml:space="preserve"> ADDIN ZOTERO_ITEM CSL_CITATION {"citationID":"lAOOyVKw","properties":{"formattedCitation":"(2013, 20)","plainCitation":"(2013, 20)","noteIndex":36},"citationItems":[{"id":26543,"uris":["http://zotero.org/groups/1633743/items/3JBU4L3M"],"itemData":{"id":26543,"type":"chapter","abstract":"The contributions within this volume cover writing system typology research, comparative graphematics, letter-shape similarities, the morphographic principle, tone orthography typology, measuring graphematic transparency, and unconventional spellings within online chat.","collection-number":"51","collection-title":"Benjamins Current Topics","container-title":"Typology of writing systems","event-place":"Amsterdam","ISBN":"978-90-272-0270-3","language":"English","page":"13-39","publisher":"John Benjamins","publisher-place":"Amsterdam","title":"Comparative graphematics","title-short":"Weingarten2013_01","author":[{"family":"Weingarten","given":"Rüdiger"}],"editor":[{"family":"Borgwaldt","given":"Susanne R."},{"family":"Joyce","given":"Terry"}],"accessed":{"date-parts":[["2025",4,10]]},"issued":{"date-parts":[["2013"]]}},"locator":"20","label":"page","suppress-author":true}],"schema":"https://github.com/citation-style-language/schema/raw/master/csl-citation.json"} </w:instrText>
      </w:r>
      <w:r>
        <w:fldChar w:fldCharType="separate"/>
      </w:r>
      <w:r>
        <w:rPr>
          <w:rFonts w:cs="Gentium"/>
        </w:rPr>
        <w:t>(2013, 20)</w:t>
      </w:r>
      <w:r>
        <w:fldChar w:fldCharType="end"/>
      </w:r>
      <w:r>
        <w:t>, whose concept of the grapheme includes all of these graphematic units.</w:t>
      </w:r>
    </w:p>
  </w:footnote>
  <w:footnote w:id="37">
    <w:p w14:paraId="7543E56B" w14:textId="77777777" w:rsidR="00E216F8" w:rsidRDefault="00000000">
      <w:pPr>
        <w:pStyle w:val="Lbjegyzetszveg"/>
      </w:pPr>
      <w:r>
        <w:tab/>
      </w:r>
      <w:r>
        <w:rPr>
          <w:rStyle w:val="Lbjegyzet-hivatkozs"/>
        </w:rPr>
        <w:footnoteRef/>
      </w:r>
      <w:r>
        <w:tab/>
        <w:t>Graphic signs which operate at a different level of representational mapping than the dominant one (such as punctuation marks and numeral signs) — are a special case to which we return in §</w:t>
      </w:r>
      <w:r>
        <w:fldChar w:fldCharType="begin"/>
      </w:r>
      <w:r>
        <w:instrText xml:space="preserve"> REF _Ref199757158 \r \h </w:instrText>
      </w:r>
      <w:r>
        <w:fldChar w:fldCharType="separate"/>
      </w:r>
      <w:r>
        <w:t>2.5.5</w:t>
      </w:r>
      <w:r>
        <w:fldChar w:fldCharType="end"/>
      </w:r>
      <w:r>
        <w:t>. Groups of graphemes which together conventionally represent a phoneme (polygraphs) will be discussed in §</w:t>
      </w:r>
      <w:r>
        <w:fldChar w:fldCharType="begin"/>
      </w:r>
      <w:r>
        <w:instrText xml:space="preserve"> REF _Ref199770569 \r \h </w:instrText>
      </w:r>
      <w:r>
        <w:fldChar w:fldCharType="separate"/>
      </w:r>
      <w:r>
        <w:t>2.4.2</w:t>
      </w:r>
      <w:r>
        <w:fldChar w:fldCharType="end"/>
      </w:r>
      <w:r>
        <w:t>, and graph elements with a graphematic function (diacritical marks) will be discussed in §</w:t>
      </w:r>
      <w:r>
        <w:fldChar w:fldCharType="begin"/>
      </w:r>
      <w:r>
        <w:instrText xml:space="preserve"> REF _Ref199770578 \r \h </w:instrText>
      </w:r>
      <w:r>
        <w:fldChar w:fldCharType="separate"/>
      </w:r>
      <w:r>
        <w:t>2.5.1</w:t>
      </w:r>
      <w:r>
        <w:fldChar w:fldCharType="end"/>
      </w:r>
      <w:r>
        <w:t xml:space="preserve">. </w:t>
      </w:r>
    </w:p>
  </w:footnote>
  <w:footnote w:id="38">
    <w:p w14:paraId="48C52E62" w14:textId="77777777" w:rsidR="00E216F8" w:rsidRDefault="00000000">
      <w:pPr>
        <w:pStyle w:val="Lbjegyzetszveg"/>
      </w:pPr>
      <w:r>
        <w:tab/>
      </w:r>
      <w:r>
        <w:rPr>
          <w:rStyle w:val="Lbjegyzet-hivatkozs"/>
        </w:rPr>
        <w:footnoteRef/>
      </w:r>
      <w:r>
        <w:tab/>
        <w:t xml:space="preserve">With </w:t>
      </w:r>
      <w:proofErr w:type="spellStart"/>
      <w:r>
        <w:t>Meletis</w:t>
      </w:r>
      <w:proofErr w:type="spellEnd"/>
      <w:r>
        <w:t xml:space="preserve"> </w:t>
      </w:r>
      <w:r>
        <w:fldChar w:fldCharType="begin"/>
      </w:r>
      <w:r>
        <w:instrText xml:space="preserve"> ADDIN ZOTERO_ITEM CSL_CITATION {"citationID":"NWc3WC48","properties":{"formattedCitation":"(e.g. 2020a, 65; Meletis and D\\uc0\\u252{}rscheid 2022, 121)","plainCitation":"(e.g. 2020a, 65; Meletis and Dürscheid 2022, 121)","noteIndex":38},"citationItems":[{"id":25329,"uris":["http://zotero.org/groups/1633743/items/F5UMNY45"],"itemData":{"id":25329,"type":"book","collection-number":"3","collection-title":"Grapholinguistics and Its Applications","event-place":"Brest","note":"DOI: 10.36824/2020-meletis","publisher":"Fluxus Editions","publisher-place":"Brest","source":"University of Vienna","title":"The Nature of Writing: A Theory of Grapholinguistics","title-short":"Meletis2020_01","author":[{"family":"Meletis","given":"Dimitrios"}],"issued":{"date-parts":[["2020"]]}},"locator":"65","label":"page","suppress-author":true,"prefix":"e.g."},{"id":25331,"uris":["http://zotero.org/groups/1633743/items/2FRSBS2M"],"itemData":{"id":25331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discussion.","ISBN":"978-3-11-075783-5","language":"en","note":"DOI: 10.1515/9783110757835","publisher":"De Gruyter Mouton","title":"Writing Systems and Their Use: An Overview of Grapholinguistics","title-short":"Meletis+Durscheid2022_01","author":[{"family":"Meletis","given":"Dimitrios"},{"family":"Dürscheid","given":"Christa"}],"issued":{"date-parts":[["2022"]]}},"locator":"121","label":"page"}],"schema":"https://github.com/citation-style-language/schema/raw/master/csl-citation.json"} </w:instrText>
      </w:r>
      <w:r>
        <w:fldChar w:fldCharType="separate"/>
      </w:r>
      <w:r>
        <w:rPr>
          <w:rFonts w:cs="Gentium"/>
          <w:kern w:val="0"/>
          <w:szCs w:val="24"/>
        </w:rPr>
        <w:t>(e.g. 2020a, 65; Meletis and Dürscheid 2022, 121)</w:t>
      </w:r>
      <w:r>
        <w:fldChar w:fldCharType="end"/>
      </w:r>
      <w:r>
        <w:t>.</w:t>
      </w:r>
    </w:p>
  </w:footnote>
  <w:footnote w:id="39">
    <w:p w14:paraId="4F9150D3" w14:textId="77777777" w:rsidR="00E216F8" w:rsidRDefault="00000000">
      <w:pPr>
        <w:pStyle w:val="Lbjegyzetszveg"/>
      </w:pPr>
      <w:r>
        <w:tab/>
      </w:r>
      <w:r>
        <w:rPr>
          <w:rStyle w:val="Lbjegyzet-hivatkozs"/>
        </w:rPr>
        <w:footnoteRef/>
      </w:r>
      <w:r>
        <w:tab/>
        <w:t xml:space="preserve">Strangely, </w:t>
      </w:r>
      <w:proofErr w:type="spellStart"/>
      <w:r>
        <w:t>Meletis</w:t>
      </w:r>
      <w:proofErr w:type="spellEnd"/>
      <w:r>
        <w:t xml:space="preserve"> balks from this conclusion while we see it as a logical extension of his thoughts about the separateness of grapheme-phoneme correspondence rules. He considers it crucial for graphemes to be direct (if often imprecise) representations of actual phonemes. This seems to be a nod to the referential or heteronomous view of writing, which considers written language to be entirely secondary to and dependent on spoken language (compare note </w:t>
      </w:r>
      <w:r>
        <w:fldChar w:fldCharType="begin"/>
      </w:r>
      <w:r>
        <w:instrText xml:space="preserve"> NOTEREF _Ref198645199 \h </w:instrText>
      </w:r>
      <w:r>
        <w:fldChar w:fldCharType="separate"/>
      </w:r>
      <w:r>
        <w:t>30</w:t>
      </w:r>
      <w:r>
        <w:fldChar w:fldCharType="end"/>
      </w:r>
      <w:r>
        <w:t xml:space="preserve"> above). His insistence entails complicated (and, frankly, absurd) consequences which we prefer to avoid, such as that in the German writing system, &lt;c&gt; is not a grapheme while &lt;</w:t>
      </w:r>
      <w:proofErr w:type="spellStart"/>
      <w:r>
        <w:t>ch</w:t>
      </w:r>
      <w:proofErr w:type="spellEnd"/>
      <w:r>
        <w:t>&gt; is one, though &lt;</w:t>
      </w:r>
      <w:proofErr w:type="spellStart"/>
      <w:r>
        <w:t>sch</w:t>
      </w:r>
      <w:proofErr w:type="spellEnd"/>
      <w:r>
        <w:t xml:space="preserve">&gt; is not </w:t>
      </w:r>
      <w:r>
        <w:fldChar w:fldCharType="begin"/>
      </w:r>
      <w:r>
        <w:instrText xml:space="preserve"> ADDIN ZOTERO_ITEM CSL_CITATION {"citationID":"pZKWPjGP","properties":{"formattedCitation":"(Meletis 2019, 36\\uc0\\u8211{}38)","plainCitation":"(Meletis 2019, 36–38)","noteIndex":39},"citationItems":[{"id":25400,"uris":["http://zotero.org/groups/1633743/items/SI8VKQ4J"],"itemData":{"id":25400,"type":"article-journal","abstract":"The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writing","title-short":"Meletis2019_01","volume":"11","author":[{"family":"Meletis","given":"Dimitrios"}],"issued":{"date-parts":[["2019"]]}},"locator":"36-38","label":"page"}],"schema":"https://github.com/citation-style-language/schema/raw/master/csl-citation.json"} </w:instrText>
      </w:r>
      <w:r>
        <w:fldChar w:fldCharType="separate"/>
      </w:r>
      <w:r>
        <w:rPr>
          <w:rFonts w:cs="Gentium"/>
          <w:kern w:val="0"/>
          <w:szCs w:val="24"/>
        </w:rPr>
        <w:t>(Meletis 2019, 36–38)</w:t>
      </w:r>
      <w:r>
        <w:fldChar w:fldCharType="end"/>
      </w:r>
      <w:r>
        <w:t xml:space="preserve">. </w:t>
      </w:r>
    </w:p>
  </w:footnote>
  <w:footnote w:id="40">
    <w:p w14:paraId="14D685B9" w14:textId="77777777" w:rsidR="00E216F8" w:rsidRDefault="00000000">
      <w:pPr>
        <w:pStyle w:val="Lbjegyzetszveg"/>
      </w:pPr>
      <w:r>
        <w:tab/>
      </w:r>
      <w:r>
        <w:rPr>
          <w:rStyle w:val="Lbjegyzet-hivatkozs"/>
        </w:rPr>
        <w:footnoteRef/>
      </w:r>
      <w:r>
        <w:tab/>
        <w:t xml:space="preserve">With </w:t>
      </w:r>
      <w:proofErr w:type="spellStart"/>
      <w:r>
        <w:t>Meletis</w:t>
      </w:r>
      <w:proofErr w:type="spellEnd"/>
      <w:r>
        <w:t xml:space="preserve"> </w:t>
      </w:r>
      <w:r>
        <w:fldChar w:fldCharType="begin"/>
      </w:r>
      <w:r>
        <w:instrText xml:space="preserve"> ADDIN ZOTERO_ITEM CSL_CITATION {"citationID":"uKV9loZM","properties":{"formattedCitation":"(e.g. 2019, 41)","plainCitation":"(e.g. 2019, 41)","noteIndex":40},"citationItems":[{"id":25400,"uris":["http://zotero.org/groups/1633743/items/SI8VKQ4J"],"itemData":{"id":25400,"type":"article-journal","abstract":"The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locator":"41","label":"page","suppress-author":true,"prefix":"e.g."}],"schema":"https://github.com/citation-style-language/schema/raw/master/csl-citation.json"} </w:instrText>
      </w:r>
      <w:r>
        <w:fldChar w:fldCharType="separate"/>
      </w:r>
      <w:r>
        <w:rPr>
          <w:rFonts w:cs="Gentium"/>
        </w:rPr>
        <w:t>(e.g. 2019, 41)</w:t>
      </w:r>
      <w:r>
        <w:fldChar w:fldCharType="end"/>
      </w:r>
      <w:r>
        <w:t xml:space="preserve"> and Weingarten </w:t>
      </w:r>
      <w:r>
        <w:fldChar w:fldCharType="begin"/>
      </w:r>
      <w:r>
        <w:instrText xml:space="preserve"> ADDIN ZOTERO_ITEM CSL_CITATION {"citationID":"iPHDJIT2","properties":{"formattedCitation":"(2013, 18)","plainCitation":"(2013, 18)","noteIndex":40},"citationItems":[{"id":26543,"uris":["http://zotero.org/groups/1633743/items/3JBU4L3M"],"itemData":{"id":26543,"type":"chapter","abstract":"The contributions within this volume cover writing system typology research, comparative graphematics, letter-shape similarities, the morphographic principle, tone orthography typology, measuring graphematic transparency, and unconventional spellings within online chat.","collection-number":"51","collection-title":"Benjamins Current Topics","container-title":"Typology of writing systems","event-place":"Amsterdam","ISBN":"978-90-272-0270-3","language":"English","page":"13-39","publisher":"John Benjamins","publisher-place":"Amsterdam","title":"Comparative graphematics","title-short":"Weingarten2013_01","author":[{"family":"Weingarten","given":"Rüdiger"}],"editor":[{"family":"Borgwaldt","given":"Susanne R."},{"family":"Joyce","given":"Terry"}],"accessed":{"date-parts":[["2025",4,10]]},"issued":{"date-parts":[["2013"]]}},"locator":"18","label":"page","suppress-author":true}],"schema":"https://github.com/citation-style-language/schema/raw/master/csl-citation.json"} </w:instrText>
      </w:r>
      <w:r>
        <w:fldChar w:fldCharType="separate"/>
      </w:r>
      <w:r>
        <w:rPr>
          <w:rFonts w:cs="Gentium"/>
        </w:rPr>
        <w:t>(2013, 18)</w:t>
      </w:r>
      <w:r>
        <w:fldChar w:fldCharType="end"/>
      </w:r>
      <w:r>
        <w:t xml:space="preserve">, contra Fedorova </w:t>
      </w:r>
      <w:r>
        <w:fldChar w:fldCharType="begin"/>
      </w:r>
      <w:r>
        <w:instrText xml:space="preserve"> ADDIN ZOTERO_ITEM CSL_CITATION {"citationID":"domM0Bxc","properties":{"formattedCitation":"(2013, 50)","plainCitation":"(2013, 50)","noteIndex":40},"citationItems":[{"id":25463,"uris":["http://zotero.org/groups/1633743/items/I24PTKV2"],"itemData":{"id":25463,"type":"article-journal","abstract":"Abstract\n            Phonological writing systems can use different modes in the arrangement of phonological information: linear or emblematic. The latter presupposes a two-dimensional composition of graphic elements which convey information of different levels: basic phonological units or their secondary features. Abugida is one of the most perfect modes of writing, using a two-dimensional principle of organization in its graphemes. Indian scripts imply forms of abugida, based on aksharas - orthographic syllables - as main graphemes, with their vocalization marked by sub-graphemes. Their complex forms reveal hierarchical structures representing phonological structures. Thus, “the akshara’s grammar” may be described, with its paradigms of shapes and meanings, their organization in space, their modes of conjunction. The functional characteristics of diacritic types and ligatures can be specified. The graphic shapes of the akshara can be represented as forming a “grammar” comparable to morphological structures. The graphic complexity of writing can then be estimated in typological perspective. This paper is an attempt to describe such a grammar.","container-title":"Lingua Posnaniensis","DOI":"10.2478/linpo-2013-0013","ISSN":"2083-6090","issue":"2","language":"en","page":"49-66","title":"The Development of Graphic Representation in Abugida Writing: The Akshara’s Grammar","title-short":"Fedorova2013_01","volume":"55","author":[{"family":"Fedorova","given":"Liudmila"}],"issued":{"date-parts":[["2013"]]}},"locator":"50","label":"page","suppress-author":true}],"schema":"https://github.com/citation-style-language/schema/raw/master/csl-citation.json"} </w:instrText>
      </w:r>
      <w:r>
        <w:fldChar w:fldCharType="separate"/>
      </w:r>
      <w:r>
        <w:rPr>
          <w:rFonts w:cs="Gentium"/>
        </w:rPr>
        <w:t>(2013, 50)</w:t>
      </w:r>
      <w:r>
        <w:fldChar w:fldCharType="end"/>
      </w:r>
      <w:r>
        <w:t>.</w:t>
      </w:r>
    </w:p>
  </w:footnote>
  <w:footnote w:id="41">
    <w:p w14:paraId="04D4C03C" w14:textId="77777777" w:rsidR="00E216F8" w:rsidRDefault="00000000">
      <w:pPr>
        <w:pStyle w:val="Lbjegyzetszveg"/>
      </w:pPr>
      <w:r>
        <w:tab/>
      </w:r>
      <w:r>
        <w:rPr>
          <w:rStyle w:val="Lbjegyzet-hivatkozs"/>
        </w:rPr>
        <w:footnoteRef/>
      </w:r>
      <w:r>
        <w:tab/>
        <w:t xml:space="preserve">Incidentally, denying grapheme status to these components would obscure the pivotal difference between aksharic writing systems and syllabic ones, as reflected in the term </w:t>
      </w:r>
      <w:r>
        <w:rPr>
          <w:i/>
          <w:iCs/>
        </w:rPr>
        <w:t>alphasyllabary</w:t>
      </w:r>
      <w:r>
        <w:t>, which we consider inappropriate.</w:t>
      </w:r>
    </w:p>
  </w:footnote>
  <w:footnote w:id="42">
    <w:p w14:paraId="70DF6FD9" w14:textId="77777777" w:rsidR="00E216F8" w:rsidRDefault="00000000">
      <w:pPr>
        <w:pStyle w:val="Lbjegyzetszveg"/>
      </w:pPr>
      <w:r>
        <w:tab/>
      </w:r>
      <w:r>
        <w:rPr>
          <w:rStyle w:val="Lbjegyzet-hivatkozs"/>
        </w:rPr>
        <w:footnoteRef/>
      </w:r>
      <w:r>
        <w:tab/>
        <w:t xml:space="preserve">With Weingarten </w:t>
      </w:r>
      <w:r>
        <w:fldChar w:fldCharType="begin"/>
      </w:r>
      <w:r>
        <w:instrText xml:space="preserve"> ADDIN ZOTERO_ITEM CSL_CITATION {"citationID":"FQ67dL0S","properties":{"formattedCitation":"(2013, 20)","plainCitation":"(2013, 20)","noteIndex":42},"citationItems":[{"id":26543,"uris":["http://zotero.org/groups/1633743/items/3JBU4L3M"],"itemData":{"id":26543,"type":"chapter","abstract":"The contributions within this volume cover writing system typology research, comparative graphematics, letter-shape similarities, the morphographic principle, tone orthography typology, measuring graphematic transparency, and unconventional spellings within online chat.","collection-number":"51","collection-title":"Benjamins Current Topics","container-title":"Typology of writing systems","event-place":"Amsterdam","ISBN":"978-90-272-0270-3","language":"English","page":"13-39","publisher":"John Benjamins","publisher-place":"Amsterdam","title":"Comparative graphematics","title-short":"Weingarten2013_01","author":[{"family":"Weingarten","given":"Rüdiger"}],"editor":[{"family":"Borgwaldt","given":"Susanne R."},{"family":"Joyce","given":"Terry"}],"accessed":{"date-parts":[["2025",4,10]]},"issued":{"date-parts":[["2013"]]}},"locator":"20","label":"page","suppress-author":true}],"schema":"https://github.com/citation-style-language/schema/raw/master/csl-citation.json"} </w:instrText>
      </w:r>
      <w:r>
        <w:fldChar w:fldCharType="separate"/>
      </w:r>
      <w:r>
        <w:rPr>
          <w:rFonts w:cs="Gentium"/>
        </w:rPr>
        <w:t>(2013, 20)</w:t>
      </w:r>
      <w:r>
        <w:fldChar w:fldCharType="end"/>
      </w:r>
      <w:r>
        <w:t xml:space="preserve">, contra </w:t>
      </w:r>
      <w:proofErr w:type="spellStart"/>
      <w:r>
        <w:t>Meletis</w:t>
      </w:r>
      <w:proofErr w:type="spellEnd"/>
      <w:r>
        <w:t xml:space="preserve"> </w:t>
      </w:r>
      <w:r>
        <w:fldChar w:fldCharType="begin"/>
      </w:r>
      <w:r>
        <w:instrText xml:space="preserve"> ADDIN ZOTERO_ITEM CSL_CITATION {"citationID":"9RrrGrZu","properties":{"formattedCitation":"(e.g. 2019, 35)","plainCitation":"(e.g. 2019, 35)","noteIndex":42},"citationItems":[{"id":25400,"uris":["http://zotero.org/groups/1633743/items/SI8VKQ4J"],"itemData":{"id":25400,"type":"article-journal","abstract":"The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locator":"35","label":"page","suppress-author":true,"prefix":"e.g."}],"schema":"https://github.com/citation-style-language/schema/raw/master/csl-citation.json"} </w:instrText>
      </w:r>
      <w:r>
        <w:fldChar w:fldCharType="separate"/>
      </w:r>
      <w:r>
        <w:rPr>
          <w:rFonts w:cs="Gentium"/>
        </w:rPr>
        <w:t>(e.g. 2019, 35)</w:t>
      </w:r>
      <w:r>
        <w:fldChar w:fldCharType="end"/>
      </w:r>
      <w:r>
        <w:t>.</w:t>
      </w:r>
    </w:p>
  </w:footnote>
  <w:footnote w:id="43">
    <w:p w14:paraId="46D2BE8F" w14:textId="77777777" w:rsidR="00E216F8" w:rsidRDefault="00000000">
      <w:pPr>
        <w:pStyle w:val="Lbjegyzetszveg"/>
      </w:pPr>
      <w:r>
        <w:tab/>
      </w:r>
      <w:r>
        <w:rPr>
          <w:rStyle w:val="Lbjegyzet-hivatkozs"/>
        </w:rPr>
        <w:footnoteRef/>
      </w:r>
      <w:r>
        <w:tab/>
        <w:t xml:space="preserve">Largely in agreement with </w:t>
      </w:r>
      <w:proofErr w:type="spellStart"/>
      <w:r>
        <w:t>Meletis</w:t>
      </w:r>
      <w:proofErr w:type="spellEnd"/>
      <w:r>
        <w:t xml:space="preserve"> </w:t>
      </w:r>
      <w:r>
        <w:fldChar w:fldCharType="begin"/>
      </w:r>
      <w:r>
        <w:instrText xml:space="preserve"> ADDIN ZOTERO_ITEM CSL_CITATION {"citationID":"cX4fmPRq","properties":{"formattedCitation":"(2019, 41, 45\\uc0\\u8211{}46 n. 32)","plainCitation":"(2019, 41, 45–46 n. 32)","noteIndex":43},"citationItems":[{"id":25400,"uris":["http://zotero.org/groups/1633743/items/SI8VKQ4J"],"itemData":{"id":25400,"type":"article-journal","abstract":"The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writing","title-short":"Meletis2019_01","volume":"11","author":[{"family":"Meletis","given":"Dimitrios"}],"issued":{"date-parts":[["2019"]]}},"locator":"41, 45-46","label":"page","suppress-author":true,"suffix":"n. 32"}],"schema":"https://github.com/citation-style-language/schema/raw/master/csl-citation.json"} </w:instrText>
      </w:r>
      <w:r>
        <w:fldChar w:fldCharType="separate"/>
      </w:r>
      <w:r>
        <w:rPr>
          <w:rFonts w:cs="Gentium"/>
          <w:kern w:val="0"/>
          <w:szCs w:val="24"/>
        </w:rPr>
        <w:t>(2019, 41, 45–46 n. 32)</w:t>
      </w:r>
      <w:r>
        <w:fldChar w:fldCharType="end"/>
      </w:r>
      <w:r>
        <w:t>, who recognises such “graphetically non-segmentable clusters” as a challenge, but, in spite of his blanket requirement of visual isolability (ibid</w:t>
      </w:r>
      <w:r>
        <w:rPr>
          <w:i/>
          <w:iCs/>
        </w:rPr>
        <w:t>.</w:t>
      </w:r>
      <w:r>
        <w:t xml:space="preserve">, 35), his last word on them is that they correspond to sequences of individual graphemes in the same way as the more transparent complex </w:t>
      </w:r>
      <w:r>
        <w:rPr>
          <w:rStyle w:val="Foreign"/>
        </w:rPr>
        <w:t>akṣaras</w:t>
      </w:r>
      <w:r>
        <w:t>.</w:t>
      </w:r>
    </w:p>
  </w:footnote>
  <w:footnote w:id="44">
    <w:p w14:paraId="1DE54EFD" w14:textId="77777777" w:rsidR="00E216F8" w:rsidRDefault="00000000">
      <w:pPr>
        <w:pStyle w:val="Lbjegyzetszveg"/>
      </w:pPr>
      <w:r>
        <w:tab/>
      </w:r>
      <w:r>
        <w:rPr>
          <w:rStyle w:val="Lbjegyzet-hivatkozs"/>
        </w:rPr>
        <w:footnoteRef/>
      </w:r>
      <w:r>
        <w:tab/>
        <w:t>We deem this to be the key difference between aksharic systems and abjads. A consonantal grapheme in an abjad can normally signify either the consonant alone or the consonant and an unspecified vowel, so whether a vowel is present can only be determined by referring to other modules of the language system. In a typical aksharic system, the writing alone is sufficient for determining whether the default vowel is present or not. (Note that the grapheme corresponding to the inherent vowel is of course present even when — in particular contexts in particular languages — the inherent vowel is not pronounced, or pronounced differently than in other contexts. That is a matter of grapheme to phoneme mapping, not essentially different from cases such as the grapheme &lt;e&gt; of English, which may be silent or may be pronounced in various ways.)</w:t>
      </w:r>
    </w:p>
  </w:footnote>
  <w:footnote w:id="45">
    <w:p w14:paraId="01140DFD" w14:textId="77777777" w:rsidR="00E216F8" w:rsidRDefault="00000000">
      <w:pPr>
        <w:pStyle w:val="Lbjegyzetszveg"/>
      </w:pPr>
      <w:r>
        <w:tab/>
      </w:r>
      <w:r>
        <w:rPr>
          <w:rStyle w:val="Lbjegyzet-hivatkozs"/>
        </w:rPr>
        <w:footnoteRef/>
      </w:r>
      <w:r>
        <w:tab/>
      </w:r>
      <w:proofErr w:type="spellStart"/>
      <w:r>
        <w:t>Meletis</w:t>
      </w:r>
      <w:proofErr w:type="spellEnd"/>
      <w:r>
        <w:t xml:space="preserve"> </w:t>
      </w:r>
      <w:r>
        <w:fldChar w:fldCharType="begin"/>
      </w:r>
      <w:r>
        <w:instrText xml:space="preserve"> ADDIN ZOTERO_ITEM CSL_CITATION {"citationID":"LnRx6zXG","properties":{"formattedCitation":"(e.g. 2020a, 100)","plainCitation":"(e.g. 2020a, 100)","noteIndex":45},"citationItems":[{"id":25329,"uris":["http://zotero.org/groups/1633743/items/F5UMNY45"],"itemData":{"id":25329,"type":"book","collection-number":"3","collection-title":"Grapholinguistics and Its Applications","event-place":"Brest","note":"DOI: 10.36824/2020-meletis","publisher":"Fluxus Editions","publisher-place":"Brest","source":"University of Vienna","title":"The Nature of Writing: A Theory of Grapholinguistics","title-short":"Meletis2020_01","author":[{"family":"Meletis","given":"Dimitrios"}],"issued":{"date-parts":[["2020"]]}},"locator":"100","label":"page","suppress-author":true,"prefix":"e.g."}],"schema":"https://github.com/citation-style-language/schema/raw/master/csl-citation.json"} </w:instrText>
      </w:r>
      <w:r>
        <w:fldChar w:fldCharType="separate"/>
      </w:r>
      <w:r>
        <w:rPr>
          <w:rFonts w:cs="Gentium"/>
        </w:rPr>
        <w:t>(e.g. 2020a, 100)</w:t>
      </w:r>
      <w:r>
        <w:fldChar w:fldCharType="end"/>
      </w:r>
      <w:r>
        <w:t xml:space="preserve"> explicitly denies grapheme status to the inherent vowel of aksharic systems, even though it seems to us to be a logical extension of his approach to graphetically non-segmentable grapheme clusters (q.v. note </w:t>
      </w:r>
      <w:r>
        <w:fldChar w:fldCharType="begin"/>
      </w:r>
      <w:r>
        <w:instrText xml:space="preserve"> NOTEREF _Ref198651090 \h </w:instrText>
      </w:r>
      <w:r>
        <w:fldChar w:fldCharType="separate"/>
      </w:r>
      <w:r>
        <w:t>43</w:t>
      </w:r>
      <w:r>
        <w:fldChar w:fldCharType="end"/>
      </w:r>
      <w:r>
        <w:t xml:space="preserve"> above). Moreover, </w:t>
      </w:r>
      <w:proofErr w:type="spellStart"/>
      <w:r>
        <w:t>Meletis</w:t>
      </w:r>
      <w:proofErr w:type="spellEnd"/>
      <w:r>
        <w:t xml:space="preserve"> and </w:t>
      </w:r>
      <w:proofErr w:type="spellStart"/>
      <w:r>
        <w:t>Dürscheid’s</w:t>
      </w:r>
      <w:proofErr w:type="spellEnd"/>
      <w:r>
        <w:t xml:space="preserve"> </w:t>
      </w:r>
      <w:r>
        <w:fldChar w:fldCharType="begin"/>
      </w:r>
      <w:r>
        <w:instrText xml:space="preserve"> ADDIN ZOTERO_ITEM CSL_CITATION {"citationID":"Mt0geQgl","properties":{"formattedCitation":"(2022, 235\\uc0\\u8211{}36)","plainCitation":"(2022, 235–36)","noteIndex":45},"citationItems":[{"id":25331,"uris":["http://zotero.org/groups/1633743/items/2FRSBS2M"],"itemData":{"id":25331,"type":"book","abstract":"Grapholinguistics,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discussion.","ISBN":"978-3-11-075783-5","language":"en","note":"DOI: 10.1515/9783110757835","publisher":"De Gruyter Mouton","title":"Writing Systems and Their Use: An Overview of Grapholinguistics","title-short":"Meletis+Durscheid2022_01","author":[{"family":"Meletis","given":"Dimitrios"},{"family":"Dürscheid","given":"Christa"}],"issued":{"date-parts":[["2022"]]}},"locator":"235-236","label":"page","suppress-author":true}],"schema":"https://github.com/citation-style-language/schema/raw/master/csl-citation.json"} </w:instrText>
      </w:r>
      <w:r>
        <w:fldChar w:fldCharType="separate"/>
      </w:r>
      <w:r>
        <w:rPr>
          <w:rFonts w:cs="Gentium"/>
          <w:kern w:val="0"/>
          <w:szCs w:val="24"/>
        </w:rPr>
        <w:t>(2022, 235–36)</w:t>
      </w:r>
      <w:r>
        <w:fldChar w:fldCharType="end"/>
      </w:r>
      <w:r>
        <w:t xml:space="preserve"> discussion of the Cree writing system explicitly awards grapheme status to all vowels of this system, which are represented through the orientation of consonant signs, without any graphic addition whatsoever.</w:t>
      </w:r>
    </w:p>
  </w:footnote>
  <w:footnote w:id="46">
    <w:p w14:paraId="796960B9" w14:textId="77777777" w:rsidR="00E216F8" w:rsidRDefault="00000000">
      <w:pPr>
        <w:pStyle w:val="Lbjegyzetszveg"/>
      </w:pPr>
      <w:r>
        <w:tab/>
      </w:r>
      <w:r>
        <w:rPr>
          <w:rStyle w:val="Lbjegyzet-hivatkozs"/>
        </w:rPr>
        <w:footnoteRef/>
      </w:r>
      <w:r>
        <w:tab/>
        <w:t xml:space="preserve">Ollett and Taylor </w:t>
      </w:r>
      <w:r>
        <w:fldChar w:fldCharType="begin"/>
      </w:r>
      <w:r>
        <w:instrText xml:space="preserve"> ADDIN ZOTERO_ITEM CSL_CITATION {"citationID":"fqLezisj","properties":{"formattedCitation":"(forthcoming)","plainCitation":"(forthcoming)","noteIndex":46},"citationItems":[{"id":26745,"uris":["http://zotero.org/groups/1633743/items/95PFNJ4Q"],"itemData":{"id":26745,"type":"document","title":"Representing Kannada text","author":[{"family":"Ollett","given":"Andrew"},{"family":"Taylor","given":"Sarah Pierce"}],"issued":{"literal":"forthcoming"}},"suppress-author":true}],"schema":"https://github.com/citation-style-language/schema/raw/master/csl-citation.json"} </w:instrText>
      </w:r>
      <w:r>
        <w:fldChar w:fldCharType="separate"/>
      </w:r>
      <w:r>
        <w:rPr>
          <w:rFonts w:cs="Gentium"/>
        </w:rPr>
        <w:t>(forthcoming)</w:t>
      </w:r>
      <w:r>
        <w:fldChar w:fldCharType="end"/>
      </w:r>
      <w:r>
        <w:t xml:space="preserve"> do define a character in the same way as we do: as “an element of the writing system that can be used independently according to the logic of that writing system”.</w:t>
      </w:r>
    </w:p>
  </w:footnote>
  <w:footnote w:id="47">
    <w:p w14:paraId="5AB093CA" w14:textId="77777777" w:rsidR="00E216F8" w:rsidRDefault="00000000">
      <w:pPr>
        <w:pStyle w:val="Lbjegyzetszveg"/>
      </w:pPr>
      <w:r>
        <w:tab/>
      </w:r>
      <w:r>
        <w:rPr>
          <w:rStyle w:val="Lbjegyzet-hivatkozs"/>
        </w:rPr>
        <w:footnoteRef/>
      </w:r>
      <w:r>
        <w:tab/>
        <w:t xml:space="preserve">In Unicode, a character is an abstract element of the script defined as a “member of a set of elements used for the organization, control, or representation of textual data” </w:t>
      </w:r>
      <w:r>
        <w:fldChar w:fldCharType="begin"/>
      </w:r>
      <w:r>
        <w:instrText xml:space="preserve"> ADDIN ZOTERO_ITEM CSL_CITATION {"citationID":"QfbZRzTZ","properties":{"formattedCitation":"(ISO/IEC 10646 2020, 2, \\uc0\\u167{}3.5)","plainCitation":"(ISO/IEC 10646 2020, 2, §3.5)","noteIndex":47},"citationItems":[{"id":25451,"uris":["http://zotero.org/groups/1633743/items/KZ5TRBQ3"],"itemData":{"id":25451,"type":"book","edition":"6","event-place":"Geneva","publisher":"ISO","publisher-place":"Geneva","title":"International Standard ISO/IEC 10646.  Information technology — Universal Coded Character Set (UCS)","title-short":"ISO2020_01","URL":"https://standards.iso.org/ittf/PubliclyAvailableStandards/c076835_ISO_IEC_10646_2020(E).zip","author":[{"literal":"ISO/IEC 10646"}],"issued":{"date-parts":[["2020"]]}},"locator":"2","label":"page","suffix":", §3.5"}],"schema":"https://github.com/citation-style-language/schema/raw/master/csl-citation.json"} </w:instrText>
      </w:r>
      <w:r>
        <w:fldChar w:fldCharType="separate"/>
      </w:r>
      <w:r>
        <w:rPr>
          <w:rFonts w:cs="Gentium"/>
          <w:kern w:val="0"/>
          <w:szCs w:val="24"/>
        </w:rPr>
        <w:t>(ISO/IEC 10646 2020, 2, §3.5)</w:t>
      </w:r>
      <w:r>
        <w:fldChar w:fldCharType="end"/>
      </w:r>
      <w:r>
        <w:t>. That is to say, a Unicode character can be either a “graphic character” (which is much like the grapheme as we define it; ibid. 5, §3.28), a “control character”, or a “format character”; both of the latter influence the processing and rendition of adjacent characters. Accordingly, many specimens of what we call a character are composed of several Unicode characters. The Devanagari character (actually, glyph, q.v. below) |</w:t>
      </w:r>
      <w:r>
        <w:rPr>
          <w:rStyle w:val="ForeignDevanagariScript"/>
          <w:rFonts w:hint="cs"/>
          <w:cs/>
        </w:rPr>
        <w:t>क्त्र</w:t>
      </w:r>
      <w:r>
        <w:t>| &lt;</w:t>
      </w:r>
      <w:proofErr w:type="spellStart"/>
      <w:r>
        <w:t>ktra</w:t>
      </w:r>
      <w:proofErr w:type="spellEnd"/>
      <w:r>
        <w:t xml:space="preserve">&gt; is composed of six: one each for the graphemes &lt;k&gt;, &lt;t&gt;, &lt;r&gt; and &lt;a&gt;, plus two instances of the Unicode </w:t>
      </w:r>
      <w:r>
        <w:rPr>
          <w:rStyle w:val="Foreign"/>
        </w:rPr>
        <w:t>virāma</w:t>
      </w:r>
      <w:r>
        <w:t xml:space="preserve"> control character (one each after the first two consonants).</w:t>
      </w:r>
    </w:p>
  </w:footnote>
  <w:footnote w:id="48">
    <w:p w14:paraId="4322980E" w14:textId="77777777" w:rsidR="00E216F8" w:rsidRDefault="00000000">
      <w:pPr>
        <w:pStyle w:val="Lbjegyzetszveg"/>
      </w:pPr>
      <w:r>
        <w:tab/>
      </w:r>
      <w:r>
        <w:rPr>
          <w:rStyle w:val="Lbjegyzet-hivatkozs"/>
        </w:rPr>
        <w:footnoteRef/>
      </w:r>
      <w:r>
        <w:tab/>
        <w:t xml:space="preserve">Neither </w:t>
      </w:r>
      <w:proofErr w:type="spellStart"/>
      <w:r>
        <w:t>Coulmas</w:t>
      </w:r>
      <w:proofErr w:type="spellEnd"/>
      <w:r>
        <w:t xml:space="preserve"> </w:t>
      </w:r>
      <w:r>
        <w:fldChar w:fldCharType="begin"/>
      </w:r>
      <w:r>
        <w:instrText xml:space="preserve"> ADDIN ZOTERO_ITEM CSL_CITATION {"citationID":"TYfrZ25E","properties":{"formattedCitation":"(2003)","plainCitation":"(2003)","noteIndex":48},"citationItems":[{"id":25453,"uris":["http://zotero.org/groups/1633743/items/5G7F9GHA"],"itemData":{"id":25453,"type":"book","ISBN":"978-0-521-78737-6","language":"en","number-of-pages":"294","publisher":"Cambridge University Press","title":"Writing Systems: An Introduction to Their Linguistic Analysis","title-short":"Coulmas2003_01","author":[{"family":"Coulmas","given":"Florian"}],"issued":{"date-parts":[["2003"]]}},"label":"page","suppress-author":true}],"schema":"https://github.com/citation-style-language/schema/raw/master/csl-citation.json"} </w:instrText>
      </w:r>
      <w:r>
        <w:fldChar w:fldCharType="separate"/>
      </w:r>
      <w:r>
        <w:rPr>
          <w:rFonts w:cs="Gentium"/>
        </w:rPr>
        <w:t>(2003)</w:t>
      </w:r>
      <w:r>
        <w:fldChar w:fldCharType="end"/>
      </w:r>
      <w:r>
        <w:t xml:space="preserve">, nor </w:t>
      </w:r>
      <w:proofErr w:type="spellStart"/>
      <w:r>
        <w:t>Meletis</w:t>
      </w:r>
      <w:proofErr w:type="spellEnd"/>
      <w:r>
        <w:t xml:space="preserve"> and </w:t>
      </w:r>
      <w:proofErr w:type="spellStart"/>
      <w:r>
        <w:t>Dürscheid</w:t>
      </w:r>
      <w:proofErr w:type="spellEnd"/>
      <w:r>
        <w:t xml:space="preserve"> </w:t>
      </w:r>
      <w:r>
        <w:fldChar w:fldCharType="begin"/>
      </w:r>
      <w:r>
        <w:instrText xml:space="preserve"> ADDIN ZOTERO_ITEM CSL_CITATION {"citationID":"bMCDz8Sw","properties":{"formattedCitation":"(2022)","plainCitation":"(2022)","noteIndex":48},"citationItems":[{"id":25331,"uris":["http://zotero.org/groups/1633743/items/2FRSBS2M"],"itemData":{"id":25331,"type":"book","abstract":"Grapholinguistics,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discussion.","ISBN":"978-3-11-075783-5","language":"en","note":"DOI: 10.1515/9783110757835","publisher":"De Gruyter Mouton","title":"Writing Systems and Their Use: An Overview of Grapholinguistics","title-short":"Meletis+Durscheid2022_01","author":[{"family":"Meletis","given":"Dimitrios"},{"family":"Dürscheid","given":"Christa"}],"issued":{"date-parts":[["2022"]]}},"label":"page","suppress-author":true}],"schema":"https://github.com/citation-style-language/schema/raw/master/csl-citation.json"} </w:instrText>
      </w:r>
      <w:r>
        <w:fldChar w:fldCharType="separate"/>
      </w:r>
      <w:r>
        <w:rPr>
          <w:rFonts w:cs="Gentium"/>
        </w:rPr>
        <w:t>(2022)</w:t>
      </w:r>
      <w:r>
        <w:fldChar w:fldCharType="end"/>
      </w:r>
      <w:r>
        <w:t xml:space="preserve"> define ‘character’ or employ it in a technical sense. Wellisch </w:t>
      </w:r>
      <w:r>
        <w:fldChar w:fldCharType="begin"/>
      </w:r>
      <w:r>
        <w:instrText xml:space="preserve"> ADDIN ZOTERO_ITEM CSL_CITATION {"citationID":"e7k6IpAJ","properties":{"formattedCitation":"(1978, 16)","plainCitation":"(1978, 16)","noteIndex":48},"citationItems":[{"id":1550,"uris":["http://zotero.org/users/2534519/items/WS2NPWQZ"],"itemData":{"id":1550,"type":"book","abstract":"\"A Wiley-Interscience publication.\"; Includes bibliographical references (pages 441-461); Includes indexes; xviii, 509 pages : 24 cm","event-place":"New York","language":"eng","number-of-pages":"538","publisher":"Wiley","publisher-place":"New York","title":"The conversion of scripts—its nature, history, and utilization","author":[{"family":"Wellisch","given":"Hans H."}],"issued":{"date-parts":[["1978"]]}},"locator":"16","label":"page","suppress-author":true}],"schema":"https://github.com/citation-style-language/schema/raw/master/csl-citation.json"} </w:instrText>
      </w:r>
      <w:r>
        <w:fldChar w:fldCharType="separate"/>
      </w:r>
      <w:r>
        <w:rPr>
          <w:rFonts w:cs="Gentium"/>
        </w:rPr>
        <w:t>(1978, 16)</w:t>
      </w:r>
      <w:r>
        <w:fldChar w:fldCharType="end"/>
      </w:r>
      <w:r>
        <w:t xml:space="preserve"> defines it in a way vaguely resembling our definition of the grapheme. Neef’s </w:t>
      </w:r>
      <w:r>
        <w:fldChar w:fldCharType="begin"/>
      </w:r>
      <w:r>
        <w:instrText xml:space="preserve"> ADDIN ZOTERO_ITEM CSL_CITATION {"citationID":"PiPC92lD","properties":{"formattedCitation":"(2015, 711)","plainCitation":"(2015, 711)","noteIndex":48},"citationItems":[{"id":25465,"uris":["http://zotero.org/groups/1633743/items/QQH4JU5N"],"itemData":{"id":25465,"type":"article-journal","container-title":"Open Linguistics","DOI":"10.1515/opli-2015-0026","ISSN":"2300-9969","issue":"1","language":"en","note":"publisher: De Gruyter Open Access","title":"Writing systems as modular objects: proposals for theory design in grapholinguistics","title-short":"eef2015_01","volume":"1","author":[{"family":"Neef","given":"Martin"}],"issued":{"date-parts":[["2015"]]}},"locator":"711","label":"page","suppress-author":true}],"schema":"https://github.com/citation-style-language/schema/raw/master/csl-citation.json"} </w:instrText>
      </w:r>
      <w:r>
        <w:fldChar w:fldCharType="separate"/>
      </w:r>
      <w:r>
        <w:rPr>
          <w:rFonts w:cs="Gentium"/>
        </w:rPr>
        <w:t>(2015, 711)</w:t>
      </w:r>
      <w:r>
        <w:fldChar w:fldCharType="end"/>
      </w:r>
      <w:r>
        <w:t xml:space="preserve"> treatment of the character seems to encompass both our grapheme (a term Neef avoids) and our character. Iyengar </w:t>
      </w:r>
      <w:r>
        <w:fldChar w:fldCharType="begin"/>
      </w:r>
      <w:r>
        <w:instrText xml:space="preserve"> ADDIN ZOTERO_ITEM CSL_CITATION {"citationID":"0dxIHKM3","properties":{"formattedCitation":"(2024)","plainCitation":"(2024)","noteIndex":48},"citationItems":[{"id":26845,"uris":["http://zotero.org/groups/1633743/items/TFDXQGCY"],"itemData":{"id":26845,"type":"paper-conference","abstract":"&lt;p&gt;The written unit called an akshara is emblematic of several South and South-East Asian writing systems. In its most basic form, an akshara comprises a combination of free and bound written elements, and typically denotes a phonological vowel or a consonant-vowel sequence. Yet, there remain several open questions on the definitional limits of an akshara, leaving the concept somewhat fuzzy. For instance, what phonological values could an akshara potentially have? Conversely, is the phonological value of a written entity sufficient grounds to determine its status as an akshara? Further, if a particular written sequence is pronounced differently in different languages written in the same script, does this impact on the aksharic status of the written entities? Finally, to what extent is the akshara an inherent characteristic of certain writing systems? Is its existence in any way determined by externally imposed orthographic norms and practices? This paper addresses these questions and more in attempting to constrain and define the akshara.&lt;/p&gt;","container-title":"Proceedings: Grapholinguistics in the 21st Century 2022","event-title":"G21C 2022: Grapholinguistics in the 21st Century 2022","ISBN":"978-2-487055-06-3","language":"en","page":"419-436","publisher":"Fluxus Editions","title":"The Akshara as a Graphematic Unit","URL":"https://hdl.handle.net/1959.11/63505","author":[{"family":"Iyengar","given":"Arvind"}],"issued":{"date-parts":[["2024"]]}},"suppress-author":true}],"schema":"https://github.com/citation-style-language/schema/raw/master/csl-citation.json"} </w:instrText>
      </w:r>
      <w:r>
        <w:fldChar w:fldCharType="separate"/>
      </w:r>
      <w:r>
        <w:rPr>
          <w:rFonts w:cs="Gentium"/>
        </w:rPr>
        <w:t>(2024)</w:t>
      </w:r>
      <w:r>
        <w:fldChar w:fldCharType="end"/>
      </w:r>
      <w:r>
        <w:t xml:space="preserve">, while rejecting the notion of the grapheme, argues at length that Indic </w:t>
      </w:r>
      <w:r>
        <w:rPr>
          <w:rStyle w:val="Foreign"/>
        </w:rPr>
        <w:t>akṣaras</w:t>
      </w:r>
      <w:r>
        <w:t xml:space="preserve"> are segments determined on a graphetic, and not phonological, basis. This is wholly compatible with our approach, in which ‘character’ is a graphetically determined segment in any writing system, while </w:t>
      </w:r>
      <w:r>
        <w:rPr>
          <w:rStyle w:val="Foreign"/>
        </w:rPr>
        <w:t>akṣara</w:t>
      </w:r>
      <w:r>
        <w:t xml:space="preserve"> is the specific term for a character of an aksharic system.</w:t>
      </w:r>
    </w:p>
  </w:footnote>
  <w:footnote w:id="49">
    <w:p w14:paraId="21302B9A" w14:textId="77777777" w:rsidR="00E216F8" w:rsidRDefault="00000000">
      <w:pPr>
        <w:pStyle w:val="Lbjegyzetszveg"/>
      </w:pPr>
      <w:r>
        <w:tab/>
      </w:r>
      <w:r>
        <w:rPr>
          <w:rStyle w:val="Lbjegyzet-hivatkozs"/>
        </w:rPr>
        <w:footnoteRef/>
      </w:r>
      <w:r>
        <w:tab/>
        <w:t>The typographic ligatures of Roman writing systems (e.g. |</w:t>
      </w:r>
      <w:r>
        <w:rPr>
          <w:rFonts w:ascii="Cardo" w:hAnsi="Cardo"/>
        </w:rPr>
        <w:t>ﬁ</w:t>
      </w:r>
      <w:r>
        <w:t>| and |</w:t>
      </w:r>
      <w:r>
        <w:rPr>
          <w:rFonts w:ascii="Cardo" w:hAnsi="Cardo"/>
        </w:rPr>
        <w:t>ﬃ</w:t>
      </w:r>
      <w:r>
        <w:t xml:space="preserve">|) are in our opinion better understood as character sequences which manifest in a particular form (see also note </w:t>
      </w:r>
      <w:r>
        <w:fldChar w:fldCharType="begin"/>
      </w:r>
      <w:r>
        <w:instrText xml:space="preserve"> NOTEREF _Ref199772349 \h </w:instrText>
      </w:r>
      <w:r>
        <w:fldChar w:fldCharType="separate"/>
      </w:r>
      <w:r>
        <w:t>81</w:t>
      </w:r>
      <w:r>
        <w:fldChar w:fldCharType="end"/>
      </w:r>
      <w:r>
        <w:t>), but the boundary between character sequences and complex characters is not always clear (§</w:t>
      </w:r>
      <w:r>
        <w:fldChar w:fldCharType="begin"/>
      </w:r>
      <w:r>
        <w:instrText xml:space="preserve"> REF _Ref199772437 \r \h </w:instrText>
      </w:r>
      <w:r>
        <w:fldChar w:fldCharType="separate"/>
      </w:r>
      <w:r>
        <w:t>2.5.6</w:t>
      </w:r>
      <w:r>
        <w:fldChar w:fldCharType="end"/>
      </w:r>
      <w:r>
        <w:t>).</w:t>
      </w:r>
    </w:p>
  </w:footnote>
  <w:footnote w:id="50">
    <w:p w14:paraId="5005769B" w14:textId="77777777" w:rsidR="00E216F8" w:rsidRDefault="00000000">
      <w:pPr>
        <w:pStyle w:val="Lbjegyzetszveg"/>
      </w:pPr>
      <w:r>
        <w:tab/>
      </w:r>
      <w:r>
        <w:rPr>
          <w:rStyle w:val="Lbjegyzet-hivatkozs"/>
        </w:rPr>
        <w:footnoteRef/>
      </w:r>
      <w:r>
        <w:tab/>
        <w:t xml:space="preserve">In true syllabic systems, graphemes and characters again coincide. Our notion of the character seems difficult to reconcile with cursive abjadic systems such as Arabic, but it could be applied productively to non-cursive abjads such as Hebrew, to typologically problematic writing systems such as Korean Hangul and Mayan hieroglyphics, and probably also to </w:t>
      </w:r>
      <w:proofErr w:type="spellStart"/>
      <w:r>
        <w:t>morphographic</w:t>
      </w:r>
      <w:proofErr w:type="spellEnd"/>
      <w:r>
        <w:t xml:space="preserve"> systems.</w:t>
      </w:r>
    </w:p>
  </w:footnote>
  <w:footnote w:id="51">
    <w:p w14:paraId="7CA3F2F8" w14:textId="77777777" w:rsidR="00E216F8" w:rsidRDefault="00000000">
      <w:pPr>
        <w:pStyle w:val="Lbjegyzetszveg"/>
      </w:pPr>
      <w:r>
        <w:tab/>
      </w:r>
      <w:r>
        <w:rPr>
          <w:rStyle w:val="Lbjegyzet-hivatkozs"/>
        </w:rPr>
        <w:footnoteRef/>
      </w:r>
      <w:r>
        <w:tab/>
        <w:t xml:space="preserve">The Unicode definition of a ‘graphic symbol’ as the “visual representation of a graphic character or of a composite sequence” </w:t>
      </w:r>
      <w:r>
        <w:fldChar w:fldCharType="begin"/>
      </w:r>
      <w:r>
        <w:instrText xml:space="preserve"> ADDIN ZOTERO_ITEM CSL_CITATION {"citationID":"a9VFqbKW","properties":{"formattedCitation":"(ISO/IEC 10646 2020, 5, \\uc0\\u167{}3.29)","plainCitation":"(ISO/IEC 10646 2020, 5, §3.29)","noteIndex":51},"citationItems":[{"id":25451,"uris":["http://zotero.org/groups/1633743/items/KZ5TRBQ3"],"itemData":{"id":25451,"type":"book","edition":"6","event-place":"Geneva","publisher":"ISO","publisher-place":"Geneva","title":"International Standard ISO/IEC 10646.  Information technology — Universal Coded Character Set (UCS)","title-short":"ISO2020_01","URL":"https://standards.iso.org/ittf/PubliclyAvailableStandards/c076835_ISO_IEC_10646_2020(E).zip","author":[{"literal":"ISO/IEC 10646"}],"issued":{"date-parts":[["2020"]]}},"locator":"5","label":"page","suffix":", §3.29"}],"schema":"https://github.com/citation-style-language/schema/raw/master/csl-citation.json"} </w:instrText>
      </w:r>
      <w:r>
        <w:fldChar w:fldCharType="separate"/>
      </w:r>
      <w:r>
        <w:rPr>
          <w:rFonts w:cs="Gentium"/>
          <w:kern w:val="0"/>
          <w:szCs w:val="24"/>
        </w:rPr>
        <w:t>(ISO/IEC 10646 2020, 5, §3.29)</w:t>
      </w:r>
      <w:r>
        <w:fldChar w:fldCharType="end"/>
      </w:r>
      <w:r>
        <w:t xml:space="preserve"> appears to be identical to our ‘graphic sign’.</w:t>
      </w:r>
    </w:p>
  </w:footnote>
  <w:footnote w:id="52">
    <w:p w14:paraId="38AD0C0E" w14:textId="77777777" w:rsidR="00E216F8" w:rsidRDefault="00000000">
      <w:pPr>
        <w:pStyle w:val="Lbjegyzetszveg"/>
      </w:pPr>
      <w:r>
        <w:tab/>
      </w:r>
      <w:r>
        <w:rPr>
          <w:rStyle w:val="Lbjegyzet-hivatkozs"/>
        </w:rPr>
        <w:footnoteRef/>
      </w:r>
      <w:r>
        <w:tab/>
        <w:t xml:space="preserve">Iyengar </w:t>
      </w:r>
      <w:r>
        <w:fldChar w:fldCharType="begin"/>
      </w:r>
      <w:r>
        <w:instrText xml:space="preserve"> ADDIN ZOTERO_ITEM CSL_CITATION {"citationID":"Ih6LDRzL","properties":{"formattedCitation":"(2024, 420)","plainCitation":"(2024, 420)","noteIndex":52},"citationItems":[{"id":26845,"uris":["http://zotero.org/groups/1633743/items/TFDXQGCY"],"itemData":{"id":26845,"type":"paper-conference","abstract":"&lt;p&gt;The written unit called an akshara is emblematic of several South and South-East Asian writing systems. In its most basic form, an akshara comprises a combination of free and bound written elements, and typically denotes a phonological vowel or a consonant-vowel sequence. Yet, there remain several open questions on the definitional limits of an akshara, leaving the concept somewhat fuzzy. For instance, what phonological values could an akshara potentially have? Conversely, is the phonological value of a written entity sufficient grounds to determine its status as an akshara? Further, if a particular written sequence is pronounced differently in different languages written in the same script, does this impact on the aksharic status of the written entities? Finally, to what extent is the akshara an inherent characteristic of certain writing systems? Is its existence in any way determined by externally imposed orthographic norms and practices? This paper addresses these questions and more in attempting to constrain and define the akshara.&lt;/p&gt;","container-title":"Proceedings: Grapholinguistics in the 21st Century 2022","event-title":"G21C 2022: Grapholinguistics in the 21st Century 2022","ISBN":"978-2-487055-06-3","language":"en","page":"419-436","publisher":"Fluxus Editions","title":"The Akshara as a Graphematic Unit","URL":"https://hdl.handle.net/1959.11/63505","author":[{"family":"Iyengar","given":"Arvind"}],"issued":{"date-parts":[["2024"]]}},"locator":"420","label":"page","suppress-author":true}],"schema":"https://github.com/citation-style-language/schema/raw/master/csl-citation.json"} </w:instrText>
      </w:r>
      <w:r>
        <w:fldChar w:fldCharType="separate"/>
      </w:r>
      <w:r>
        <w:rPr>
          <w:rFonts w:cs="Gentium"/>
        </w:rPr>
        <w:t>(2024, 420)</w:t>
      </w:r>
      <w:r>
        <w:fldChar w:fldCharType="end"/>
      </w:r>
      <w:r>
        <w:t xml:space="preserve"> defines a graph as “the written counterpart to a phonological segment,” which is in effect identical to our more elaborate definition, the difference being only that he rejects the concept of the grapheme (which we find nonetheless compatible with his graphetically focused discussion) and does not use the term ‘glyph’ (referring only to the </w:t>
      </w:r>
      <w:r>
        <w:rPr>
          <w:rStyle w:val="Foreign"/>
        </w:rPr>
        <w:t>akṣara</w:t>
      </w:r>
      <w:r>
        <w:t xml:space="preserve"> instead, since he is concerned only with aksharic systems). According to </w:t>
      </w:r>
      <w:proofErr w:type="spellStart"/>
      <w:r>
        <w:t>Meletis</w:t>
      </w:r>
      <w:proofErr w:type="spellEnd"/>
      <w:r>
        <w:t xml:space="preserve"> </w:t>
      </w:r>
      <w:r>
        <w:fldChar w:fldCharType="begin"/>
      </w:r>
      <w:r>
        <w:instrText xml:space="preserve"> ADDIN ZOTERO_ITEM CSL_CITATION {"citationID":"T9pzJJQv","properties":{"formattedCitation":"(2020a, 46, n. 57)","plainCitation":"(2020a, 46, n. 57)","noteIndex":52},"citationItems":[{"id":25329,"uris":["http://zotero.org/groups/1633743/items/F5UMNY45"],"itemData":{"id":25329,"type":"book","collection-number":"3","collection-title":"Grapholinguistics and Its Applications","event-place":"Brest","note":"DOI: 10.36824/2020-meletis","publisher":"Fluxus Editions","publisher-place":"Brest","source":"University of Vienna","title":"The Nature of Writing: A Theory of Grapholinguistics","title-short":"Meletis2020_01","author":[{"family":"Meletis","given":"Dimitrios"}],"issued":{"date-parts":[["2020"]]}},"locator":"46","label":"page","suppress-author":true,"suffix":", n. 57"}],"schema":"https://github.com/citation-style-language/schema/raw/master/csl-citation.json"} </w:instrText>
      </w:r>
      <w:r>
        <w:fldChar w:fldCharType="separate"/>
      </w:r>
      <w:r>
        <w:rPr>
          <w:rFonts w:cs="Gentium"/>
        </w:rPr>
        <w:t>(2020a, 46, n. 57)</w:t>
      </w:r>
      <w:r>
        <w:fldChar w:fldCharType="end"/>
      </w:r>
      <w:r>
        <w:t xml:space="preserve">, ‘graph’ and ‘glyph’ can be considered synonyms. Neef </w:t>
      </w:r>
      <w:r>
        <w:fldChar w:fldCharType="begin"/>
      </w:r>
      <w:r>
        <w:instrText xml:space="preserve"> ADDIN ZOTERO_ITEM CSL_CITATION {"citationID":"JSlW1ZiM","properties":{"formattedCitation":"(2015, 711)","plainCitation":"(2015, 711)","noteIndex":52},"citationItems":[{"id":25465,"uris":["http://zotero.org/groups/1633743/items/QQH4JU5N"],"itemData":{"id":25465,"type":"article-journal","container-title":"Open Linguistics","DOI":"10.1515/opli-2015-0026","ISSN":"2300-9969","issue":"1","language":"en","note":"publisher: De Gruyter Open Access","title":"Writing systems as modular objects: proposals for theory design in grapholinguistics","title-short":"eef2015_01","volume":"1","author":[{"family":"Neef","given":"Martin"}],"issued":{"date-parts":[["2015"]]}},"locator":"711","label":"page","suppress-author":true}],"schema":"https://github.com/citation-style-language/schema/raw/master/csl-citation.json"} </w:instrText>
      </w:r>
      <w:r>
        <w:fldChar w:fldCharType="separate"/>
      </w:r>
      <w:r>
        <w:rPr>
          <w:rFonts w:cs="Gentium"/>
        </w:rPr>
        <w:t>(2015, 711)</w:t>
      </w:r>
      <w:r>
        <w:fldChar w:fldCharType="end"/>
      </w:r>
      <w:r>
        <w:t xml:space="preserve"> uses ‘glyph’ in a sense that seems to cover both our graph and our glyph, and does not use the former term, while </w:t>
      </w:r>
      <w:proofErr w:type="spellStart"/>
      <w:r>
        <w:t>Coulmas</w:t>
      </w:r>
      <w:proofErr w:type="spellEnd"/>
      <w:r>
        <w:t xml:space="preserve"> </w:t>
      </w:r>
      <w:r>
        <w:fldChar w:fldCharType="begin"/>
      </w:r>
      <w:r>
        <w:instrText xml:space="preserve"> ADDIN ZOTERO_ITEM CSL_CITATION {"citationID":"Ta6aPIp7","properties":{"formattedCitation":"(2006, 173\\uc0\\u8211{}74, s.v.)","plainCitation":"(2006, 173–74, s.v.)","noteIndex":52},"citationItems":[{"id":25450,"uris":["http://zotero.org/groups/1633743/items/4CFX9MJY"],"itemData":{"id":25450,"type":"book","edition":"4","event-place":"Oxford","ISBN":"978-0-631-21481-6","language":"eng","publisher":"Blackwell","publisher-place":"Oxford","title":"The Blackwell Encyclopedia of Writing Systems","title-short":"Coulmas2006_01","author":[{"family":"Coulmas","given":"Florian"}],"issued":{"date-parts":[["2006"]]}},"locator":"173-174","label":"page","suppress-author":true,"suffix":", s.v."}],"schema":"https://github.com/citation-style-language/schema/raw/master/csl-citation.json"} </w:instrText>
      </w:r>
      <w:r>
        <w:fldChar w:fldCharType="separate"/>
      </w:r>
      <w:r>
        <w:rPr>
          <w:rFonts w:cs="Gentium"/>
          <w:kern w:val="0"/>
          <w:szCs w:val="24"/>
        </w:rPr>
        <w:t>(2006, 173–74, s.v.)</w:t>
      </w:r>
      <w:r>
        <w:fldChar w:fldCharType="end"/>
      </w:r>
      <w:r>
        <w:t xml:space="preserve"> defines a graph much as we define a glyph, and all he has to say about ‘glyph’ </w:t>
      </w:r>
      <w:r>
        <w:fldChar w:fldCharType="begin"/>
      </w:r>
      <w:r>
        <w:instrText xml:space="preserve"> ADDIN ZOTERO_ITEM CSL_CITATION {"citationID":"uRPAJSxg","properties":{"formattedCitation":"(2006, 168, s.v.)","plainCitation":"(2006, 168, s.v.)","noteIndex":52},"citationItems":[{"id":25450,"uris":["http://zotero.org/groups/1633743/items/4CFX9MJY"],"itemData":{"id":25450,"type":"book","edition":"4","event-place":"Oxford","ISBN":"978-0-631-21481-6","language":"eng","publisher":"Blackwell","publisher-place":"Oxford","title":"The Blackwell Encyclopedia of Writing Systems","title-short":"Coulmas2006_01","author":[{"family":"Coulmas","given":"Florian"}],"issued":{"date-parts":[["2006"]]}},"locator":"168","label":"page","suppress-author":true,"suffix":", s.v."}],"schema":"https://github.com/citation-style-language/schema/raw/master/csl-citation.json"} </w:instrText>
      </w:r>
      <w:r>
        <w:fldChar w:fldCharType="separate"/>
      </w:r>
      <w:r>
        <w:rPr>
          <w:rFonts w:cs="Gentium"/>
        </w:rPr>
        <w:t>(2006, 168, s.v.)</w:t>
      </w:r>
      <w:r>
        <w:fldChar w:fldCharType="end"/>
      </w:r>
      <w:r>
        <w:t xml:space="preserve"> is that the term has been “used in the description of writing systems whose units were not well understood”, such as Mayan, where it is a “collective designation that can refer to a logogram, a phonetic sign or a compound sign”.</w:t>
      </w:r>
    </w:p>
  </w:footnote>
  <w:footnote w:id="53">
    <w:p w14:paraId="61B44795" w14:textId="77777777" w:rsidR="00E216F8" w:rsidRDefault="00000000">
      <w:pPr>
        <w:pStyle w:val="Lbjegyzetszveg"/>
      </w:pPr>
      <w:r>
        <w:tab/>
      </w:r>
      <w:r>
        <w:rPr>
          <w:rStyle w:val="Lbjegyzet-hivatkozs"/>
        </w:rPr>
        <w:footnoteRef/>
      </w:r>
      <w:r>
        <w:tab/>
      </w:r>
      <w:proofErr w:type="spellStart"/>
      <w:r>
        <w:t>Coulmas</w:t>
      </w:r>
      <w:proofErr w:type="spellEnd"/>
      <w:r>
        <w:t xml:space="preserve"> </w:t>
      </w:r>
      <w:r>
        <w:fldChar w:fldCharType="begin"/>
      </w:r>
      <w:r>
        <w:instrText xml:space="preserve"> ADDIN ZOTERO_ITEM CSL_CITATION {"citationID":"0vLGNdvr","properties":{"formattedCitation":"(2006, 129, s.v. digraph 1)","plainCitation":"(2006, 129, s.v. digraph 1)","noteIndex":53},"citationItems":[{"id":25450,"uris":["http://zotero.org/groups/1633743/items/4CFX9MJY"],"itemData":{"id":25450,"type":"book","edition":"4","event-place":"Oxford","ISBN":"978-0-631-21481-6","language":"eng","publisher":"Blackwell","publisher-place":"Oxford","title":"The Blackwell Encyclopedia of Writing Systems","title-short":"Coulmas2006_01","author":[{"family":"Coulmas","given":"Florian"}],"issued":{"date-parts":[["2006"]]}},"locator":"129","label":"page","suppress-author":true,"suffix":", s.v. digraph 1"}],"schema":"https://github.com/citation-style-language/schema/raw/master/csl-citation.json"} </w:instrText>
      </w:r>
      <w:r>
        <w:fldChar w:fldCharType="separate"/>
      </w:r>
      <w:r>
        <w:rPr>
          <w:rFonts w:cs="Gentium"/>
        </w:rPr>
        <w:t>(2006, 129, s.v. digraph 1)</w:t>
      </w:r>
      <w:r>
        <w:fldChar w:fldCharType="end"/>
      </w:r>
      <w:r>
        <w:t xml:space="preserve"> asserts that polygraphs are graphemes in their own right. </w:t>
      </w:r>
      <w:proofErr w:type="spellStart"/>
      <w:r>
        <w:t>Meletis</w:t>
      </w:r>
      <w:proofErr w:type="spellEnd"/>
      <w:r>
        <w:t xml:space="preserve"> and </w:t>
      </w:r>
      <w:proofErr w:type="spellStart"/>
      <w:r>
        <w:t>Dürscheid</w:t>
      </w:r>
      <w:proofErr w:type="spellEnd"/>
      <w:r>
        <w:t xml:space="preserve"> (2022, 128–29) classify certain polygraphs as “complex graphemes” (cf. note </w:t>
      </w:r>
      <w:r>
        <w:fldChar w:fldCharType="begin"/>
      </w:r>
      <w:r>
        <w:instrText xml:space="preserve"> NOTEREF _Ref198645319 \h </w:instrText>
      </w:r>
      <w:r>
        <w:fldChar w:fldCharType="separate"/>
      </w:r>
      <w:r>
        <w:t>39</w:t>
      </w:r>
      <w:r>
        <w:fldChar w:fldCharType="end"/>
      </w:r>
      <w:r>
        <w:t>), but deny grapheme status to most. By our definitions, a polygraph always involves more than one individual grapheme, which may or may not manifest as separate characters.</w:t>
      </w:r>
    </w:p>
  </w:footnote>
  <w:footnote w:id="54">
    <w:p w14:paraId="5C2AF871" w14:textId="77777777" w:rsidR="00E216F8" w:rsidRDefault="00000000">
      <w:pPr>
        <w:pStyle w:val="Lbjegyzetszveg"/>
      </w:pPr>
      <w:r>
        <w:tab/>
      </w:r>
      <w:r>
        <w:rPr>
          <w:rStyle w:val="Lbjegyzet-hivatkozs"/>
        </w:rPr>
        <w:footnoteRef/>
      </w:r>
      <w:r>
        <w:tab/>
        <w:t>Examples can, however, be found even in the Indic system, such as the use of the combination &lt;</w:t>
      </w:r>
      <w:proofErr w:type="spellStart"/>
      <w:r>
        <w:t>ys</w:t>
      </w:r>
      <w:proofErr w:type="spellEnd"/>
      <w:r>
        <w:t>&gt; in some North Indian scripts of the first millennium CE to represent the phoneme /z/, which does not occur in Sanskrit; the use of |</w:t>
      </w:r>
      <w:r>
        <w:rPr>
          <w:rStyle w:val="ForeignDevanagariScript"/>
          <w:rFonts w:hint="cs"/>
          <w:cs/>
        </w:rPr>
        <w:t>ळ्ह</w:t>
      </w:r>
      <w:r>
        <w:t>| for [</w:t>
      </w:r>
      <w:proofErr w:type="spellStart"/>
      <w:r>
        <w:t>ḷh</w:t>
      </w:r>
      <w:proofErr w:type="spellEnd"/>
      <w:r>
        <w:t>], a Vedic allophone of /</w:t>
      </w:r>
      <w:proofErr w:type="spellStart"/>
      <w:r>
        <w:t>ḍh</w:t>
      </w:r>
      <w:proofErr w:type="spellEnd"/>
      <w:r>
        <w:t>/; or, arguably, the simultaneous use of the dependent vowels &lt;</w:t>
      </w:r>
      <w:proofErr w:type="spellStart"/>
      <w:r>
        <w:t>ui</w:t>
      </w:r>
      <w:proofErr w:type="spellEnd"/>
      <w:r>
        <w:t>&gt; in Khmer, Burmese and Mon to represent a vowel phoneme alien to Sanskrit.</w:t>
      </w:r>
    </w:p>
  </w:footnote>
  <w:footnote w:id="55">
    <w:p w14:paraId="7789F4AB" w14:textId="77777777" w:rsidR="00E216F8" w:rsidRDefault="00000000">
      <w:pPr>
        <w:pStyle w:val="Lbjegyzetszveg"/>
      </w:pPr>
      <w:r>
        <w:tab/>
      </w:r>
      <w:r>
        <w:rPr>
          <w:rStyle w:val="Lbjegyzet-hivatkozs"/>
        </w:rPr>
        <w:footnoteRef/>
      </w:r>
      <w:r>
        <w:tab/>
        <w:t xml:space="preserve">If the </w:t>
      </w:r>
      <w:r>
        <w:rPr>
          <w:rStyle w:val="Foreign"/>
        </w:rPr>
        <w:t>anusvāra</w:t>
      </w:r>
      <w:r>
        <w:t xml:space="preserve"> and </w:t>
      </w:r>
      <w:r>
        <w:rPr>
          <w:rStyle w:val="Foreign"/>
        </w:rPr>
        <w:t>visarga</w:t>
      </w:r>
      <w:r>
        <w:t xml:space="preserve"> are perceived as dependent (cf. §</w:t>
      </w:r>
      <w:r>
        <w:fldChar w:fldCharType="begin"/>
      </w:r>
      <w:r>
        <w:instrText xml:space="preserve"> REF _Ref201150752 \r \h </w:instrText>
      </w:r>
      <w:r>
        <w:fldChar w:fldCharType="separate"/>
      </w:r>
      <w:r>
        <w:t>2.5.6.1</w:t>
      </w:r>
      <w:r>
        <w:fldChar w:fldCharType="end"/>
      </w:r>
      <w:r>
        <w:t>), then complex glyphs also include combinations such as |</w:t>
      </w:r>
      <w:r>
        <w:rPr>
          <w:rStyle w:val="ForeignDevanagariScript"/>
          <w:rFonts w:hint="cs"/>
          <w:cs/>
        </w:rPr>
        <w:t>तं</w:t>
      </w:r>
      <w:r>
        <w:t>| and |</w:t>
      </w:r>
      <w:r>
        <w:rPr>
          <w:rStyle w:val="ForeignDevanagariScript"/>
          <w:rFonts w:hint="cs"/>
          <w:cs/>
        </w:rPr>
        <w:t>अः</w:t>
      </w:r>
      <w:r>
        <w:t>|.</w:t>
      </w:r>
    </w:p>
  </w:footnote>
  <w:footnote w:id="56">
    <w:p w14:paraId="027C3A5D" w14:textId="77777777" w:rsidR="00E216F8" w:rsidRDefault="00000000">
      <w:pPr>
        <w:pStyle w:val="Lbjegyzetszveg"/>
      </w:pPr>
      <w:r>
        <w:tab/>
      </w:r>
      <w:r>
        <w:rPr>
          <w:rStyle w:val="Lbjegyzet-hivatkozs"/>
        </w:rPr>
        <w:footnoteRef/>
      </w:r>
      <w:r>
        <w:tab/>
        <w:t xml:space="preserve">Keep in mind that in the context of Roman typography, ‘ligature’ has a different meaning (q.v. note </w:t>
      </w:r>
      <w:r>
        <w:fldChar w:fldCharType="begin"/>
      </w:r>
      <w:r>
        <w:instrText xml:space="preserve"> NOTEREF _Ref199837795 \h </w:instrText>
      </w:r>
      <w:r>
        <w:fldChar w:fldCharType="separate"/>
      </w:r>
      <w:r>
        <w:t>49</w:t>
      </w:r>
      <w:r>
        <w:fldChar w:fldCharType="end"/>
      </w:r>
      <w:r>
        <w:t>).</w:t>
      </w:r>
    </w:p>
  </w:footnote>
  <w:footnote w:id="57">
    <w:p w14:paraId="72D7A72C" w14:textId="77777777" w:rsidR="00E216F8" w:rsidRDefault="00000000">
      <w:pPr>
        <w:pStyle w:val="Lbjegyzetszveg"/>
      </w:pPr>
      <w:r>
        <w:tab/>
      </w:r>
      <w:r>
        <w:rPr>
          <w:rStyle w:val="Lbjegyzet-hivatkozs"/>
        </w:rPr>
        <w:footnoteRef/>
      </w:r>
      <w:r>
        <w:tab/>
        <w:t xml:space="preserve">The concept of ‘glyph component’ is thus not applicable to glyphs such as </w:t>
      </w:r>
      <w:r>
        <w:rPr>
          <w:lang w:bidi="sa-IN"/>
        </w:rPr>
        <w:t>|</w:t>
      </w:r>
      <w:r>
        <w:rPr>
          <w:rStyle w:val="ForeignDevanagariScript"/>
          <w:rFonts w:hint="eastAsia"/>
          <w:cs/>
        </w:rPr>
        <w:t>क्ष</w:t>
      </w:r>
      <w:r>
        <w:t>|, where no discernible components correspond to the graphemes constituting the character.</w:t>
      </w:r>
    </w:p>
  </w:footnote>
  <w:footnote w:id="58">
    <w:p w14:paraId="56353554" w14:textId="77777777" w:rsidR="00E216F8" w:rsidRDefault="00000000">
      <w:pPr>
        <w:pStyle w:val="Lbjegyzetszveg"/>
      </w:pPr>
      <w:r>
        <w:tab/>
      </w:r>
      <w:r>
        <w:rPr>
          <w:rStyle w:val="Lbjegyzet-hivatkozs"/>
        </w:rPr>
        <w:footnoteRef/>
      </w:r>
      <w:r>
        <w:tab/>
      </w:r>
      <w:proofErr w:type="spellStart"/>
      <w:r>
        <w:t>Meletis</w:t>
      </w:r>
      <w:proofErr w:type="spellEnd"/>
      <w:r>
        <w:t xml:space="preserve"> </w:t>
      </w:r>
      <w:r>
        <w:fldChar w:fldCharType="begin"/>
      </w:r>
      <w:r>
        <w:instrText xml:space="preserve"> ADDIN ZOTERO_ITEM CSL_CITATION {"citationID":"tjBMdSlc","properties":{"formattedCitation":"(2020a, 100)","plainCitation":"(2020a, 100)","noteIndex":58},"citationItems":[{"id":25329,"uris":["http://zotero.org/groups/1633743/items/F5UMNY45"],"itemData":{"id":25329,"type":"book","collection-number":"3","collection-title":"Grapholinguistics and Its Applications","event-place":"Brest","note":"DOI: 10.36824/2020-meletis","publisher":"Fluxus Editions","publisher-place":"Brest","source":"University of Vienna","title":"The Nature of Writing: A Theory of Grapholinguistics","title-short":"Meletis2020_01","author":[{"family":"Meletis","given":"Dimitrios"}],"issued":{"date-parts":[["2020"]]}},"locator":"100","label":"page","suppress-author":true}],"schema":"https://github.com/citation-style-language/schema/raw/master/csl-citation.json"} </w:instrText>
      </w:r>
      <w:r>
        <w:fldChar w:fldCharType="separate"/>
      </w:r>
      <w:r>
        <w:rPr>
          <w:rFonts w:cs="Gentium"/>
        </w:rPr>
        <w:t>(2020a, 100)</w:t>
      </w:r>
      <w:r>
        <w:fldChar w:fldCharType="end"/>
      </w:r>
      <w:r>
        <w:t xml:space="preserve"> simply describes the corresponding graphemes as graphetically subsegmental and dependent or bound, while Weingarten </w:t>
      </w:r>
      <w:r>
        <w:fldChar w:fldCharType="begin"/>
      </w:r>
      <w:r>
        <w:instrText xml:space="preserve"> ADDIN ZOTERO_ITEM CSL_CITATION {"citationID":"C4S8a7di","properties":{"formattedCitation":"(2013, 18)","plainCitation":"(2013, 18)","noteIndex":58},"citationItems":[{"id":26543,"uris":["http://zotero.org/groups/1633743/items/3JBU4L3M"],"itemData":{"id":26543,"type":"chapter","abstract":"The contributions within this volume cover writing system typology research, comparative graphematics, letter-shape similarities, the morphographic principle, tone orthography typology, measuring graphematic transparency, and unconventional spellings within online chat.","collection-number":"51","collection-title":"Benjamins Current Topics","container-title":"Typology of writing systems","event-place":"Amsterdam","ISBN":"978-90-272-0270-3","language":"English","page":"13-39","publisher":"John Benjamins","publisher-place":"Amsterdam","title":"Comparative graphematics","title-short":"Weingarten2013_01","author":[{"family":"Weingarten","given":"Rüdiger"}],"editor":[{"family":"Borgwaldt","given":"Susanne R."},{"family":"Joyce","given":"Terry"}],"accessed":{"date-parts":[["2025",4,10]]},"issued":{"date-parts":[["2013"]]}},"locator":"18","label":"page","suppress-author":true}],"schema":"https://github.com/citation-style-language/schema/raw/master/csl-citation.json"} </w:instrText>
      </w:r>
      <w:r>
        <w:fldChar w:fldCharType="separate"/>
      </w:r>
      <w:r>
        <w:rPr>
          <w:rFonts w:cs="Gentium"/>
        </w:rPr>
        <w:t>(2013, 18)</w:t>
      </w:r>
      <w:r>
        <w:fldChar w:fldCharType="end"/>
      </w:r>
      <w:r>
        <w:t xml:space="preserve"> calls them </w:t>
      </w:r>
      <w:proofErr w:type="spellStart"/>
      <w:r>
        <w:t>affigated</w:t>
      </w:r>
      <w:proofErr w:type="spellEnd"/>
      <w:r>
        <w:t xml:space="preserve"> graphemes.</w:t>
      </w:r>
    </w:p>
  </w:footnote>
  <w:footnote w:id="59">
    <w:p w14:paraId="524BA91D" w14:textId="77777777" w:rsidR="00E216F8" w:rsidRDefault="00000000">
      <w:pPr>
        <w:pStyle w:val="Lbjegyzetszveg"/>
      </w:pPr>
      <w:r>
        <w:tab/>
      </w:r>
      <w:r>
        <w:rPr>
          <w:rStyle w:val="Lbjegyzet-hivatkozs"/>
        </w:rPr>
        <w:footnoteRef/>
      </w:r>
      <w:r>
        <w:tab/>
        <w:t>See also §</w:t>
      </w:r>
      <w:r>
        <w:fldChar w:fldCharType="begin"/>
      </w:r>
      <w:r>
        <w:instrText xml:space="preserve"> REF _Ref201150752 \r \h </w:instrText>
      </w:r>
      <w:r>
        <w:fldChar w:fldCharType="separate"/>
      </w:r>
      <w:r>
        <w:t>2.5.6.1</w:t>
      </w:r>
      <w:r>
        <w:fldChar w:fldCharType="end"/>
      </w:r>
      <w:r>
        <w:t xml:space="preserve"> about the </w:t>
      </w:r>
      <w:r>
        <w:rPr>
          <w:rStyle w:val="Foreign"/>
        </w:rPr>
        <w:t>anusvāra</w:t>
      </w:r>
      <w:r>
        <w:t xml:space="preserve"> and </w:t>
      </w:r>
      <w:r>
        <w:rPr>
          <w:rStyle w:val="Foreign"/>
        </w:rPr>
        <w:t>visarga</w:t>
      </w:r>
      <w:r>
        <w:t>.</w:t>
      </w:r>
    </w:p>
  </w:footnote>
  <w:footnote w:id="60">
    <w:p w14:paraId="3BA38FF5" w14:textId="77777777" w:rsidR="00E216F8" w:rsidRDefault="00000000">
      <w:pPr>
        <w:pStyle w:val="Lbjegyzetszveg"/>
      </w:pPr>
      <w:r>
        <w:tab/>
      </w:r>
      <w:r>
        <w:rPr>
          <w:rStyle w:val="Lbjegyzet-hivatkozs"/>
        </w:rPr>
        <w:footnoteRef/>
      </w:r>
      <w:r>
        <w:tab/>
        <w:t>See also §</w:t>
      </w:r>
      <w:r>
        <w:fldChar w:fldCharType="begin"/>
      </w:r>
      <w:r>
        <w:instrText xml:space="preserve"> REF _Ref201151444 \r \h </w:instrText>
      </w:r>
      <w:r>
        <w:fldChar w:fldCharType="separate"/>
      </w:r>
      <w:r>
        <w:t>2.5.6.2</w:t>
      </w:r>
      <w:r>
        <w:fldChar w:fldCharType="end"/>
      </w:r>
      <w:r>
        <w:t xml:space="preserve"> for further intricacies.</w:t>
      </w:r>
    </w:p>
  </w:footnote>
  <w:footnote w:id="61">
    <w:p w14:paraId="0CD67C5B" w14:textId="77777777" w:rsidR="00E216F8" w:rsidRDefault="00000000">
      <w:pPr>
        <w:pStyle w:val="Lbjegyzetszveg"/>
      </w:pPr>
      <w:r>
        <w:tab/>
      </w:r>
      <w:r>
        <w:rPr>
          <w:rStyle w:val="Lbjegyzet-hivatkozs"/>
        </w:rPr>
        <w:footnoteRef/>
      </w:r>
      <w:r>
        <w:tab/>
        <w:t>For instance, the diaeresis (Umlaut) distinguishes |ö| from |o| in the Roman writing system for German, the macron distinguishes |ū| from |u| in the DHARMA transliteration system, and the nuqta (dot) distinguishes |</w:t>
      </w:r>
      <w:r>
        <w:rPr>
          <w:rStyle w:val="ForeignDevanagariScript"/>
          <w:cs/>
        </w:rPr>
        <w:t>ड़</w:t>
      </w:r>
      <w:r>
        <w:t>| from |</w:t>
      </w:r>
      <w:r>
        <w:rPr>
          <w:rStyle w:val="ForeignDevanagariScript"/>
          <w:cs/>
        </w:rPr>
        <w:t>ड</w:t>
      </w:r>
      <w:r>
        <w:t>| in Devanagari for Hindi. For our purposes, these elements are in the same class as the horizontal stroke that distinguishes Brāhmī |</w:t>
      </w:r>
      <w:r>
        <w:rPr>
          <w:rStyle w:val="ForeignBrahmiScript"/>
        </w:rPr>
        <w:t>𑀓</w:t>
      </w:r>
      <w:r>
        <w:t>| &lt;ka&gt; from |</w:t>
      </w:r>
      <w:r>
        <w:rPr>
          <w:rStyle w:val="ForeignBrahmiScript"/>
        </w:rPr>
        <w:t>𑀭</w:t>
      </w:r>
      <w:r>
        <w:t>| &lt;</w:t>
      </w:r>
      <w:proofErr w:type="spellStart"/>
      <w:r>
        <w:t>ra</w:t>
      </w:r>
      <w:proofErr w:type="spellEnd"/>
      <w:r>
        <w:t xml:space="preserve">&gt;. We do, however, treat the length markers used in some Southeast Asian writing systems (see note </w:t>
      </w:r>
      <w:r>
        <w:fldChar w:fldCharType="begin"/>
      </w:r>
      <w:r>
        <w:instrText xml:space="preserve"> NOTEREF _Ref201072554 \h </w:instrText>
      </w:r>
      <w:r>
        <w:fldChar w:fldCharType="separate"/>
      </w:r>
      <w:r>
        <w:t>61</w:t>
      </w:r>
      <w:r>
        <w:fldChar w:fldCharType="end"/>
      </w:r>
      <w:r>
        <w:t xml:space="preserve"> above) differently, as per </w:t>
      </w:r>
      <w:r>
        <w:rPr>
          <w:rFonts w:cs="Latha"/>
          <w:lang w:bidi="ta-IN"/>
        </w:rPr>
        <w:t xml:space="preserve"> (§###).</w:t>
      </w:r>
    </w:p>
  </w:footnote>
  <w:footnote w:id="62">
    <w:p w14:paraId="1B6D5413" w14:textId="77777777" w:rsidR="00E216F8" w:rsidRDefault="00000000">
      <w:pPr>
        <w:pStyle w:val="Lbjegyzetszveg"/>
      </w:pPr>
      <w:r>
        <w:tab/>
      </w:r>
      <w:r>
        <w:rPr>
          <w:rStyle w:val="Lbjegyzet-hivatkozs"/>
        </w:rPr>
        <w:footnoteRef/>
      </w:r>
      <w:r>
        <w:tab/>
        <w:t>Thus, Devanagari |</w:t>
      </w:r>
      <w:r>
        <w:rPr>
          <w:rStyle w:val="ForeignDevanagariScript"/>
          <w:cs/>
        </w:rPr>
        <w:t>ड</w:t>
      </w:r>
      <w:r>
        <w:t xml:space="preserve">| is transliterated </w:t>
      </w:r>
      <w:r>
        <w:rPr>
          <w:rStyle w:val="Foreign"/>
        </w:rPr>
        <w:t>ḍa</w:t>
      </w:r>
      <w:r>
        <w:t>, while |</w:t>
      </w:r>
      <w:r>
        <w:rPr>
          <w:rStyle w:val="ForeignDevanagariScript"/>
          <w:cs/>
        </w:rPr>
        <w:t>ड़</w:t>
      </w:r>
      <w:r>
        <w:t xml:space="preserve">| is transliterated </w:t>
      </w:r>
      <w:r>
        <w:rPr>
          <w:rStyle w:val="Foreign"/>
        </w:rPr>
        <w:t>ṛa</w:t>
      </w:r>
      <w:r>
        <w:t>. In the source graphemes, a diacritical mark in |</w:t>
      </w:r>
      <w:r>
        <w:rPr>
          <w:rStyle w:val="ForeignDevanagariScript"/>
          <w:cs/>
        </w:rPr>
        <w:t>ड़</w:t>
      </w:r>
      <w:r>
        <w:t>| indicates that the grapheme stands for a flap allophone of the phoneme represented by the base graph |</w:t>
      </w:r>
      <w:r>
        <w:rPr>
          <w:rStyle w:val="ForeignDevanagariScript"/>
          <w:cs/>
        </w:rPr>
        <w:t>ड</w:t>
      </w:r>
      <w:r>
        <w:t>|; incidentally, an identical-looking diacritical mark in the transliteration of both indicates the retroflex quality of both phonemes, but the distinction of the graphemes takes place in the base graph.</w:t>
      </w:r>
    </w:p>
  </w:footnote>
  <w:footnote w:id="63">
    <w:p w14:paraId="4C3F2C67" w14:textId="77777777" w:rsidR="00E216F8" w:rsidRDefault="00000000">
      <w:pPr>
        <w:pStyle w:val="Lbjegyzetszveg"/>
      </w:pPr>
      <w:r>
        <w:tab/>
      </w:r>
      <w:r>
        <w:rPr>
          <w:rStyle w:val="Lbjegyzet-hivatkozs"/>
        </w:rPr>
        <w:footnoteRef/>
      </w:r>
      <w:r>
        <w:tab/>
        <w:t xml:space="preserve">Although the </w:t>
      </w:r>
      <w:r>
        <w:rPr>
          <w:rStyle w:val="Foreign"/>
        </w:rPr>
        <w:t>virāma</w:t>
      </w:r>
      <w:r>
        <w:t xml:space="preserve"> is almost always conjoined to basic consonant glyphs, there is nothing inherent in the Indic writing system that would forbid adding it to a conjunct glyph, and practical examples of the latter do exist (e.g. Devanagari |</w:t>
      </w:r>
      <w:r>
        <w:rPr>
          <w:rStyle w:val="ForeignDevanagariScript"/>
          <w:cs/>
        </w:rPr>
        <w:t>र्द</w:t>
      </w:r>
      <w:r>
        <w:rPr>
          <w:rStyle w:val="ForeignDevanagariScript"/>
          <w:rFonts w:hint="cs"/>
          <w:cs/>
        </w:rPr>
        <w:t>्</w:t>
      </w:r>
      <w:r>
        <w:t>| &lt;</w:t>
      </w:r>
      <w:proofErr w:type="spellStart"/>
      <w:r>
        <w:t>rd</w:t>
      </w:r>
      <w:proofErr w:type="spellEnd"/>
      <w:r>
        <w:t>·&gt;, Tamil |</w:t>
      </w:r>
      <w:r>
        <w:rPr>
          <w:rStyle w:val="ForeignTamilScript"/>
          <w:rFonts w:hint="cs"/>
          <w:cs/>
        </w:rPr>
        <w:t>க்ஷ்</w:t>
      </w:r>
      <w:r>
        <w:t>| &lt;</w:t>
      </w:r>
      <w:proofErr w:type="spellStart"/>
      <w:r>
        <w:t>kṣ</w:t>
      </w:r>
      <w:proofErr w:type="spellEnd"/>
      <w:r>
        <w:t>·&gt;).</w:t>
      </w:r>
    </w:p>
  </w:footnote>
  <w:footnote w:id="64">
    <w:p w14:paraId="2E973A8B" w14:textId="77777777" w:rsidR="00E216F8" w:rsidRDefault="00000000">
      <w:pPr>
        <w:pStyle w:val="Lbjegyzetszveg"/>
      </w:pPr>
      <w:r>
        <w:tab/>
      </w:r>
      <w:r>
        <w:rPr>
          <w:rStyle w:val="Lbjegyzet-hivatkozs"/>
        </w:rPr>
        <w:footnoteRef/>
      </w:r>
      <w:r>
        <w:tab/>
        <w:t xml:space="preserve">We are not aware of any linguistic publication that discusses the status of the </w:t>
      </w:r>
      <w:r>
        <w:rPr>
          <w:rStyle w:val="Foreign"/>
        </w:rPr>
        <w:t>virāma</w:t>
      </w:r>
      <w:r>
        <w:t xml:space="preserve"> vis-à-vis graphemes. Theoretical frameworks which equate </w:t>
      </w:r>
      <w:r>
        <w:rPr>
          <w:rStyle w:val="Foreign"/>
        </w:rPr>
        <w:t>akṣaras</w:t>
      </w:r>
      <w:r>
        <w:t xml:space="preserve"> to graphemes can unproblematically handle the </w:t>
      </w:r>
      <w:r>
        <w:rPr>
          <w:rStyle w:val="Foreign"/>
        </w:rPr>
        <w:t>virāma</w:t>
      </w:r>
      <w:r>
        <w:t xml:space="preserve"> as a diacritical mark which changes one grapheme to another, and this implicit understanding may be in the background of the fact that the </w:t>
      </w:r>
      <w:r>
        <w:rPr>
          <w:rStyle w:val="Foreign"/>
        </w:rPr>
        <w:t>virāma</w:t>
      </w:r>
      <w:r>
        <w:t xml:space="preserve"> is often referred to as a diacritic </w:t>
      </w:r>
      <w:r>
        <w:fldChar w:fldCharType="begin"/>
      </w:r>
      <w:r>
        <w:instrText xml:space="preserve"> ADDIN ZOTERO_ITEM CSL_CITATION {"citationID":"lNc7ajBV","properties":{"formattedCitation":"(e.g. Gnanadesikan 2017, 18)","plainCitation":"(e.g. Gnanadesikan 2017, 18)","noteIndex":64},"citationItems":[{"id":26516,"uris":["http://zotero.org/groups/1633743/items/PINAVHJW"],"itemData":{"id":26516,"type":"article-journal","abstract":"This paper focuses on those scripts whose basic grain size is the phoneme or phonological segment, arguing for both the essential unity and the diversity of such scripts. On the one hand, these scripts encode individual phonemes, unlike syllabaries, and should therefore be recognised as constituting a class. On the other hand, they vary in which vowels they represent, if any, and in how the relationship between vowels and consonants is encoded. These dimensions of which segments are represented and how those segments are arranged to form larger phonological structures vary independently of each other. Furthermore, some phonemic scripts also encode featural or moraic information. Thus, a short list of simple one-word names, like alphabet, abjad and abugida, does not capture the full range of segmental scripts or the relationships between them. A typology using more descriptive terms is presented.","container-title":"Writing Systems Research","DOI":"10.1080/17586801.2017.1308239","ISSN":"1758-6801","issue":"1","page":"14-35","title":"Towards a typology of phonemic scripts","title-short":"Gnanadesikan2017_01","volume":"9","author":[{"family":"Gnanadesikan","given":"Amalia E."}],"issued":{"date-parts":[["2017"]]}},"locator":"18","label":"page","prefix":"e.g."}],"schema":"https://github.com/citation-style-language/schema/raw/master/csl-citation.json"} </w:instrText>
      </w:r>
      <w:r>
        <w:fldChar w:fldCharType="separate"/>
      </w:r>
      <w:r>
        <w:rPr>
          <w:rFonts w:cs="Gentium"/>
        </w:rPr>
        <w:t>(e.g. Gnanadesikan 2017, 18)</w:t>
      </w:r>
      <w:r>
        <w:fldChar w:fldCharType="end"/>
      </w:r>
      <w:r>
        <w:t xml:space="preserve">. However, such approaches implicitly treat the Indic script as syllabic rather than aksharic (cf. note </w:t>
      </w:r>
      <w:r>
        <w:fldChar w:fldCharType="begin"/>
      </w:r>
      <w:r>
        <w:instrText xml:space="preserve"> NOTEREF _Ref198646201 \h </w:instrText>
      </w:r>
      <w:r>
        <w:fldChar w:fldCharType="separate"/>
      </w:r>
      <w:r>
        <w:t>41</w:t>
      </w:r>
      <w:r>
        <w:fldChar w:fldCharType="end"/>
      </w:r>
      <w:r>
        <w:t xml:space="preserve">), which we find unacceptable. Weingarten </w:t>
      </w:r>
      <w:r>
        <w:fldChar w:fldCharType="begin"/>
      </w:r>
      <w:r>
        <w:instrText xml:space="preserve"> ADDIN ZOTERO_ITEM CSL_CITATION {"citationID":"gW58r8N3","properties":{"formattedCitation":"(2013, 22)","plainCitation":"(2013, 22)","noteIndex":64},"citationItems":[{"id":26543,"uris":["http://zotero.org/groups/1633743/items/3JBU4L3M"],"itemData":{"id":26543,"type":"chapter","abstract":"The contributions within this volume cover writing system typology research, comparative graphematics, letter-shape similarities, the morphographic principle, tone orthography typology, measuring graphematic transparency, and unconventional spellings within online chat.","collection-number":"51","collection-title":"Benjamins Current Topics","container-title":"Typology of writing systems","event-place":"Amsterdam","ISBN":"978-90-272-0270-3","language":"English","page":"13-39","publisher":"John Benjamins","publisher-place":"Amsterdam","title":"Comparative graphematics","title-short":"Weingarten2013_01","author":[{"family":"Weingarten","given":"Rüdiger"}],"editor":[{"family":"Borgwaldt","given":"Susanne R."},{"family":"Joyce","given":"Terry"}],"accessed":{"date-parts":[["2025",4,10]]},"issued":{"date-parts":[["2013"]]}},"locator":"22","label":"page","suppress-author":true}],"schema":"https://github.com/citation-style-language/schema/raw/master/csl-citation.json"} </w:instrText>
      </w:r>
      <w:r>
        <w:fldChar w:fldCharType="separate"/>
      </w:r>
      <w:r>
        <w:rPr>
          <w:rFonts w:cs="Gentium"/>
        </w:rPr>
        <w:t>(2013, 22)</w:t>
      </w:r>
      <w:r>
        <w:fldChar w:fldCharType="end"/>
      </w:r>
      <w:r>
        <w:t xml:space="preserve"> definitely implies that he considers the </w:t>
      </w:r>
      <w:r>
        <w:rPr>
          <w:rStyle w:val="Foreign"/>
        </w:rPr>
        <w:t>virāma</w:t>
      </w:r>
      <w:r>
        <w:t xml:space="preserve"> to be a grapheme, but since his broad grapheme concept includes all diacritical marks (cf. note </w:t>
      </w:r>
      <w:r>
        <w:fldChar w:fldCharType="begin"/>
      </w:r>
      <w:r>
        <w:instrText xml:space="preserve"> NOTEREF _Ref198908542 \h </w:instrText>
      </w:r>
      <w:r>
        <w:fldChar w:fldCharType="separate"/>
      </w:r>
      <w:r>
        <w:t>36</w:t>
      </w:r>
      <w:r>
        <w:fldChar w:fldCharType="end"/>
      </w:r>
      <w:r>
        <w:t xml:space="preserve">), this does not support our stance. Iyengar </w:t>
      </w:r>
      <w:r>
        <w:fldChar w:fldCharType="begin"/>
      </w:r>
      <w:r>
        <w:instrText xml:space="preserve"> ADDIN ZOTERO_ITEM CSL_CITATION {"citationID":"jMUBFwrt","properties":{"formattedCitation":"(2024, 427\\uc0\\u8211{}28)","plainCitation":"(2024, 427–28)","noteIndex":64},"citationItems":[{"id":26845,"uris":["http://zotero.org/groups/1633743/items/TFDXQGCY"],"itemData":{"id":26845,"type":"paper-conference","abstract":"&lt;p&gt;The written unit called an akshara is emblematic of several South and South-East Asian writing systems. In its most basic form, an akshara comprises a combination of free and bound written elements, and typically denotes a phonological vowel or a consonant-vowel sequence. Yet, there remain several open questions on the definitional limits of an akshara, leaving the concept somewhat fuzzy. For instance, what phonological values could an akshara potentially have? Conversely, is the phonological value of a written entity sufficient grounds to determine its status as an akshara? Further, if a particular written sequence is pronounced differently in different languages written in the same script, does this impact on the aksharic status of the written entities? Finally, to what extent is the akshara an inherent characteristic of certain writing systems? Is its existence in any way determined by externally imposed orthographic norms and practices? This paper addresses these questions and more in attempting to constrain and define the akshara.&lt;/p&gt;","container-title":"Proceedings: Grapholinguistics in the 21st Century 2022","event-title":"G21C 2022: Grapholinguistics in the 21st Century 2022","ISBN":"978-2-487055-06-3","language":"en","page":"419-436","publisher":"Fluxus Editions","title":"The Akshara as a Graphematic Unit","URL":"https://hdl.handle.net/1959.11/63505","author":[{"family":"Iyengar","given":"Arvind"}],"issued":{"date-parts":[["2024"]]}},"locator":"427-428","label":"page","suppress-author":true}],"schema":"https://github.com/citation-style-language/schema/raw/master/csl-citation.json"} </w:instrText>
      </w:r>
      <w:r>
        <w:fldChar w:fldCharType="separate"/>
      </w:r>
      <w:r>
        <w:rPr>
          <w:rFonts w:cs="Gentium"/>
          <w:kern w:val="0"/>
          <w:szCs w:val="24"/>
        </w:rPr>
        <w:t>(2024, 427–28)</w:t>
      </w:r>
      <w:r>
        <w:fldChar w:fldCharType="end"/>
      </w:r>
      <w:r>
        <w:t xml:space="preserve"> treats the </w:t>
      </w:r>
      <w:r>
        <w:rPr>
          <w:rStyle w:val="Foreign"/>
        </w:rPr>
        <w:t>virāma</w:t>
      </w:r>
      <w:r>
        <w:t xml:space="preserve"> as a graph (defined much as we define it, cf. note </w:t>
      </w:r>
      <w:r>
        <w:fldChar w:fldCharType="begin"/>
      </w:r>
      <w:r>
        <w:instrText xml:space="preserve"> NOTEREF _Ref198909201 \h </w:instrText>
      </w:r>
      <w:r>
        <w:fldChar w:fldCharType="separate"/>
      </w:r>
      <w:r>
        <w:t>52</w:t>
      </w:r>
      <w:r>
        <w:fldChar w:fldCharType="end"/>
      </w:r>
      <w:r>
        <w:t xml:space="preserve">) . </w:t>
      </w:r>
      <w:proofErr w:type="spellStart"/>
      <w:r>
        <w:t>Meletis</w:t>
      </w:r>
      <w:proofErr w:type="spellEnd"/>
      <w:r>
        <w:t xml:space="preserve"> does not address the status of the </w:t>
      </w:r>
      <w:r>
        <w:rPr>
          <w:rStyle w:val="Foreign"/>
        </w:rPr>
        <w:t>virāma</w:t>
      </w:r>
      <w:r>
        <w:t xml:space="preserve"> as far as we are aware, but </w:t>
      </w:r>
      <w:proofErr w:type="spellStart"/>
      <w:r>
        <w:t>Meletis</w:t>
      </w:r>
      <w:proofErr w:type="spellEnd"/>
      <w:r>
        <w:t xml:space="preserve"> and </w:t>
      </w:r>
      <w:proofErr w:type="spellStart"/>
      <w:r>
        <w:t>Dürscheid</w:t>
      </w:r>
      <w:proofErr w:type="spellEnd"/>
      <w:r>
        <w:t xml:space="preserve"> </w:t>
      </w:r>
      <w:r>
        <w:fldChar w:fldCharType="begin"/>
      </w:r>
      <w:r>
        <w:instrText xml:space="preserve"> ADDIN ZOTERO_ITEM CSL_CITATION {"citationID":"QPGqM8uS","properties":{"formattedCitation":"(2022, 233)","plainCitation":"(2022, 233)","noteIndex":64},"citationItems":[{"id":25331,"uris":["http://zotero.org/groups/1633743/items/2FRSBS2M"],"itemData":{"id":25331,"type":"book","abstract":"Grapholinguistics,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discussion.","ISBN":"978-3-11-075783-5","language":"en","note":"DOI: 10.1515/9783110757835","publisher":"De Gruyter Mouton","title":"Writing Systems and Their Use: An Overview of Grapholinguistics","title-short":"Meletis+Durscheid2022_01","author":[{"family":"Meletis","given":"Dimitrios"},{"family":"Dürscheid","given":"Christa"}],"issued":{"date-parts":[["2022"]]}},"locator":"233","label":"page","suppress-author":true}],"schema":"https://github.com/citation-style-language/schema/raw/master/csl-citation.json"} </w:instrText>
      </w:r>
      <w:r>
        <w:fldChar w:fldCharType="separate"/>
      </w:r>
      <w:r>
        <w:rPr>
          <w:rFonts w:cs="Gentium"/>
        </w:rPr>
        <w:t>(2022, 233)</w:t>
      </w:r>
      <w:r>
        <w:fldChar w:fldCharType="end"/>
      </w:r>
      <w:r>
        <w:t xml:space="preserve"> state that it “appears as the diacritic &lt;</w:t>
      </w:r>
      <w:r>
        <w:rPr>
          <w:rStyle w:val="ForeignDevanagariScript"/>
          <w:cs/>
        </w:rPr>
        <w:t>◌्</w:t>
      </w:r>
      <w:r>
        <w:t>&gt;” which, unless the angle brackets (indicating graphemes) are a mistake for vertical bars (denoting graphs), implies that they are willing to recognise it as at least some sort of grapheme.</w:t>
      </w:r>
    </w:p>
  </w:footnote>
  <w:footnote w:id="65">
    <w:p w14:paraId="7AADB924" w14:textId="77777777" w:rsidR="00E216F8" w:rsidRDefault="00000000">
      <w:pPr>
        <w:pStyle w:val="Lbjegyzetszveg"/>
      </w:pPr>
      <w:r>
        <w:tab/>
      </w:r>
      <w:r>
        <w:rPr>
          <w:rStyle w:val="Lbjegyzet-hivatkozs"/>
        </w:rPr>
        <w:footnoteRef/>
      </w:r>
      <w:r>
        <w:tab/>
        <w:t xml:space="preserve">Anyone who is utterly disinclined to accept that the </w:t>
      </w:r>
      <w:proofErr w:type="spellStart"/>
      <w:r>
        <w:rPr>
          <w:rStyle w:val="Foreign"/>
        </w:rPr>
        <w:t>virāma</w:t>
      </w:r>
      <w:r>
        <w:t>’s</w:t>
      </w:r>
      <w:proofErr w:type="spellEnd"/>
      <w:r>
        <w:t xml:space="preserve"> contribution of a zero-vowel qualifies it for grapheme status may instead choose to regard it as a non-phonographic grapheme (§</w:t>
      </w:r>
      <w:r>
        <w:fldChar w:fldCharType="begin"/>
      </w:r>
      <w:r>
        <w:instrText xml:space="preserve"> REF _Ref199757158 \r \h </w:instrText>
      </w:r>
      <w:r>
        <w:fldChar w:fldCharType="separate"/>
      </w:r>
      <w:r>
        <w:t>2.5.5</w:t>
      </w:r>
      <w:r>
        <w:fldChar w:fldCharType="end"/>
      </w:r>
      <w:r>
        <w:t>) in an otherwise phonographic writing system, but this is not a position we agree with.</w:t>
      </w:r>
    </w:p>
  </w:footnote>
  <w:footnote w:id="66">
    <w:p w14:paraId="75A48154" w14:textId="77777777" w:rsidR="00E216F8" w:rsidRDefault="00000000">
      <w:pPr>
        <w:pStyle w:val="Lbjegyzetszveg"/>
      </w:pPr>
      <w:r>
        <w:tab/>
      </w:r>
      <w:r>
        <w:rPr>
          <w:rStyle w:val="Lbjegyzet-hivatkozs"/>
        </w:rPr>
        <w:footnoteRef/>
      </w:r>
      <w:r>
        <w:tab/>
        <w:t xml:space="preserve">With Iyengar </w:t>
      </w:r>
      <w:r>
        <w:fldChar w:fldCharType="begin"/>
      </w:r>
      <w:r>
        <w:instrText xml:space="preserve"> ADDIN ZOTERO_ITEM CSL_CITATION {"citationID":"Iv2WQtxW","properties":{"formattedCitation":"(2024, 430\\uc0\\u8211{}31)","plainCitation":"(2024, 430–31)","noteIndex":0},"citationItems":[{"id":26845,"uris":["http://zotero.org/groups/1633743/items/TFDXQGCY"],"itemData":{"id":26845,"type":"paper-conference","abstract":"&lt;p&gt;The written unit called an akshara is emblematic of several South and South-East Asian writing systems. In its most basic form, an akshara comprises a combination of free and bound written elements, and typically denotes a phonological vowel or a consonant-vowel sequence. Yet, there remain several open questions on the definitional limits of an akshara, leaving the concept somewhat fuzzy. For instance, what phonological values could an akshara potentially have? Conversely, is the phonological value of a written entity sufficient grounds to determine its status as an akshara? Further, if a particular written sequence is pronounced differently in different languages written in the same script, does this impact on the aksharic status of the written entities? Finally, to what extent is the akshara an inherent characteristic of certain writing systems? Is its existence in any way determined by externally imposed orthographic norms and practices? This paper addresses these questions and more in attempting to constrain and define the akshara.&lt;/p&gt;","container-title":"Proceedings: Grapholinguistics in the 21st Century 2022","event-title":"G21C 2022: Grapholinguistics in the 21st Century 2022","ISBN":"978-2-487055-06-3","language":"en","page":"419-436","publisher":"Fluxus Editions","title":"The Akshara as a Graphematic Unit","URL":"https://hdl.handle.net/1959.11/63505","author":[{"family":"Iyengar","given":"Arvind"}],"issued":{"date-parts":[["2024"]]}},"locator":"430-431","label":"page","suppress-author":true}],"schema":"https://github.com/citation-style-language/schema/raw/master/csl-citation.json"} </w:instrText>
      </w:r>
      <w:r>
        <w:fldChar w:fldCharType="separate"/>
      </w:r>
      <w:r>
        <w:t>(2024, 430–31)</w:t>
      </w:r>
      <w:r>
        <w:fldChar w:fldCharType="end"/>
      </w:r>
      <w:r>
        <w:t>.</w:t>
      </w:r>
    </w:p>
  </w:footnote>
  <w:footnote w:id="67">
    <w:p w14:paraId="4302590B" w14:textId="77777777" w:rsidR="00E216F8" w:rsidRDefault="00000000">
      <w:pPr>
        <w:pStyle w:val="Lbjegyzetszveg"/>
        <w:rPr>
          <w:lang w:bidi="sa-IN"/>
        </w:rPr>
      </w:pPr>
      <w:r>
        <w:tab/>
      </w:r>
      <w:r>
        <w:rPr>
          <w:rStyle w:val="Lbjegyzet-hivatkozs"/>
        </w:rPr>
        <w:footnoteRef/>
      </w:r>
      <w:r>
        <w:tab/>
        <w:t>However, in non-diplomatic contexts (i.e. loose transliteration, §</w:t>
      </w:r>
      <w:r>
        <w:fldChar w:fldCharType="begin"/>
      </w:r>
      <w:r>
        <w:instrText xml:space="preserve"> REF _Ref201561859 \r \h </w:instrText>
      </w:r>
      <w:r>
        <w:fldChar w:fldCharType="separate"/>
      </w:r>
      <w:r>
        <w:t>3.4.2</w:t>
      </w:r>
      <w:r>
        <w:fldChar w:fldCharType="end"/>
      </w:r>
      <w:r>
        <w:t xml:space="preserve">), primarily when transliterating a modern language with a known orthography and pronunciation, we have no objection to using diacritical marks indicating vowel nasality, e.g. to transliterating Hindi </w:t>
      </w:r>
      <w:r>
        <w:rPr>
          <w:rStyle w:val="ForeignDevanagariScript"/>
          <w:rFonts w:hint="cs"/>
          <w:cs/>
        </w:rPr>
        <w:t>हाँ</w:t>
      </w:r>
      <w:r>
        <w:rPr>
          <w:lang w:bidi="sa-IN"/>
        </w:rPr>
        <w:t xml:space="preserve"> as </w:t>
      </w:r>
      <w:r>
        <w:rPr>
          <w:rStyle w:val="Foreign"/>
        </w:rPr>
        <w:t>hā̃</w:t>
      </w:r>
      <w:r>
        <w:t>.</w:t>
      </w:r>
    </w:p>
  </w:footnote>
  <w:footnote w:id="68">
    <w:p w14:paraId="4C1ED9A1" w14:textId="77777777" w:rsidR="00E216F8" w:rsidRDefault="00000000">
      <w:pPr>
        <w:pStyle w:val="Lbjegyzetszveg"/>
      </w:pPr>
      <w:r>
        <w:tab/>
      </w:r>
      <w:r>
        <w:rPr>
          <w:rStyle w:val="Lbjegyzet-hivatkozs"/>
        </w:rPr>
        <w:footnoteRef/>
      </w:r>
      <w:r>
        <w:tab/>
        <w:t xml:space="preserve">The </w:t>
      </w:r>
      <w:r>
        <w:rPr>
          <w:rStyle w:val="Foreign"/>
        </w:rPr>
        <w:t>addak</w:t>
      </w:r>
      <w:r>
        <w:t xml:space="preserve"> |</w:t>
      </w:r>
      <w:r>
        <w:rPr>
          <w:rStyle w:val="ForeignDevanagariScript"/>
          <w:rFonts w:ascii="Nirmala UI" w:hAnsi="Nirmala UI" w:cs="Nirmala UI" w:hint="cs"/>
          <w:cs/>
        </w:rPr>
        <w:t>ੱ</w:t>
      </w:r>
      <w:r>
        <w:t xml:space="preserve">| usually indicates the gemination of the following consonant, but may also function as a stress marker. </w:t>
      </w:r>
    </w:p>
  </w:footnote>
  <w:footnote w:id="69">
    <w:p w14:paraId="568FDF23" w14:textId="77777777" w:rsidR="00E216F8" w:rsidRDefault="00000000">
      <w:pPr>
        <w:pStyle w:val="Lbjegyzetszveg"/>
      </w:pPr>
      <w:r>
        <w:tab/>
      </w:r>
      <w:r>
        <w:rPr>
          <w:rStyle w:val="Lbjegyzet-hivatkozs"/>
        </w:rPr>
        <w:footnoteRef/>
      </w:r>
      <w:r>
        <w:tab/>
        <w:t xml:space="preserve">Largely in agreement with e.g. </w:t>
      </w:r>
      <w:proofErr w:type="spellStart"/>
      <w:r>
        <w:t>Coulmas</w:t>
      </w:r>
      <w:proofErr w:type="spellEnd"/>
      <w:r>
        <w:t xml:space="preserve"> </w:t>
      </w:r>
      <w:r>
        <w:fldChar w:fldCharType="begin"/>
      </w:r>
      <w:r>
        <w:instrText xml:space="preserve"> ADDIN ZOTERO_ITEM CSL_CITATION {"citationID":"VIxdgKUA","properties":{"formattedCitation":"(2006, 86, 292, 421; s.vv. cipher 1, letter, punctuation 1)","plainCitation":"(2006, 86, 292, 421; s.vv. cipher 1, letter, punctuation 1)","noteIndex":69},"citationItems":[{"id":25450,"uris":["http://zotero.org/groups/1633743/items/4CFX9MJY"],"itemData":{"id":25450,"type":"book","edition":"4","event-place":"Oxford","ISBN":"978-0-631-21481-6","language":"eng","publisher":"Blackwell","publisher-place":"Oxford","title":"The Blackwell Encyclopedia of Writing Systems","title-short":"Coulmas2006_01","author":[{"family":"Coulmas","given":"Florian"}],"issued":{"date-parts":[["2006"]]}},"locator":"86, 292, 421","label":"page","suppress-author":true,"suffix":"; s.vv. cipher 1, letter, punctuation 1"}],"schema":"https://github.com/citation-style-language/schema/raw/master/csl-citation.json"} </w:instrText>
      </w:r>
      <w:r>
        <w:fldChar w:fldCharType="separate"/>
      </w:r>
      <w:r>
        <w:rPr>
          <w:rFonts w:cs="Gentium"/>
        </w:rPr>
        <w:t>(2006, 86, 292, 421; s.vv. cipher 1, letter, punctuation 1)</w:t>
      </w:r>
      <w:r>
        <w:fldChar w:fldCharType="end"/>
      </w:r>
      <w:r>
        <w:t xml:space="preserve"> and Neef </w:t>
      </w:r>
      <w:r>
        <w:fldChar w:fldCharType="begin"/>
      </w:r>
      <w:r>
        <w:instrText xml:space="preserve"> ADDIN ZOTERO_ITEM CSL_CITATION {"citationID":"Iaz1w6zE","properties":{"formattedCitation":"(2015, 711)","plainCitation":"(2015, 711)","noteIndex":69},"citationItems":[{"id":25465,"uris":["http://zotero.org/groups/1633743/items/QQH4JU5N"],"itemData":{"id":25465,"type":"article-journal","container-title":"Open Linguistics","DOI":"10.1515/opli-2015-0026","ISSN":"2300-9969","issue":"1","language":"en","note":"publisher: De Gruyter Open Access","title":"Writing systems as modular objects: proposals for theory design in grapholinguistics","title-short":"eef2015_01","volume":"1","author":[{"family":"Neef","given":"Martin"}],"issued":{"date-parts":[["2015"]]}},"locator":"711","label":"page","suppress-author":true}],"schema":"https://github.com/citation-style-language/schema/raw/master/csl-citation.json"} </w:instrText>
      </w:r>
      <w:r>
        <w:fldChar w:fldCharType="separate"/>
      </w:r>
      <w:r>
        <w:rPr>
          <w:rFonts w:cs="Gentium"/>
        </w:rPr>
        <w:t>(2015, 711)</w:t>
      </w:r>
      <w:r>
        <w:fldChar w:fldCharType="end"/>
      </w:r>
      <w:r>
        <w:t>.</w:t>
      </w:r>
    </w:p>
  </w:footnote>
  <w:footnote w:id="70">
    <w:p w14:paraId="68701FE6" w14:textId="77777777" w:rsidR="00E216F8" w:rsidRDefault="00000000">
      <w:pPr>
        <w:pStyle w:val="Lbjegyzetszveg"/>
      </w:pPr>
      <w:r>
        <w:tab/>
      </w:r>
      <w:r>
        <w:rPr>
          <w:rStyle w:val="Lbjegyzet-hivatkozs"/>
        </w:rPr>
        <w:footnoteRef/>
      </w:r>
      <w:r>
        <w:tab/>
        <w:t>Examples include spectra such as |</w:t>
      </w:r>
      <w:proofErr w:type="spellStart"/>
      <w:r>
        <w:t>oe</w:t>
      </w:r>
      <w:proofErr w:type="spellEnd"/>
      <w:r>
        <w:t>| - |œ| - |oͤ| - |ö|, from sequence to complex character to simplex character with diacritical mark; and [</w:t>
      </w:r>
      <w:proofErr w:type="spellStart"/>
      <w:r>
        <w:t>sz</w:t>
      </w:r>
      <w:proofErr w:type="spellEnd"/>
      <w:r>
        <w:t>] - |</w:t>
      </w:r>
      <w:proofErr w:type="spellStart"/>
      <w:r>
        <w:t>ſʒ</w:t>
      </w:r>
      <w:proofErr w:type="spellEnd"/>
      <w:r>
        <w:t>| - |ß|, from sequence to simplex character. A similar series culminating in a non-phonographic sign is |et| - |</w:t>
      </w:r>
      <w:r>
        <w:rPr>
          <w:rFonts w:ascii="Segoe UI Symbol" w:hAnsi="Segoe UI Symbol" w:cs="Segoe UI Symbol"/>
        </w:rPr>
        <w:t>🙰</w:t>
      </w:r>
      <w:r>
        <w:t>| -  |&amp;|.</w:t>
      </w:r>
    </w:p>
  </w:footnote>
  <w:footnote w:id="71">
    <w:p w14:paraId="3084A0C2" w14:textId="77777777" w:rsidR="00E216F8" w:rsidRDefault="00000000">
      <w:pPr>
        <w:pStyle w:val="Lbjegyzetszveg"/>
      </w:pPr>
      <w:r>
        <w:tab/>
      </w:r>
      <w:r>
        <w:rPr>
          <w:rStyle w:val="Lbjegyzet-hivatkozs"/>
        </w:rPr>
        <w:footnoteRef/>
      </w:r>
      <w:r>
        <w:tab/>
        <w:t xml:space="preserve">The same might be said of the final consonants of Pyu, which are dwarfed by and graphetically subordinate to the regular consonant signs, and may therefore be perceived as components of the preceding </w:t>
      </w:r>
      <w:r>
        <w:rPr>
          <w:rStyle w:val="Foreign"/>
        </w:rPr>
        <w:t>akṣara</w:t>
      </w:r>
      <w:r>
        <w:t xml:space="preserve"> in a system tweaked for the representation of closed syllables.</w:t>
      </w:r>
    </w:p>
  </w:footnote>
  <w:footnote w:id="72">
    <w:p w14:paraId="6B180306" w14:textId="77777777" w:rsidR="00E216F8" w:rsidRDefault="00000000">
      <w:pPr>
        <w:pStyle w:val="Lbjegyzetszveg"/>
      </w:pPr>
      <w:r>
        <w:tab/>
      </w:r>
      <w:r>
        <w:rPr>
          <w:rStyle w:val="Lbjegyzet-hivatkozs"/>
        </w:rPr>
        <w:footnoteRef/>
      </w:r>
      <w:r>
        <w:tab/>
        <w:t>We refer not to semantic meaning but to the fact that each graph is the signifier of linguistic information.</w:t>
      </w:r>
    </w:p>
  </w:footnote>
  <w:footnote w:id="73">
    <w:p w14:paraId="1338E123" w14:textId="77777777" w:rsidR="00E216F8" w:rsidRDefault="00000000">
      <w:pPr>
        <w:pStyle w:val="Lbjegyzetszveg"/>
      </w:pPr>
      <w:r>
        <w:tab/>
      </w:r>
      <w:r>
        <w:rPr>
          <w:rStyle w:val="Lbjegyzet-hivatkozs"/>
        </w:rPr>
        <w:footnoteRef/>
      </w:r>
      <w:r>
        <w:tab/>
      </w:r>
      <w:r>
        <w:rPr>
          <w:rFonts w:cs="Latha"/>
          <w:lang w:bidi="ta-IN"/>
        </w:rPr>
        <w:t xml:space="preserve">For contrast, compare the digraphs mentioned in note </w:t>
      </w:r>
      <w:r>
        <w:rPr>
          <w:rFonts w:cs="Latha"/>
          <w:lang w:bidi="ta-IN"/>
        </w:rPr>
        <w:fldChar w:fldCharType="begin"/>
      </w:r>
      <w:r>
        <w:rPr>
          <w:rFonts w:cs="Latha"/>
          <w:lang w:bidi="ta-IN"/>
        </w:rPr>
        <w:instrText xml:space="preserve"> NOTEREF _Ref202267690 \h </w:instrText>
      </w:r>
      <w:r>
        <w:rPr>
          <w:rFonts w:cs="Latha"/>
          <w:lang w:bidi="ta-IN"/>
        </w:rPr>
      </w:r>
      <w:r>
        <w:rPr>
          <w:rFonts w:cs="Latha"/>
          <w:lang w:bidi="ta-IN"/>
        </w:rPr>
        <w:fldChar w:fldCharType="separate"/>
      </w:r>
      <w:r>
        <w:rPr>
          <w:rFonts w:cs="Latha"/>
          <w:lang w:bidi="ta-IN"/>
        </w:rPr>
        <w:t>54</w:t>
      </w:r>
      <w:r>
        <w:rPr>
          <w:rFonts w:cs="Latha"/>
          <w:lang w:bidi="ta-IN"/>
        </w:rPr>
        <w:fldChar w:fldCharType="end"/>
      </w:r>
      <w:r>
        <w:rPr>
          <w:rFonts w:cs="Latha"/>
          <w:lang w:bidi="ta-IN"/>
        </w:rPr>
        <w:t xml:space="preserve"> above.</w:t>
      </w:r>
    </w:p>
  </w:footnote>
  <w:footnote w:id="74">
    <w:p w14:paraId="0821BB2F" w14:textId="77777777" w:rsidR="00E216F8" w:rsidRDefault="00000000">
      <w:pPr>
        <w:pStyle w:val="Lbjegyzetszveg"/>
      </w:pPr>
      <w:r>
        <w:tab/>
      </w:r>
      <w:r>
        <w:rPr>
          <w:rStyle w:val="Lbjegyzet-hivatkozs"/>
        </w:rPr>
        <w:footnoteRef/>
      </w:r>
      <w:r>
        <w:tab/>
        <w:t xml:space="preserve">We thus emphatically disagree with </w:t>
      </w:r>
      <w:proofErr w:type="spellStart"/>
      <w:r>
        <w:t>Meletis</w:t>
      </w:r>
      <w:proofErr w:type="spellEnd"/>
      <w:r>
        <w:t xml:space="preserve"> </w:t>
      </w:r>
      <w:r>
        <w:fldChar w:fldCharType="begin"/>
      </w:r>
      <w:r>
        <w:instrText xml:space="preserve"> ADDIN ZOTERO_ITEM CSL_CITATION {"citationID":"vEMMb5pN","properties":{"formattedCitation":"(e.g. 2020a, 101)","plainCitation":"(e.g. 2020a, 101)","noteIndex":73},"citationItems":[{"id":25329,"uris":["http://zotero.org/groups/1633743/items/F5UMNY45"],"itemData":{"id":25329,"type":"book","collection-number":"3","collection-title":"Grapholinguistics and Its Applications","event-place":"Brest","note":"DOI: 10.36824/2020-meletis","publisher":"Fluxus Editions","publisher-place":"Brest","source":"University of Vienna","title":"The Nature of Writing: A Theory of Grapholinguistics","title-short":"Meletis2020_01","author":[{"family":"Meletis","given":"Dimitrios"}],"issued":{"date-parts":[["2020"]]}},"locator":"101","label":"page","suppress-author":true,"prefix":"e.g."}],"schema":"https://github.com/citation-style-language/schema/raw/master/csl-citation.json"} </w:instrText>
      </w:r>
      <w:r>
        <w:fldChar w:fldCharType="separate"/>
      </w:r>
      <w:r>
        <w:rPr>
          <w:rFonts w:cs="Gentium"/>
        </w:rPr>
        <w:t>(e.g. 2020a, 101)</w:t>
      </w:r>
      <w:r>
        <w:fldChar w:fldCharType="end"/>
      </w:r>
      <w:r>
        <w:t>, in whose view Tamil |</w:t>
      </w:r>
      <w:r>
        <w:rPr>
          <w:rStyle w:val="ForeignTamilScript"/>
          <w:rFonts w:hint="cs"/>
          <w:cs/>
        </w:rPr>
        <w:t>ொ</w:t>
      </w:r>
      <w:r>
        <w:t>| &lt;o&gt; corresponds to two separate graphemes. His reasoning is that the graphs |</w:t>
      </w:r>
      <w:r>
        <w:rPr>
          <w:rStyle w:val="ForeignTamilScript"/>
          <w:cs/>
        </w:rPr>
        <w:t>ெ</w:t>
      </w:r>
      <w:r>
        <w:t>| &lt;e&gt; and |</w:t>
      </w:r>
      <w:r>
        <w:rPr>
          <w:rStyle w:val="ForeignTamilScript"/>
          <w:cs/>
        </w:rPr>
        <w:t>ா</w:t>
      </w:r>
      <w:r>
        <w:rPr>
          <w:rFonts w:cs="Latha"/>
          <w:lang w:bidi="ta-IN"/>
        </w:rPr>
        <w:t xml:space="preserve">| &lt;ā&gt; can occur separately on their own, hence they correspond to separate graphemes, hence their combination is not minimal, and the association of </w:t>
      </w:r>
      <w:r>
        <w:t>|</w:t>
      </w:r>
      <w:r>
        <w:rPr>
          <w:rStyle w:val="ForeignTamilScript"/>
          <w:rFonts w:hint="cs"/>
          <w:cs/>
        </w:rPr>
        <w:t>ொ</w:t>
      </w:r>
      <w:r>
        <w:t>| with the phoneme /o/ is a matter of higher-level grapheme-phoneme correspondence</w:t>
      </w:r>
      <w:r>
        <w:rPr>
          <w:rFonts w:cs="Latha"/>
          <w:lang w:bidi="ta-IN"/>
        </w:rPr>
        <w:t xml:space="preserve">. We assert that it is simply </w:t>
      </w:r>
      <w:r>
        <w:t>the strokes comprising Tamil |</w:t>
      </w:r>
      <w:r>
        <w:rPr>
          <w:rStyle w:val="ForeignTamilScript"/>
          <w:rFonts w:hint="cs"/>
          <w:cs/>
        </w:rPr>
        <w:t>ொ</w:t>
      </w:r>
      <w:r>
        <w:t>| that happen to look identical (be homographic) to those comprising the graphs |</w:t>
      </w:r>
      <w:r>
        <w:rPr>
          <w:rStyle w:val="ForeignTamilScript"/>
          <w:rFonts w:hint="cs"/>
          <w:cs/>
        </w:rPr>
        <w:t>ெ</w:t>
      </w:r>
      <w:r>
        <w:t>| and |</w:t>
      </w:r>
      <w:r>
        <w:rPr>
          <w:rStyle w:val="ForeignTamilScript"/>
          <w:cs/>
        </w:rPr>
        <w:t>ா</w:t>
      </w:r>
      <w:r>
        <w:rPr>
          <w:rFonts w:cs="Latha"/>
          <w:lang w:bidi="ta-IN"/>
        </w:rPr>
        <w:t>| &lt;ā&gt;. This is just as irrelevant to the grapheme status of Tamil &lt;o&gt; as the fact that Latin |d| or |Y| look like combinations of |c| and |l| or |V| and |I| is irrelevant to the grapheme status of &lt;d&gt; and &lt;y&gt;. (An added twist is that |Y| was in fact deliberately created from the primary graphs for |U| and |I|, originally to represent a vowel phoneme “in between” these two).</w:t>
      </w:r>
    </w:p>
  </w:footnote>
  <w:footnote w:id="75">
    <w:p w14:paraId="1116A7C9" w14:textId="77777777" w:rsidR="00E216F8" w:rsidRDefault="00000000">
      <w:pPr>
        <w:pStyle w:val="Lbjegyzetszveg"/>
      </w:pPr>
      <w:r>
        <w:tab/>
      </w:r>
      <w:r>
        <w:rPr>
          <w:rStyle w:val="Lbjegyzet-hivatkozs"/>
        </w:rPr>
        <w:footnoteRef/>
      </w:r>
      <w:r>
        <w:tab/>
        <w:t>Here, actual semantic meaning is present.</w:t>
      </w:r>
    </w:p>
  </w:footnote>
  <w:footnote w:id="76">
    <w:p w14:paraId="2D2F75DB" w14:textId="77777777" w:rsidR="00E216F8" w:rsidRDefault="00000000">
      <w:pPr>
        <w:pStyle w:val="Lbjegyzetszveg"/>
      </w:pPr>
      <w:r>
        <w:tab/>
      </w:r>
      <w:r>
        <w:rPr>
          <w:rStyle w:val="Lbjegyzet-hivatkozs"/>
        </w:rPr>
        <w:footnoteRef/>
      </w:r>
      <w:r>
        <w:tab/>
        <w:t>This appears to be a straightforward generalisation of the phenomenon that in most Indic writing systems the graph for independent &lt;Ā&gt; is distinguished from that for independent &lt;A&gt; by the addition of a stroke similar or identical to that which normally represents dependent &lt;ā&gt;, as in Devanagari |</w:t>
      </w:r>
      <w:r>
        <w:rPr>
          <w:rStyle w:val="ForeignDevanagariScript"/>
          <w:rFonts w:hint="cs"/>
          <w:cs/>
        </w:rPr>
        <w:t>आ</w:t>
      </w:r>
      <w:r>
        <w:t>| comprised of the elements |</w:t>
      </w:r>
      <w:r>
        <w:rPr>
          <w:rStyle w:val="ForeignDevanagariScript"/>
          <w:rFonts w:hint="cs"/>
          <w:cs/>
        </w:rPr>
        <w:t>अ</w:t>
      </w:r>
      <w:r>
        <w:t>| and |</w:t>
      </w:r>
      <w:r>
        <w:rPr>
          <w:rStyle w:val="ForeignDevanagariScript"/>
          <w:rFonts w:hint="cs"/>
          <w:cs/>
        </w:rPr>
        <w:t>ा</w:t>
      </w:r>
      <w:r>
        <w:t>|.</w:t>
      </w:r>
    </w:p>
  </w:footnote>
  <w:footnote w:id="77">
    <w:p w14:paraId="10C91001" w14:textId="77777777" w:rsidR="00E216F8" w:rsidRDefault="00000000">
      <w:pPr>
        <w:pStyle w:val="Lbjegyzetszveg"/>
      </w:pPr>
      <w:r>
        <w:tab/>
      </w:r>
      <w:r>
        <w:rPr>
          <w:rStyle w:val="Lbjegyzet-hivatkozs"/>
        </w:rPr>
        <w:footnoteRef/>
      </w:r>
      <w:r>
        <w:tab/>
        <w:t>We suspect two evolutionary processes here, which may have worked synergistically. On the graphetic side, certain independent vowel graphs in Indic writing systems serve as bases from which graphs for related vowels are derived by the addition of a stroke similar or identical to the corresponding dependent vowel graph. Thus, in many specific systems, the graph for &lt;Ā&gt; is derived from that for &lt;A&gt;, &lt;Ai&gt; from &lt;E&gt; and &lt;Au&gt; from &lt;O&gt;; in some, such as modern Devanagari, &lt;O&gt; is also derived from &lt;A&gt;. In yet others, this generalisation has been carried to the extreme, whereby all independent vowel graphs are derived in this manner from the basic graph for the neutral vowel. On the linguistic side, some languages which adopted an Indic writing system had a minimal consonant phoneme for which the original writing system had no provision, and therefore adapted the writing system to accommodate that phoneme.</w:t>
      </w:r>
    </w:p>
  </w:footnote>
  <w:footnote w:id="78">
    <w:p w14:paraId="0C77A7BF" w14:textId="77777777" w:rsidR="00E216F8" w:rsidRDefault="00000000">
      <w:pPr>
        <w:pStyle w:val="Lbjegyzetszveg"/>
      </w:pPr>
      <w:r>
        <w:tab/>
      </w:r>
      <w:r>
        <w:rPr>
          <w:rStyle w:val="Lbjegyzet-hivatkozs"/>
        </w:rPr>
        <w:footnoteRef/>
      </w:r>
      <w:r>
        <w:tab/>
        <w:t xml:space="preserve">Our distinction between graphematic and graphetic allography is inspired by </w:t>
      </w:r>
      <w:proofErr w:type="spellStart"/>
      <w:r>
        <w:t>Meletis</w:t>
      </w:r>
      <w:proofErr w:type="spellEnd"/>
      <w:r>
        <w:t xml:space="preserve"> </w:t>
      </w:r>
      <w:r>
        <w:fldChar w:fldCharType="begin"/>
      </w:r>
      <w:r>
        <w:instrText xml:space="preserve"> ADDIN ZOTERO_ITEM CSL_CITATION {"citationID":"6R87MBhv","properties":{"formattedCitation":"(e.g. 2020b)","plainCitation":"(e.g. 2020b)","noteIndex":77},"citationItems":[{"id":25429,"uris":["http://zotero.org/groups/1633743/items/2FVI2WXH"],"itemData":{"id":25429,"type":"article-journal","container-title":"Open Linguistics","DOI":"10.1515/opli-2020-0006","ISSN":"2300-9969","issue":"1","language":"en","note":"publisher: De Gruyter Open Access","page":"249-266","title":"Types of allography","title-short":"Meletis2020_02","volume":"6","author":[{"family":"Meletis","given":"Dimitrios"}],"issued":{"date-parts":[["2020"]]}},"suppress-author":true,"prefix":"e.g."}],"schema":"https://github.com/citation-style-language/schema/raw/master/csl-citation.json"} </w:instrText>
      </w:r>
      <w:r>
        <w:fldChar w:fldCharType="separate"/>
      </w:r>
      <w:r>
        <w:rPr>
          <w:rFonts w:cs="Gentium"/>
        </w:rPr>
        <w:t>(e.g. 2020b)</w:t>
      </w:r>
      <w:r>
        <w:fldChar w:fldCharType="end"/>
      </w:r>
      <w:r>
        <w:t xml:space="preserve">, but he defines these concepts in a very different way. For him </w:t>
      </w:r>
      <w:r>
        <w:fldChar w:fldCharType="begin"/>
      </w:r>
      <w:r>
        <w:instrText xml:space="preserve"> ADDIN ZOTERO_ITEM CSL_CITATION {"citationID":"Q8h2NRFP","properties":{"formattedCitation":"(e.g. Meletis and D\\uc0\\u252{}rscheid 2022, 64)","plainCitation":"(e.g. Meletis and Dürscheid 2022, 64)","noteIndex":77},"citationItems":[{"id":25331,"uris":["http://zotero.org/groups/1633743/items/2FRSBS2M"],"itemData":{"id":25331,"type":"book","abstract":"Grapholinguistics,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discussion.","ISBN":"978-3-11-075783-5","language":"en","note":"DOI: 10.1515/9783110757835","publisher":"De Gruyter Mouton","title":"Writing Systems and Their Use: An Overview of Grapholinguistics","title-short":"Meletis+Durscheid2022_01","author":[{"family":"Meletis","given":"Dimitrios"},{"family":"Dürscheid","given":"Christa"}],"issued":{"date-parts":[["2022"]]}},"locator":"64","label":"page","prefix":"e.g."}],"schema":"https://github.com/citation-style-language/schema/raw/master/csl-citation.json"} </w:instrText>
      </w:r>
      <w:r>
        <w:fldChar w:fldCharType="separate"/>
      </w:r>
      <w:r>
        <w:rPr>
          <w:rFonts w:cs="Gentium"/>
          <w:kern w:val="0"/>
          <w:szCs w:val="24"/>
        </w:rPr>
        <w:t>(e.g. Meletis and Dürscheid 2022, 64)</w:t>
      </w:r>
      <w:r>
        <w:fldChar w:fldCharType="end"/>
      </w:r>
      <w:r>
        <w:t xml:space="preserve">, the crux is the physical template (“basic shape”), identified strictly on the basis of phenomenal criteria such as the number and topological arrangement of graphic elements. Iyengar </w:t>
      </w:r>
      <w:r>
        <w:fldChar w:fldCharType="begin"/>
      </w:r>
      <w:r>
        <w:instrText xml:space="preserve"> ADDIN ZOTERO_ITEM CSL_CITATION {"citationID":"HCJsGLVI","properties":{"formattedCitation":"(2024, 427\\uc0\\u8211{}28)","plainCitation":"(2024, 427–28)","noteIndex":77},"citationItems":[{"id":26845,"uris":["http://zotero.org/groups/1633743/items/TFDXQGCY"],"itemData":{"id":26845,"type":"paper-conference","abstract":"&lt;p&gt;The written unit called an akshara is emblematic of several South and South-East Asian writing systems. In its most basic form, an akshara comprises a combination of free and bound written elements, and typically denotes a phonological vowel or a consonant-vowel sequence. Yet, there remain several open questions on the definitional limits of an akshara, leaving the concept somewhat fuzzy. For instance, what phonological values could an akshara potentially have? Conversely, is the phonological value of a written entity sufficient grounds to determine its status as an akshara? Further, if a particular written sequence is pronounced differently in different languages written in the same script, does this impact on the aksharic status of the written entities? Finally, to what extent is the akshara an inherent characteristic of certain writing systems? Is its existence in any way determined by externally imposed orthographic norms and practices? This paper addresses these questions and more in attempting to constrain and define the akshara.&lt;/p&gt;","container-title":"Proceedings: Grapholinguistics in the 21st Century 2022","event-title":"G21C 2022: Grapholinguistics in the 21st Century 2022","ISBN":"978-2-487055-06-3","language":"en","page":"419-436","publisher":"Fluxus Editions","title":"The Akshara as a Graphematic Unit","URL":"https://hdl.handle.net/1959.11/63505","author":[{"family":"Iyengar","given":"Arvind"}],"issued":{"date-parts":[["2024"]]}},"locator":"427-428","label":"page","suppress-author":true}],"schema":"https://github.com/citation-style-language/schema/raw/master/csl-citation.json"} </w:instrText>
      </w:r>
      <w:r>
        <w:fldChar w:fldCharType="separate"/>
      </w:r>
      <w:r>
        <w:rPr>
          <w:rFonts w:cs="Gentium"/>
          <w:kern w:val="0"/>
          <w:szCs w:val="24"/>
        </w:rPr>
        <w:t>(2024, 427–28)</w:t>
      </w:r>
      <w:r>
        <w:fldChar w:fldCharType="end"/>
      </w:r>
      <w:r>
        <w:t xml:space="preserve"> uses the label ‘homophonous heterography’ for some cases of what we call graphematic allography, but is concerned only with the phonological signification of alternate graphic representations, and ignores their potential graphematic role.</w:t>
      </w:r>
    </w:p>
  </w:footnote>
  <w:footnote w:id="79">
    <w:p w14:paraId="656AF265" w14:textId="77777777" w:rsidR="00E216F8" w:rsidRDefault="00000000">
      <w:pPr>
        <w:pStyle w:val="Lbjegyzetszveg"/>
      </w:pPr>
      <w:r>
        <w:tab/>
      </w:r>
      <w:r>
        <w:rPr>
          <w:rStyle w:val="Lbjegyzet-hivatkozs"/>
        </w:rPr>
        <w:footnoteRef/>
      </w:r>
      <w:r>
        <w:tab/>
        <w:t>Graphetic allography manifesting on the level of glyphs involves alternative forms of certain complex characters, such as |</w:t>
      </w:r>
      <w:r>
        <w:rPr>
          <w:rStyle w:val="ForeignDevanagariScript"/>
          <w:rFonts w:hint="cs"/>
          <w:cs/>
        </w:rPr>
        <w:t>क्ष</w:t>
      </w:r>
      <w:r>
        <w:t>| and |</w:t>
      </w:r>
      <w:r>
        <w:rPr>
          <w:rFonts w:ascii="Chandas" w:hAnsi="Chandas" w:cs="Chandas"/>
        </w:rPr>
        <w:t></w:t>
      </w:r>
      <w:r>
        <w:t>| &lt;</w:t>
      </w:r>
      <w:proofErr w:type="spellStart"/>
      <w:r>
        <w:t>kṣa</w:t>
      </w:r>
      <w:proofErr w:type="spellEnd"/>
      <w:r>
        <w:t>&gt; Devanagari.</w:t>
      </w:r>
    </w:p>
  </w:footnote>
  <w:footnote w:id="80">
    <w:p w14:paraId="52E20CBE" w14:textId="77777777" w:rsidR="00E216F8" w:rsidRDefault="00000000">
      <w:pPr>
        <w:pStyle w:val="Lbjegyzetszveg"/>
      </w:pPr>
      <w:r>
        <w:tab/>
      </w:r>
      <w:r>
        <w:rPr>
          <w:rStyle w:val="Lbjegyzet-hivatkozs"/>
        </w:rPr>
        <w:footnoteRef/>
      </w:r>
      <w:r>
        <w:tab/>
      </w:r>
      <w:proofErr w:type="spellStart"/>
      <w:r>
        <w:t>Meletis</w:t>
      </w:r>
      <w:proofErr w:type="spellEnd"/>
      <w:r>
        <w:t xml:space="preserve"> </w:t>
      </w:r>
      <w:r>
        <w:fldChar w:fldCharType="begin"/>
      </w:r>
      <w:r>
        <w:instrText xml:space="preserve"> ADDIN ZOTERO_ITEM CSL_CITATION {"citationID":"F9Pei0FJ","properties":{"formattedCitation":"(2020b, 257\\uc0\\u8211{}59)","plainCitation":"(2020b, 257–59)","noteIndex":79},"citationItems":[{"id":25429,"uris":["http://zotero.org/groups/1633743/items/2FVI2WXH"],"itemData":{"id":25429,"type":"article-journal","container-title":"Open Linguistics","DOI":"10.1515/opli-2020-0006","ISSN":"2300-9969","issue":"1","language":"en","note":"publisher: De Gruyter Open Access","page":"249-266","title":"Types of allography","title-short":"Meletis2020_02","volume":"6","author":[{"family":"Meletis","given":"Dimitrios"}],"issued":{"date-parts":[["2020"]]}},"locator":"257-259","label":"page","suppress-author":true}],"schema":"https://github.com/citation-style-language/schema/raw/master/csl-citation.json"} </w:instrText>
      </w:r>
      <w:r>
        <w:fldChar w:fldCharType="separate"/>
      </w:r>
      <w:r>
        <w:rPr>
          <w:rFonts w:cs="Gentium"/>
          <w:kern w:val="0"/>
          <w:szCs w:val="24"/>
        </w:rPr>
        <w:t>(2020b, 257–59)</w:t>
      </w:r>
      <w:r>
        <w:fldChar w:fldCharType="end"/>
      </w:r>
      <w:r>
        <w:t xml:space="preserve"> would call |</w:t>
      </w:r>
      <w:r>
        <w:rPr>
          <w:rFonts w:ascii="Tiro Devanagari Sanskrit" w:hAnsi="Tiro Devanagari Sanskrit"/>
          <w:cs/>
        </w:rPr>
        <w:t>अ</w:t>
      </w:r>
      <w:r>
        <w:t>| and |</w:t>
      </w:r>
      <w:r>
        <w:rPr>
          <w:rFonts w:ascii="Uttara" w:hAnsi="Uttara" w:cs="Uttara"/>
          <w:cs/>
          <w14:ligatures w14:val="all"/>
        </w:rPr>
        <w:t>अ</w:t>
      </w:r>
      <w:r>
        <w:t>| graphematic allographs, and recognise only the allography of |</w:t>
      </w:r>
      <w:r>
        <w:rPr>
          <w:rFonts w:ascii="Tiro Devanagari Sanskrit" w:hAnsi="Tiro Devanagari Sanskrit"/>
          <w:cs/>
        </w:rPr>
        <w:t>अ</w:t>
      </w:r>
      <w:r>
        <w:t>| and |</w:t>
      </w:r>
      <w:r>
        <w:rPr>
          <w:rFonts w:asciiTheme="majorBidi" w:hAnsiTheme="majorBidi" w:cstheme="majorBidi"/>
          <w:cs/>
          <w14:ligatures w14:val="all"/>
        </w:rPr>
        <w:t>अ</w:t>
      </w:r>
      <w:r>
        <w:t xml:space="preserve">| as graphetic </w:t>
      </w:r>
      <w:r>
        <w:fldChar w:fldCharType="begin"/>
      </w:r>
      <w:r>
        <w:instrText xml:space="preserve"> ADDIN ZOTERO_ITEM CSL_CITATION {"citationID":"vMwU1jLM","properties":{"formattedCitation":"(Meletis 2020b, 255 Fig. 3)","plainCitation":"(Meletis 2020b, 255 Fig. 3)","noteIndex":79},"citationItems":[{"id":25429,"uris":["http://zotero.org/groups/1633743/items/2FVI2WXH"],"itemData":{"id":25429,"type":"article-journal","container-title":"Open Linguistics","DOI":"10.1515/opli-2020-0006","ISSN":"2300-9969","issue":"1","language":"en","note":"publisher: De Gruyter Open Access","page":"249-266","title":"Types of allography","title-short":"Meletis2020_02","volume":"6","author":[{"family":"Meletis","given":"Dimitrios"}],"issued":{"date-parts":[["2020"]]}},"locator":"255","label":"page","suffix":"Fig. 3"}],"schema":"https://github.com/citation-style-language/schema/raw/master/csl-citation.json"} </w:instrText>
      </w:r>
      <w:r>
        <w:fldChar w:fldCharType="separate"/>
      </w:r>
      <w:r>
        <w:rPr>
          <w:rFonts w:cs="Gentium"/>
        </w:rPr>
        <w:t>(Meletis 2020b, 255 Fig. 3)</w:t>
      </w:r>
      <w:r>
        <w:fldChar w:fldCharType="end"/>
      </w:r>
      <w:r>
        <w:t xml:space="preserve">. A distinction between these two kinds of alternation (involving different or identical basic shapes) may be relevant to grapholinguistics, but is irrelevant to transliteration, so we do not discuss it further. Conversely, the dichotomy we consider crucial is addressed by </w:t>
      </w:r>
      <w:proofErr w:type="spellStart"/>
      <w:r>
        <w:t>Meletis</w:t>
      </w:r>
      <w:proofErr w:type="spellEnd"/>
      <w:r>
        <w:t xml:space="preserve"> only in terms of the rules and constraints applicable to the alternation of forms. Our concept of graphetic allography thus includes </w:t>
      </w:r>
      <w:proofErr w:type="spellStart"/>
      <w:r>
        <w:t>Meletis’s</w:t>
      </w:r>
      <w:proofErr w:type="spellEnd"/>
      <w:r>
        <w:t xml:space="preserve"> graphetic allography and his free graphematic allography.</w:t>
      </w:r>
    </w:p>
  </w:footnote>
  <w:footnote w:id="81">
    <w:p w14:paraId="450FBF1F" w14:textId="77777777" w:rsidR="00E216F8" w:rsidRDefault="00000000">
      <w:pPr>
        <w:pStyle w:val="Lbjegyzetszveg"/>
      </w:pPr>
      <w:r>
        <w:tab/>
      </w:r>
      <w:r>
        <w:rPr>
          <w:rStyle w:val="Lbjegyzet-hivatkozs"/>
        </w:rPr>
        <w:footnoteRef/>
      </w:r>
      <w:r>
        <w:tab/>
        <w:t xml:space="preserve">In </w:t>
      </w:r>
      <w:proofErr w:type="spellStart"/>
      <w:r>
        <w:t>Meletis’s</w:t>
      </w:r>
      <w:proofErr w:type="spellEnd"/>
      <w:r>
        <w:t xml:space="preserve"> terms </w:t>
      </w:r>
      <w:r>
        <w:fldChar w:fldCharType="begin"/>
      </w:r>
      <w:r>
        <w:instrText xml:space="preserve"> ADDIN ZOTERO_ITEM CSL_CITATION {"citationID":"4NFjliwj","properties":{"formattedCitation":"(2020b, 259\\uc0\\u8211{}60)","plainCitation":"(2020b, 259–60)","noteIndex":80},"citationItems":[{"id":25429,"uris":["http://zotero.org/groups/1633743/items/2FVI2WXH"],"itemData":{"id":25429,"type":"article-journal","container-title":"Open Linguistics","DOI":"10.1515/opli-2020-0006","ISSN":"2300-9969","issue":"1","language":"en","note":"publisher: De Gruyter Open Access","page":"249-266","title":"Types of allography","title-short":"Meletis2020_02","volume":"6","author":[{"family":"Meletis","given":"Dimitrios"}],"issued":{"date-parts":[["2020"]]}},"locator":"259-260","label":"page","suppress-author":true}],"schema":"https://github.com/citation-style-language/schema/raw/master/csl-citation.json"} </w:instrText>
      </w:r>
      <w:r>
        <w:fldChar w:fldCharType="separate"/>
      </w:r>
      <w:r>
        <w:rPr>
          <w:rFonts w:cs="Gentium"/>
          <w:kern w:val="0"/>
          <w:szCs w:val="24"/>
        </w:rPr>
        <w:t>(2020b, 259–60)</w:t>
      </w:r>
      <w:r>
        <w:fldChar w:fldCharType="end"/>
      </w:r>
      <w:r>
        <w:t xml:space="preserve">, our </w:t>
      </w:r>
      <w:proofErr w:type="spellStart"/>
      <w:r>
        <w:t>graphotactic</w:t>
      </w:r>
      <w:proofErr w:type="spellEnd"/>
      <w:r>
        <w:t xml:space="preserve"> allographs are positional graphematic allographs, but that category also includes many cases of what we consider true graphematic allography. We note here that the notion of </w:t>
      </w:r>
      <w:proofErr w:type="spellStart"/>
      <w:r>
        <w:t>graphotactic</w:t>
      </w:r>
      <w:proofErr w:type="spellEnd"/>
      <w:r>
        <w:t xml:space="preserve"> allography may be fruitful for grapholinguistics at large in addressing phenomena like context-dependent letter shapes in cursive alphabetic writing, the typographic ligatures of alphabetic systems, and even graphetically simplex complex glyphs like Devanagari </w:t>
      </w:r>
      <w:r>
        <w:rPr>
          <w:lang w:bidi="sa-IN"/>
        </w:rPr>
        <w:t>|</w:t>
      </w:r>
      <w:r>
        <w:rPr>
          <w:rFonts w:ascii="Arial Unicode MS" w:eastAsia="Arial Unicode MS" w:hAnsi="Arial Unicode MS" w:hint="eastAsia"/>
          <w:cs/>
          <w:lang w:bidi="sa-IN"/>
        </w:rPr>
        <w:t>क्ष</w:t>
      </w:r>
      <w:r>
        <w:t>|.</w:t>
      </w:r>
    </w:p>
  </w:footnote>
  <w:footnote w:id="82">
    <w:p w14:paraId="0823E9E6" w14:textId="77777777" w:rsidR="00E216F8" w:rsidRDefault="00000000">
      <w:pPr>
        <w:pStyle w:val="Lbjegyzetszveg"/>
      </w:pPr>
      <w:r>
        <w:tab/>
      </w:r>
      <w:r>
        <w:rPr>
          <w:rStyle w:val="Lbjegyzet-hivatkozs"/>
        </w:rPr>
        <w:footnoteRef/>
      </w:r>
      <w:r>
        <w:tab/>
      </w:r>
      <w:proofErr w:type="spellStart"/>
      <w:r>
        <w:t>Meletis</w:t>
      </w:r>
      <w:proofErr w:type="spellEnd"/>
      <w:r>
        <w:t xml:space="preserve"> seems to consider our graphematic allography no different from his positional graphematic allography </w:t>
      </w:r>
      <w:r>
        <w:fldChar w:fldCharType="begin"/>
      </w:r>
      <w:r>
        <w:instrText xml:space="preserve"> ADDIN ZOTERO_ITEM CSL_CITATION {"citationID":"5upntynL","properties":{"formattedCitation":"(Meletis 2020b, 257\\uc0\\u8211{}60)","plainCitation":"(Meletis 2020b, 257–60)","noteIndex":81},"citationItems":[{"id":25429,"uris":["http://zotero.org/groups/1633743/items/2FVI2WXH"],"itemData":{"id":25429,"type":"article-journal","container-title":"Open Linguistics","DOI":"10.1515/opli-2020-0006","ISSN":"2300-9969","issue":"1","language":"en","note":"publisher: De Gruyter Open Access","page":"249-266","title":"Types of allography","title-short":"Meletis2020_02","volume":"6","author":[{"family":"Meletis","given":"Dimitrios"}],"issued":{"date-parts":[["2020"]]}},"locator":"257-260","label":"page"}],"schema":"https://github.com/citation-style-language/schema/raw/master/csl-citation.json"} </w:instrText>
      </w:r>
      <w:r>
        <w:fldChar w:fldCharType="separate"/>
      </w:r>
      <w:r>
        <w:rPr>
          <w:rFonts w:cs="Gentium"/>
          <w:kern w:val="0"/>
          <w:szCs w:val="24"/>
        </w:rPr>
        <w:t>(Meletis 2020b, 257–60)</w:t>
      </w:r>
      <w:r>
        <w:fldChar w:fldCharType="end"/>
      </w:r>
      <w:r>
        <w:t xml:space="preserve">, except possibly for the matter of upper and lower case in Roman, about which he is undecided </w:t>
      </w:r>
      <w:r>
        <w:fldChar w:fldCharType="begin"/>
      </w:r>
      <w:r>
        <w:instrText xml:space="preserve"> ADDIN ZOTERO_ITEM CSL_CITATION {"citationID":"3L600opT","properties":{"formattedCitation":"(2020b, 260\\uc0\\u8211{}61)","plainCitation":"(2020b, 260–61)","noteIndex":81},"citationItems":[{"id":25429,"uris":["http://zotero.org/groups/1633743/items/2FVI2WXH"],"itemData":{"id":25429,"type":"article-journal","container-title":"Open Linguistics","DOI":"10.1515/opli-2020-0006","ISSN":"2300-9969","issue":"1","language":"en","note":"publisher: De Gruyter Open Access","page":"249-266","title":"Types of allography","title-short":"Meletis2020_02","volume":"6","author":[{"family":"Meletis","given":"Dimitrios"}],"issued":{"date-parts":[["2020"]]}},"locator":"260-261","label":"page","suppress-author":true}],"schema":"https://github.com/citation-style-language/schema/raw/master/csl-citation.json"} </w:instrText>
      </w:r>
      <w:r>
        <w:fldChar w:fldCharType="separate"/>
      </w:r>
      <w:r>
        <w:rPr>
          <w:rFonts w:cs="Gentium"/>
          <w:kern w:val="0"/>
          <w:szCs w:val="24"/>
        </w:rPr>
        <w:t>(2020b, 260–61)</w:t>
      </w:r>
      <w:r>
        <w:fldChar w:fldCharType="end"/>
      </w:r>
      <w:r>
        <w:t xml:space="preserve">. We are not familiar enough with the Arabic and Greek writing systems to venture an opinion on whether their alternation of positionally appropriate forms is purely </w:t>
      </w:r>
      <w:proofErr w:type="spellStart"/>
      <w:r>
        <w:t>graphotactic</w:t>
      </w:r>
      <w:proofErr w:type="spellEnd"/>
      <w:r>
        <w:t xml:space="preserve"> or if it can have a graphematic role.</w:t>
      </w:r>
    </w:p>
  </w:footnote>
  <w:footnote w:id="83">
    <w:p w14:paraId="64D0C3AA" w14:textId="77777777" w:rsidR="00E216F8" w:rsidRDefault="00000000">
      <w:pPr>
        <w:pStyle w:val="Lbjegyzetszveg"/>
      </w:pPr>
      <w:r>
        <w:tab/>
      </w:r>
      <w:r>
        <w:rPr>
          <w:rStyle w:val="Lbjegyzet-hivatkozs"/>
        </w:rPr>
        <w:footnoteRef/>
      </w:r>
      <w:r>
        <w:tab/>
        <w:t>S</w:t>
      </w:r>
      <w:r>
        <w:rPr>
          <w:lang w:bidi="sa-IN"/>
        </w:rPr>
        <w:t xml:space="preserve">ince we have already granted grapheme status to the </w:t>
      </w:r>
      <w:r>
        <w:rPr>
          <w:rStyle w:val="Foreign"/>
        </w:rPr>
        <w:t>virāma</w:t>
      </w:r>
      <w:r>
        <w:t xml:space="preserve"> (§</w:t>
      </w:r>
      <w:r>
        <w:fldChar w:fldCharType="begin"/>
      </w:r>
      <w:r>
        <w:instrText xml:space="preserve"> REF _Ref199778443 \r \h </w:instrText>
      </w:r>
      <w:r>
        <w:fldChar w:fldCharType="separate"/>
      </w:r>
      <w:r>
        <w:t>2.5.2</w:t>
      </w:r>
      <w:r>
        <w:fldChar w:fldCharType="end"/>
      </w:r>
      <w:r>
        <w:t>), in the Devanagari example allography is only involved in the case of the grapheme &lt;e&gt;.</w:t>
      </w:r>
    </w:p>
  </w:footnote>
  <w:footnote w:id="84">
    <w:p w14:paraId="37EF49EB" w14:textId="77777777" w:rsidR="00E216F8" w:rsidRDefault="00000000">
      <w:pPr>
        <w:pStyle w:val="Lbjegyzetszveg"/>
      </w:pPr>
      <w:r>
        <w:tab/>
      </w:r>
      <w:r>
        <w:rPr>
          <w:rStyle w:val="Lbjegyzet-hivatkozs"/>
        </w:rPr>
        <w:footnoteRef/>
      </w:r>
      <w:r>
        <w:tab/>
      </w:r>
      <w:proofErr w:type="spellStart"/>
      <w:r>
        <w:t>Meletis</w:t>
      </w:r>
      <w:proofErr w:type="spellEnd"/>
      <w:r>
        <w:t xml:space="preserve"> </w:t>
      </w:r>
      <w:r>
        <w:fldChar w:fldCharType="begin"/>
      </w:r>
      <w:r>
        <w:instrText xml:space="preserve"> ADDIN ZOTERO_ITEM CSL_CITATION {"citationID":"pQowDTJV","properties":{"formattedCitation":"(2020a, 116)","plainCitation":"(2020a, 116)","noteIndex":83},"citationItems":[{"id":25329,"uris":["http://zotero.org/groups/1633743/items/F5UMNY45"],"itemData":{"id":25329,"type":"book","collection-number":"3","collection-title":"Grapholinguistics and Its Applications","event-place":"Brest","note":"DOI: 10.36824/2020-meletis","publisher":"Fluxus Editions","publisher-place":"Brest","source":"University of Vienna","title":"The Nature of Writing: A Theory of Grapholinguistics","title-short":"Meletis2020_01","author":[{"family":"Meletis","given":"Dimitrios"}],"issued":{"date-parts":[["2020"]]}},"locator":"116","label":"page","suppress-author":true}],"schema":"https://github.com/citation-style-language/schema/raw/master/csl-citation.json"} </w:instrText>
      </w:r>
      <w:r>
        <w:fldChar w:fldCharType="separate"/>
      </w:r>
      <w:r>
        <w:rPr>
          <w:rFonts w:cs="Gentium"/>
        </w:rPr>
        <w:t>(2020a, 116)</w:t>
      </w:r>
      <w:r>
        <w:fldChar w:fldCharType="end"/>
      </w:r>
      <w:r>
        <w:t xml:space="preserve"> in fact makes a distinction between suprasegmental graphetic and graphematic variation, where the latter involves different basic shapes while the former does not. He offers bold and italics as an example of the former and all-caps as an example of the latter. We find this problematic, since the italic alternatives of many Roman letters (e.g. |</w:t>
      </w:r>
      <w:r>
        <w:rPr>
          <w:i/>
          <w:iCs/>
        </w:rPr>
        <w:t>g</w:t>
      </w:r>
      <w:r>
        <w:t>| and |</w:t>
      </w:r>
      <w:r>
        <w:rPr>
          <w:i/>
          <w:iCs/>
        </w:rPr>
        <w:t>a</w:t>
      </w:r>
      <w:r>
        <w:t xml:space="preserve">|) are, in </w:t>
      </w:r>
      <w:proofErr w:type="spellStart"/>
      <w:r>
        <w:t>Meletis’s</w:t>
      </w:r>
      <w:proofErr w:type="spellEnd"/>
      <w:r>
        <w:t xml:space="preserve"> own terms, different basic shapes than their regular counterparts (e.g. |g| and |a|). He also seems to contradict himself by equating suprasegmental graphetic variation with a “switch to a different inventory” </w:t>
      </w:r>
      <w:r>
        <w:fldChar w:fldCharType="begin"/>
      </w:r>
      <w:r>
        <w:instrText xml:space="preserve"> ADDIN ZOTERO_ITEM CSL_CITATION {"citationID":"0LgKWObC","properties":{"formattedCitation":"(Meletis 2020b, 256)","plainCitation":"(Meletis 2020b, 256)","noteIndex":83},"citationItems":[{"id":25429,"uris":["http://zotero.org/groups/1633743/items/2FVI2WXH"],"itemData":{"id":25429,"type":"article-journal","container-title":"Open Linguistics","DOI":"10.1515/opli-2020-0006","ISSN":"2300-9969","issue":"1","language":"en","note":"publisher: De Gruyter Open Access","page":"249-266","title":"Types of allography","title-short":"Meletis2020_02","volume":"6","author":[{"family":"Meletis","given":"Dimitrios"}],"issued":{"date-parts":[["2020"]]}},"locator":"256","label":"page"}],"schema":"https://github.com/citation-style-language/schema/raw/master/csl-citation.json"} </w:instrText>
      </w:r>
      <w:r>
        <w:fldChar w:fldCharType="separate"/>
      </w:r>
      <w:r>
        <w:rPr>
          <w:rFonts w:cs="Gentium"/>
        </w:rPr>
        <w:t>(Meletis 2020b, 256)</w:t>
      </w:r>
      <w:r>
        <w:fldChar w:fldCharType="end"/>
      </w:r>
      <w:r>
        <w:t xml:space="preserve">, since a different inventory normally comprises different basic shapes, so the switch is by </w:t>
      </w:r>
      <w:proofErr w:type="spellStart"/>
      <w:r>
        <w:t>Meletis’s</w:t>
      </w:r>
      <w:proofErr w:type="spellEnd"/>
      <w:r>
        <w:t xml:space="preserve"> definition not graphetic but graphematic.</w:t>
      </w:r>
    </w:p>
  </w:footnote>
  <w:footnote w:id="85">
    <w:p w14:paraId="71F38B31" w14:textId="77777777" w:rsidR="00E216F8" w:rsidRDefault="00000000">
      <w:pPr>
        <w:pStyle w:val="Lbjegyzetszveg"/>
      </w:pPr>
      <w:r>
        <w:tab/>
      </w:r>
      <w:r>
        <w:rPr>
          <w:rStyle w:val="Lbjegyzet-hivatkozs"/>
        </w:rPr>
        <w:footnoteRef/>
      </w:r>
      <w:r>
        <w:tab/>
        <w:t xml:space="preserve">The pamphlet describing the ISO in full </w:t>
      </w:r>
      <w:r>
        <w:fldChar w:fldCharType="begin"/>
      </w:r>
      <w:r>
        <w:instrText xml:space="preserve"> ADDIN ZOTERO_ITEM CSL_CITATION {"citationID":"qs7LjAIm","properties":{"formattedCitation":"(International Organization for Standardization 2001)","plainCitation":"(International Organization for Standardization 2001)","noteIndex":84},"citationItems":[{"id":19377,"uris":["http://zotero.org/groups/1633743/items/P2JEJ9R5"],"itemData":{"id":19377,"type":"book","event-place":"Geneva","language":"English","note":"OCLC: 181008314","publisher":"International Organization for Standardization","publisher-place":"Geneva","title":"International Standard ISO 15919: Information and documentation, transliteration of Devanagari and related Indic scripts into Latin characters = Information et documentation, translittération du Devanagari et des écritures indiennes liées en caractères latins","title-short":"ISO15919","author":[{"literal":"International Organization for Standardization"}],"issued":{"date-parts":[["2001"]]}}}],"schema":"https://github.com/citation-style-language/schema/raw/master/csl-citation.json"} </w:instrText>
      </w:r>
      <w:r>
        <w:fldChar w:fldCharType="separate"/>
      </w:r>
      <w:r>
        <w:rPr>
          <w:rFonts w:cs="Gentium"/>
        </w:rPr>
        <w:t>(International Organization for Standardization 2001)</w:t>
      </w:r>
      <w:r>
        <w:fldChar w:fldCharType="end"/>
      </w:r>
      <w:r>
        <w:t xml:space="preserve"> is accessible to project members in our Sharedocs repository. A summary is freely available on Wikipedia </w:t>
      </w:r>
      <w:r>
        <w:fldChar w:fldCharType="begin"/>
      </w:r>
      <w:r>
        <w:instrText xml:space="preserve"> ADDIN ZOTERO_ITEM CSL_CITATION {"citationID":"A7e89JCS","properties":{"formattedCitation":"(2025b)","plainCitation":"(2025b)","noteIndex":84},"citationItems":[{"id":26956,"uris":["http://zotero.org/groups/1633743/items/HRQBSSCH"],"itemData":{"id":26956,"type":"webpage","abstract":"ISO 15919 is an international standard for the romanization of Indic scripts. Published in 2001, it is part of a series of romanization standards by the International Organization for Standardization.","container-title":"Wikipedia","language":"en","license":"Creative Commons Attribution-ShareAlike License","note":"Page Version ID: 1292297131","title":"ISO 15919","URL":"https://en.wikipedia.org/w/index.php?title=ISO_15919&amp;oldid=1292297131","author":[{"literal":"Wikipedia"}],"accessed":{"date-parts":[["2025",6,4]]},"issued":{"date-parts":[["2025"]]}},"suppress-author":true}],"schema":"https://github.com/citation-style-language/schema/raw/master/csl-citation.json"} </w:instrText>
      </w:r>
      <w:r>
        <w:fldChar w:fldCharType="separate"/>
      </w:r>
      <w:r>
        <w:rPr>
          <w:rFonts w:cs="Gentium"/>
        </w:rPr>
        <w:t>(2025b)</w:t>
      </w:r>
      <w:r>
        <w:fldChar w:fldCharType="end"/>
      </w:r>
      <w:r>
        <w:t xml:space="preserve">. IAST is also described on Wikipedia </w:t>
      </w:r>
      <w:r>
        <w:fldChar w:fldCharType="begin"/>
      </w:r>
      <w:r>
        <w:instrText xml:space="preserve"> ADDIN ZOTERO_ITEM CSL_CITATION {"citationID":"NAjpHbxn","properties":{"formattedCitation":"(2025a)","plainCitation":"(2025a)","noteIndex":84},"citationItems":[{"id":26958,"uris":["http://zotero.org/groups/1633743/items/KBJQXL88"],"itemData":{"id":26958,"type":"webpage","abstract":"The International Alphabet of Sanskrit Transliteration (IAST) is a transliteration scheme that allows the lossless romanisation of Indic scripts as employed by Sanskrit and related Indic languages. It is based on a scheme that emerged during the 19th century from suggestions by Charles Trevelyan, William Jones, Monier Monier-Williams and other scholars, and formalised by the Transliteration Committee of the Geneva Oriental Congress, in September 1894. IAST makes it possible for the reader to read the Indic text unambiguously, exactly as if it were in the original Indic script. It is this faithfulness to the original scripts that accounts for its continuing popularity amongst scholars.","container-title":"Wikipedia","language":"en","license":"Creative Commons Attribution-ShareAlike License","note":"Page Version ID: 1270629261","title":"International Alphabet of Sanskrit Transliteration","URL":"https://en.wikipedia.org/w/index.php?title=International_Alphabet_of_Sanskrit_Transliteration&amp;oldid=1270629261","author":[{"literal":"Wikipedia"}],"accessed":{"date-parts":[["2025",6,4]]},"issued":{"date-parts":[["2025"]]}},"suppress-author":true}],"schema":"https://github.com/citation-style-language/schema/raw/master/csl-citation.json"} </w:instrText>
      </w:r>
      <w:r>
        <w:fldChar w:fldCharType="separate"/>
      </w:r>
      <w:r>
        <w:rPr>
          <w:rFonts w:cs="Gentium"/>
        </w:rPr>
        <w:t>(2025a)</w:t>
      </w:r>
      <w:r>
        <w:fldChar w:fldCharType="end"/>
      </w:r>
      <w:r>
        <w:t>. The schemes used in many traditional Indic epigraphic publication and those still current in India have much in common with both of these, but are less standardised, and generally employ more polygraphs in order to approximate English phonological transcription better. The transliteration in the Madras</w:t>
      </w:r>
      <w:r>
        <w:rPr>
          <w:rStyle w:val="Foreign"/>
        </w:rPr>
        <w:t xml:space="preserve"> Tamil Lexicon</w:t>
      </w:r>
      <w:r>
        <w:t xml:space="preserve"> is identical to ISO-15919 on all fundamental points.</w:t>
      </w:r>
    </w:p>
  </w:footnote>
  <w:footnote w:id="86">
    <w:p w14:paraId="272FDA4D" w14:textId="77777777" w:rsidR="00E216F8" w:rsidRDefault="00000000">
      <w:pPr>
        <w:pStyle w:val="Lbjegyzetszveg"/>
      </w:pPr>
      <w:r>
        <w:tab/>
      </w:r>
      <w:r>
        <w:rPr>
          <w:rStyle w:val="Lbjegyzet-hivatkozs"/>
        </w:rPr>
        <w:footnoteRef/>
      </w:r>
      <w:r>
        <w:tab/>
        <w:t xml:space="preserve">There is no hard reason why we should not transliterate </w:t>
      </w:r>
      <w:r>
        <w:rPr>
          <w:rFonts w:hint="cs"/>
          <w:cs/>
          <w:lang w:bidi="sa-IN"/>
        </w:rPr>
        <w:t>धर्म</w:t>
      </w:r>
      <w:r>
        <w:rPr>
          <w:lang w:bidi="sa-IN"/>
        </w:rPr>
        <w:t xml:space="preserve"> as </w:t>
      </w:r>
      <w:r>
        <w:rPr>
          <w:rStyle w:val="Foreign"/>
        </w:rPr>
        <w:t>x%it%</w:t>
      </w:r>
      <w:r>
        <w:t xml:space="preserve"> (so long as the matching of source signs to target signs is consistent throughout our transliteration scheme), yet most of us prefer transliterations such as </w:t>
      </w:r>
      <w:r>
        <w:rPr>
          <w:rStyle w:val="Foreign"/>
        </w:rPr>
        <w:t>dharma</w:t>
      </w:r>
      <w:r>
        <w:t>.</w:t>
      </w:r>
    </w:p>
  </w:footnote>
  <w:footnote w:id="87">
    <w:p w14:paraId="71D68D6B" w14:textId="77777777" w:rsidR="00E216F8" w:rsidRDefault="00000000">
      <w:pPr>
        <w:pStyle w:val="Lbjegyzetszveg"/>
      </w:pPr>
      <w:r>
        <w:tab/>
      </w:r>
      <w:r>
        <w:rPr>
          <w:rStyle w:val="Lbjegyzet-hivatkozs"/>
        </w:rPr>
        <w:footnoteRef/>
      </w:r>
      <w:r>
        <w:tab/>
        <w:t>As noted in §</w:t>
      </w:r>
      <w:r>
        <w:fldChar w:fldCharType="begin"/>
      </w:r>
      <w:r>
        <w:instrText xml:space="preserve"> REF _Ref199919844 \r \h </w:instrText>
      </w:r>
      <w:r>
        <w:fldChar w:fldCharType="separate"/>
      </w:r>
      <w:r>
        <w:t>2.3</w:t>
      </w:r>
      <w:r>
        <w:fldChar w:fldCharType="end"/>
      </w:r>
      <w:r>
        <w:t>, Wellisch does not define what a grapheme is. His statements about transliteration are, however, fully compatible with our grapheme definition.</w:t>
      </w:r>
    </w:p>
  </w:footnote>
  <w:footnote w:id="88">
    <w:p w14:paraId="4EFC2CB8" w14:textId="77777777" w:rsidR="00E216F8" w:rsidRDefault="00000000">
      <w:pPr>
        <w:pStyle w:val="Lbjegyzetszveg"/>
      </w:pPr>
      <w:r>
        <w:tab/>
      </w:r>
      <w:r>
        <w:rPr>
          <w:rStyle w:val="Lbjegyzet-hivatkozs"/>
        </w:rPr>
        <w:footnoteRef/>
      </w:r>
      <w:r>
        <w:tab/>
        <w:t>TEI markup also plays a role in determining how our text will be ultimately presented to users on screen and in print, but this is yet another separate concern and will not be addressed here.</w:t>
      </w:r>
    </w:p>
  </w:footnote>
  <w:footnote w:id="89">
    <w:p w14:paraId="3B4C6995" w14:textId="77777777" w:rsidR="00E216F8" w:rsidRDefault="00000000">
      <w:pPr>
        <w:pStyle w:val="Lbjegyzetszveg"/>
      </w:pPr>
      <w:r>
        <w:tab/>
      </w:r>
      <w:r>
        <w:rPr>
          <w:rStyle w:val="Lbjegyzet-hivatkozs"/>
        </w:rPr>
        <w:footnoteRef/>
      </w:r>
      <w:r>
        <w:tab/>
        <w:t xml:space="preserve">Since the disambiguation colon hardly ever occurs in our texts, we have chosen to employ the colon in a different role too, namely for </w:t>
      </w:r>
      <w:r>
        <w:rPr>
          <w:rFonts w:eastAsia="Arial"/>
        </w:rPr>
        <w:t xml:space="preserve">the use of the </w:t>
      </w:r>
      <w:r>
        <w:rPr>
          <w:rFonts w:eastAsia="Arial"/>
          <w:i/>
          <w:iCs/>
        </w:rPr>
        <w:t>ā</w:t>
      </w:r>
      <w:r>
        <w:rPr>
          <w:rFonts w:eastAsia="Arial"/>
        </w:rPr>
        <w:t xml:space="preserve"> marker in Indonesian scripts as an indicator of vowel length or consonant doubling (</w:t>
      </w:r>
      <w:r>
        <w:t>§</w:t>
      </w:r>
      <w:r>
        <w:fldChar w:fldCharType="begin"/>
      </w:r>
      <w:r>
        <w:instrText xml:space="preserve"> REF _Ref201587086 \r \h </w:instrText>
      </w:r>
      <w:r>
        <w:fldChar w:fldCharType="separate"/>
      </w:r>
      <w:r>
        <w:t>4.5.1.1</w:t>
      </w:r>
      <w:r>
        <w:fldChar w:fldCharType="end"/>
      </w:r>
      <w:r>
        <w:t>)</w:t>
      </w:r>
    </w:p>
  </w:footnote>
  <w:footnote w:id="90">
    <w:p w14:paraId="7D7B51B1" w14:textId="7D851AA0" w:rsidR="00E216F8" w:rsidRDefault="00000000">
      <w:pPr>
        <w:pStyle w:val="Lbjegyzetszveg"/>
      </w:pPr>
      <w:r>
        <w:tab/>
      </w:r>
      <w:r>
        <w:rPr>
          <w:rStyle w:val="Lbjegyzet-hivatkozs"/>
        </w:rPr>
        <w:footnoteRef/>
      </w:r>
      <w:r>
        <w:tab/>
        <w:t xml:space="preserve">See §### about the transliteration of </w:t>
      </w:r>
      <w:r w:rsidR="00F44C96">
        <w:t>word joiner</w:t>
      </w:r>
      <w:r>
        <w:t xml:space="preserve"> signs.</w:t>
      </w:r>
    </w:p>
  </w:footnote>
  <w:footnote w:id="91">
    <w:p w14:paraId="7EF9E7F6" w14:textId="77777777" w:rsidR="00E216F8" w:rsidRDefault="00000000">
      <w:pPr>
        <w:pStyle w:val="Lbjegyzetszveg"/>
      </w:pPr>
      <w:r>
        <w:tab/>
      </w:r>
      <w:r>
        <w:rPr>
          <w:rStyle w:val="Lbjegyzet-hivatkozs"/>
        </w:rPr>
        <w:footnoteRef/>
      </w:r>
      <w:r>
        <w:tab/>
        <w:t>In the Javanese/Balinese writing system, this phoneme is always written by adding a length marker to the basic grapheme &lt;ə&gt;, so for the sake of consistency we transliterate it as per §###. See also §### about the transliteration of vowel supports.</w:t>
      </w:r>
    </w:p>
  </w:footnote>
  <w:footnote w:id="92">
    <w:p w14:paraId="5444C186" w14:textId="77777777" w:rsidR="00E216F8" w:rsidRDefault="00000000">
      <w:pPr>
        <w:pStyle w:val="Lbjegyzetszveg"/>
      </w:pPr>
      <w:r>
        <w:tab/>
      </w:r>
      <w:r>
        <w:rPr>
          <w:rStyle w:val="Lbjegyzet-hivatkozs"/>
        </w:rPr>
        <w:footnoteRef/>
      </w:r>
      <w:r>
        <w:tab/>
        <w:t xml:space="preserve">See in particular the remark about the Roman graph |Y| in note </w:t>
      </w:r>
      <w:r>
        <w:fldChar w:fldCharType="begin"/>
      </w:r>
      <w:r>
        <w:instrText xml:space="preserve"> NOTEREF _Ref201326319 \h </w:instrText>
      </w:r>
      <w:r>
        <w:fldChar w:fldCharType="separate"/>
      </w:r>
      <w:r>
        <w:t>74</w:t>
      </w:r>
      <w:r>
        <w:fldChar w:fldCharType="end"/>
      </w:r>
      <w:r>
        <w:t xml:space="preserve"> to that section.</w:t>
      </w:r>
    </w:p>
  </w:footnote>
  <w:footnote w:id="93">
    <w:p w14:paraId="6CC126F1" w14:textId="77777777" w:rsidR="00E216F8" w:rsidRDefault="00000000">
      <w:pPr>
        <w:pStyle w:val="Lbjegyzetszveg"/>
      </w:pPr>
      <w:r>
        <w:tab/>
      </w:r>
      <w:r>
        <w:rPr>
          <w:rStyle w:val="Lbjegyzet-hivatkozs"/>
        </w:rPr>
        <w:footnoteRef/>
      </w:r>
      <w:r>
        <w:tab/>
        <w:t xml:space="preserve">An explicitly transliterated </w:t>
      </w:r>
      <w:r>
        <w:rPr>
          <w:rStyle w:val="Foreign"/>
        </w:rPr>
        <w:t>virāma</w:t>
      </w:r>
      <w:r>
        <w:t xml:space="preserve"> can be tagged in XML, for instance as unclear, restored or supplied.</w:t>
      </w:r>
    </w:p>
  </w:footnote>
  <w:footnote w:id="94">
    <w:p w14:paraId="48FFCFA8" w14:textId="77777777" w:rsidR="00E216F8" w:rsidRDefault="00000000">
      <w:pPr>
        <w:pStyle w:val="Lbjegyzetszveg"/>
      </w:pPr>
      <w:r>
        <w:tab/>
      </w:r>
      <w:r>
        <w:rPr>
          <w:rStyle w:val="Lbjegyzet-hivatkozs"/>
        </w:rPr>
        <w:footnoteRef/>
      </w:r>
      <w:r>
        <w:tab/>
        <w:t xml:space="preserve">In future projects, similar exceptions may be made for other languages and writing systems as deemed necessary, such as the writing system of the </w:t>
      </w:r>
      <w:proofErr w:type="spellStart"/>
      <w:r>
        <w:t>Bhaṭṭiprōḷu</w:t>
      </w:r>
      <w:proofErr w:type="spellEnd"/>
      <w:r>
        <w:t xml:space="preserve"> inscriptions </w:t>
      </w:r>
      <w:r>
        <w:fldChar w:fldCharType="begin"/>
      </w:r>
      <w:r>
        <w:instrText xml:space="preserve"> ADDIN ZOTERO_ITEM CSL_CITATION {"citationID":"ieokuW44","properties":{"formattedCitation":"(Salomon 1998, 35)","plainCitation":"(Salomon 1998, 35)","noteIndex":91},"citationItems":[{"id":20894,"uris":["http://zotero.org/groups/1633743/items/DP8A4QTZ"],"itemData":{"id":20894,"type":"book","collection-title":"South Asia Research","event-place":"New York","ISBN":"978-0-19-509984-3","language":"English","number-of-pages":"378","publisher":"Oxford University Press","publisher-place":"New York","source":"Internet Archive","title":"Indian epigraphy: A guide to the study of inscriptions in Sanskrit, Prakrit, and the other Indo-Aryan languages","title-short":"Salomon1998_01","URL":"http://archive.org/details/indianepigraphyg0000salo","author":[{"family":"Salomon","given":"Richard"}],"issued":{"date-parts":[["1998"]]}},"locator":"35","label":"page"}],"schema":"https://github.com/citation-style-language/schema/raw/master/csl-citation.json"} </w:instrText>
      </w:r>
      <w:r>
        <w:fldChar w:fldCharType="separate"/>
      </w:r>
      <w:r>
        <w:rPr>
          <w:rFonts w:cs="Gentium"/>
        </w:rPr>
        <w:t>(Salomon 1998, 35)</w:t>
      </w:r>
      <w:r>
        <w:fldChar w:fldCharType="end"/>
      </w:r>
      <w:r>
        <w:t>.</w:t>
      </w:r>
    </w:p>
  </w:footnote>
  <w:footnote w:id="95">
    <w:p w14:paraId="18CE2D49" w14:textId="77777777" w:rsidR="00E216F8" w:rsidRDefault="00000000">
      <w:pPr>
        <w:pStyle w:val="Lbjegyzetszveg"/>
      </w:pPr>
      <w:r>
        <w:tab/>
      </w:r>
      <w:r>
        <w:rPr>
          <w:rStyle w:val="Lbjegyzet-hivatkozs"/>
        </w:rPr>
        <w:footnoteRef/>
      </w:r>
      <w:r>
        <w:tab/>
        <w:t xml:space="preserve">According to Ida Bagus Komang </w:t>
      </w:r>
      <w:proofErr w:type="spellStart"/>
      <w:r>
        <w:t>Sudarma</w:t>
      </w:r>
      <w:proofErr w:type="spellEnd"/>
      <w:r>
        <w:t xml:space="preserve"> (personal communication, 16 Aug. 2019), in Sasak writing </w:t>
      </w:r>
      <w:r>
        <w:rPr>
          <w:rStyle w:val="ForeignBalineseScript"/>
        </w:rPr>
        <w:t xml:space="preserve">ᬅ </w:t>
      </w:r>
      <w:r>
        <w:t xml:space="preserve">can be combined with a </w:t>
      </w:r>
      <w:r>
        <w:rPr>
          <w:rStyle w:val="Foreign"/>
        </w:rPr>
        <w:t>pasangan</w:t>
      </w:r>
      <w:r>
        <w:t xml:space="preserve"> consonant, e.g. </w:t>
      </w:r>
      <w:r>
        <w:rPr>
          <w:rStyle w:val="ForeignBalineseScript"/>
        </w:rPr>
        <w:t>ᬅ᭄ᬳᬶ</w:t>
      </w:r>
      <w:r>
        <w:t xml:space="preserve"> </w:t>
      </w:r>
      <w:r>
        <w:rPr>
          <w:rStyle w:val="Foreign"/>
        </w:rPr>
        <w:t>qhi</w:t>
      </w:r>
      <w:r>
        <w:t xml:space="preserve"> and</w:t>
      </w:r>
      <w:r>
        <w:rPr>
          <w:rStyle w:val="ForeignBalineseScript"/>
        </w:rPr>
        <w:t xml:space="preserve"> ᬅ᭄ᬳᬸ </w:t>
      </w:r>
      <w:r>
        <w:rPr>
          <w:rStyle w:val="Foreign"/>
        </w:rPr>
        <w:t>qhu</w:t>
      </w:r>
      <w:r>
        <w:t xml:space="preserve">, but cannot itself become a </w:t>
      </w:r>
      <w:r>
        <w:rPr>
          <w:rStyle w:val="Foreign"/>
        </w:rPr>
        <w:t>pasangan</w:t>
      </w:r>
      <w:r>
        <w:t>, while in Balinese writing neither possibility exists.</w:t>
      </w:r>
    </w:p>
  </w:footnote>
  <w:footnote w:id="96">
    <w:p w14:paraId="38AC0769" w14:textId="77777777" w:rsidR="00E216F8" w:rsidRDefault="00000000">
      <w:pPr>
        <w:pStyle w:val="Lbjegyzetszveg"/>
        <w:rPr>
          <w:lang w:val="hu-HU"/>
        </w:rPr>
      </w:pPr>
      <w:r>
        <w:tab/>
      </w:r>
      <w:r>
        <w:rPr>
          <w:rStyle w:val="Lbjegyzet-hivatkozs"/>
        </w:rPr>
        <w:footnoteRef/>
      </w:r>
      <w:r>
        <w:tab/>
        <w:t xml:space="preserve">The example is taken from Modern Khmer. The digraph </w:t>
      </w:r>
      <w:r>
        <w:rPr>
          <w:rStyle w:val="Foreign"/>
        </w:rPr>
        <w:t>ae</w:t>
      </w:r>
      <w:r>
        <w:t xml:space="preserve"> is not included in the DHARMA system because it does not exist in Old Khmer, but can function analogously to </w:t>
      </w:r>
      <w:r>
        <w:rPr>
          <w:rStyle w:val="Foreign"/>
        </w:rPr>
        <w:t>ui</w:t>
      </w:r>
      <w:r>
        <w:t xml:space="preserve"> (§</w:t>
      </w:r>
      <w:r>
        <w:fldChar w:fldCharType="begin"/>
      </w:r>
      <w:r>
        <w:instrText xml:space="preserve"> REF _Ref201310107 \r \h </w:instrText>
      </w:r>
      <w:r>
        <w:fldChar w:fldCharType="separate"/>
      </w:r>
      <w:r>
        <w:t>4.2.2.1</w:t>
      </w:r>
      <w:r>
        <w:fldChar w:fldCharType="end"/>
      </w:r>
      <w:r>
        <w:t>).</w:t>
      </w:r>
    </w:p>
  </w:footnote>
  <w:footnote w:id="97">
    <w:p w14:paraId="3AA52255" w14:textId="77777777" w:rsidR="00E216F8" w:rsidRDefault="00000000">
      <w:pPr>
        <w:pStyle w:val="Lbjegyzetszveg"/>
      </w:pPr>
      <w:r>
        <w:tab/>
      </w:r>
      <w:r>
        <w:rPr>
          <w:rStyle w:val="Lbjegyzet-hivatkozs"/>
        </w:rPr>
        <w:footnoteRef/>
      </w:r>
      <w:r>
        <w:tab/>
        <w:t>The graph |o| is of course composed of elements which, in themselves, correspond to the graphs |e| and |ā|; cf. §</w:t>
      </w:r>
      <w:r>
        <w:fldChar w:fldCharType="begin"/>
      </w:r>
      <w:r>
        <w:instrText xml:space="preserve"> REF _Ref201151444 \r \h </w:instrText>
      </w:r>
      <w:r>
        <w:fldChar w:fldCharType="separate"/>
      </w:r>
      <w:r>
        <w:t>2.5.6.2</w:t>
      </w:r>
      <w:r>
        <w:fldChar w:fldCharType="end"/>
      </w:r>
      <w:r>
        <w:t>.</w:t>
      </w:r>
    </w:p>
  </w:footnote>
  <w:footnote w:id="98">
    <w:p w14:paraId="6C22F2E3" w14:textId="77777777" w:rsidR="00E216F8" w:rsidRDefault="00000000">
      <w:pPr>
        <w:pStyle w:val="Lbjegyzetszveg"/>
        <w:rPr>
          <w:lang w:val="hu-HU"/>
        </w:rPr>
      </w:pPr>
      <w:r>
        <w:tab/>
      </w:r>
      <w:r>
        <w:rPr>
          <w:rStyle w:val="Lbjegyzet-hivatkozs"/>
        </w:rPr>
        <w:footnoteRef/>
      </w:r>
      <w:r>
        <w:tab/>
        <w:t>Unlike the case of |o|, the |ā| marker is used here to indicate length, treated as per §</w:t>
      </w:r>
      <w:r>
        <w:fldChar w:fldCharType="begin"/>
      </w:r>
      <w:r>
        <w:instrText xml:space="preserve"> REF _Ref201587086 \r \h </w:instrText>
      </w:r>
      <w:r>
        <w:fldChar w:fldCharType="separate"/>
      </w:r>
      <w:r>
        <w:t>4.5.1.1</w:t>
      </w:r>
      <w:r>
        <w:fldChar w:fldCharType="end"/>
      </w:r>
      <w:r>
        <w:t>.</w:t>
      </w:r>
    </w:p>
  </w:footnote>
  <w:footnote w:id="99">
    <w:p w14:paraId="13CCF0C5" w14:textId="77777777" w:rsidR="00E216F8" w:rsidRDefault="00000000">
      <w:pPr>
        <w:pStyle w:val="Lbjegyzetszveg"/>
      </w:pPr>
      <w:r>
        <w:tab/>
      </w:r>
      <w:r>
        <w:rPr>
          <w:rStyle w:val="Lbjegyzet-hivatkozs"/>
        </w:rPr>
        <w:footnoteRef/>
      </w:r>
      <w:r>
        <w:tab/>
        <w:t>ISO-15919 already caters for a number of diacritically modified Indic graphemes, for instance Bengali |</w:t>
      </w:r>
      <w:r>
        <w:rPr>
          <w:rFonts w:ascii="Vrinda" w:hAnsi="Vrinda" w:cs="Vrinda" w:hint="cs"/>
          <w:cs/>
          <w:lang w:bidi="bn-IN"/>
        </w:rPr>
        <w:t>য়</w:t>
      </w:r>
      <w:r>
        <w:t xml:space="preserve">| </w:t>
      </w:r>
      <w:r>
        <w:rPr>
          <w:rFonts w:cs="Gentium"/>
        </w:rPr>
        <w:t xml:space="preserve">→ </w:t>
      </w:r>
      <w:r>
        <w:rPr>
          <w:rStyle w:val="Foreign"/>
        </w:rPr>
        <w:t>ẏ</w:t>
      </w:r>
      <w:r>
        <w:rPr>
          <w:rFonts w:cs="Gentium"/>
        </w:rPr>
        <w:t>; Devanagari |</w:t>
      </w:r>
      <w:r>
        <w:rPr>
          <w:rStyle w:val="ForeignDevanagariScript"/>
          <w:rFonts w:hint="cs"/>
          <w:cs/>
        </w:rPr>
        <w:t>ज़</w:t>
      </w:r>
      <w:r>
        <w:rPr>
          <w:rFonts w:cs="Gentium"/>
        </w:rPr>
        <w:t>| →</w:t>
      </w:r>
      <w:r>
        <w:t xml:space="preserve"> </w:t>
      </w:r>
      <w:r>
        <w:rPr>
          <w:rStyle w:val="Foreign"/>
        </w:rPr>
        <w:t>z</w:t>
      </w:r>
      <w:r>
        <w:t>. Wherever available, Romanisation compliant with ISO-15919 should be preferred.</w:t>
      </w:r>
    </w:p>
  </w:footnote>
  <w:footnote w:id="100">
    <w:p w14:paraId="383D643F" w14:textId="77777777" w:rsidR="00E216F8" w:rsidRDefault="00000000">
      <w:pPr>
        <w:pStyle w:val="Lbjegyzetszveg"/>
      </w:pPr>
      <w:r>
        <w:tab/>
      </w:r>
      <w:r>
        <w:rPr>
          <w:rStyle w:val="Lbjegyzet-hivatkozs"/>
        </w:rPr>
        <w:footnoteRef/>
      </w:r>
      <w:r>
        <w:tab/>
        <w:t xml:space="preserve">In the loose transliteration of this example, </w:t>
      </w:r>
      <w:r>
        <w:rPr>
          <w:rStyle w:val="Foreign"/>
        </w:rPr>
        <w:t>ṁ</w:t>
      </w:r>
      <w:r>
        <w:t xml:space="preserve"> and </w:t>
      </w:r>
      <w:r>
        <w:rPr>
          <w:rStyle w:val="Foreign"/>
        </w:rPr>
        <w:t>ṁṅ</w:t>
      </w:r>
      <w:r>
        <w:t xml:space="preserve"> are both represented by </w:t>
      </w:r>
      <w:r>
        <w:rPr>
          <w:rStyle w:val="Foreign"/>
        </w:rPr>
        <w:t>ṅ</w:t>
      </w:r>
      <w:r>
        <w:t xml:space="preserve"> (since both express the phoneme /</w:t>
      </w:r>
      <w:r>
        <w:rPr>
          <w:rFonts w:hint="cs"/>
        </w:rPr>
        <w:t>ŋ</w:t>
      </w:r>
      <w:r>
        <w:t xml:space="preserve">/). Simultaneously, </w:t>
      </w:r>
      <w:r>
        <w:rPr>
          <w:rStyle w:val="Foreign"/>
        </w:rPr>
        <w:t>n:</w:t>
      </w:r>
      <w:r>
        <w:t xml:space="preserve"> (theoretically denoting /</w:t>
      </w:r>
      <w:proofErr w:type="spellStart"/>
      <w:r>
        <w:t>nn</w:t>
      </w:r>
      <w:proofErr w:type="spellEnd"/>
      <w:r>
        <w:t xml:space="preserve">/) is simplified to </w:t>
      </w:r>
      <w:r>
        <w:rPr>
          <w:rStyle w:val="Foreign"/>
        </w:rPr>
        <w:t>n</w:t>
      </w:r>
      <w:r>
        <w:t xml:space="preserve">, and </w:t>
      </w:r>
      <w:r>
        <w:rPr>
          <w:rStyle w:val="Foreign"/>
        </w:rPr>
        <w:t>ṁṅ</w:t>
      </w:r>
      <w:r>
        <w:t xml:space="preserve"> (theoretically /</w:t>
      </w:r>
      <w:proofErr w:type="spellStart"/>
      <w:r>
        <w:t>ṅṅ</w:t>
      </w:r>
      <w:proofErr w:type="spellEnd"/>
      <w:r>
        <w:t xml:space="preserve">/) is simplified to </w:t>
      </w:r>
      <w:r>
        <w:rPr>
          <w:rStyle w:val="Foreign"/>
        </w:rPr>
        <w:t>ṅ</w:t>
      </w:r>
      <w:r>
        <w:t>, because consonant gemination is not considered to be a phonemic feature of the language, but rather an orthographic peculiarity.</w:t>
      </w:r>
    </w:p>
  </w:footnote>
  <w:footnote w:id="101">
    <w:p w14:paraId="263BA4F2" w14:textId="77777777" w:rsidR="00E216F8" w:rsidRDefault="00000000">
      <w:pPr>
        <w:pStyle w:val="Lbjegyzetszveg"/>
      </w:pPr>
      <w:r>
        <w:tab/>
      </w:r>
      <w:r>
        <w:rPr>
          <w:rStyle w:val="Lbjegyzet-hivatkozs"/>
        </w:rPr>
        <w:footnoteRef/>
      </w:r>
      <w:r>
        <w:tab/>
        <w:t xml:space="preserve">In the loose transliteration of this example, </w:t>
      </w:r>
      <w:r>
        <w:rPr>
          <w:rStyle w:val="Foreign"/>
        </w:rPr>
        <w:t>anusvāra</w:t>
      </w:r>
      <w:r>
        <w:t xml:space="preserve"> has been normalised to </w:t>
      </w:r>
      <w:r>
        <w:rPr>
          <w:rStyle w:val="Foreign"/>
        </w:rPr>
        <w:t>ṅ</w:t>
      </w:r>
      <w:r>
        <w:t>.</w:t>
      </w:r>
    </w:p>
  </w:footnote>
  <w:footnote w:id="102">
    <w:p w14:paraId="5933AC82" w14:textId="77777777" w:rsidR="00E216F8" w:rsidRDefault="00000000">
      <w:pPr>
        <w:pStyle w:val="Lbjegyzetszveg"/>
      </w:pPr>
      <w:r>
        <w:tab/>
      </w:r>
      <w:r>
        <w:rPr>
          <w:rStyle w:val="Lbjegyzet-hivatkozs"/>
        </w:rPr>
        <w:footnoteRef/>
      </w:r>
      <w:r>
        <w:tab/>
        <w:t>Throughout this guide, the term ‘Arabic numeral’ refers to the modern international numeral signs.</w:t>
      </w:r>
    </w:p>
  </w:footnote>
  <w:footnote w:id="103">
    <w:p w14:paraId="2E6DD3D7" w14:textId="77777777" w:rsidR="00E216F8" w:rsidRDefault="00000000">
      <w:pPr>
        <w:pStyle w:val="Lbjegyzetszveg"/>
      </w:pPr>
      <w:r>
        <w:tab/>
      </w:r>
      <w:r>
        <w:rPr>
          <w:rStyle w:val="Lbjegyzet-hivatkozs"/>
        </w:rPr>
        <w:footnoteRef/>
      </w:r>
      <w:r>
        <w:tab/>
        <w:t>Place-value notation, also called positional notation, is where a digit’s position in the sequence of numbers functions as a multiplier to the digit’s default value. This is distinguished from sign-value notation, where each numeral sign has a fixed value regardless of its position.</w:t>
      </w:r>
    </w:p>
  </w:footnote>
  <w:footnote w:id="104">
    <w:p w14:paraId="4664A610" w14:textId="77777777" w:rsidR="00E216F8" w:rsidRDefault="00000000">
      <w:pPr>
        <w:pStyle w:val="Lbjegyzetszveg"/>
      </w:pPr>
      <w:r>
        <w:tab/>
      </w:r>
      <w:r>
        <w:rPr>
          <w:rStyle w:val="Lbjegyzet-hivatkozs"/>
        </w:rPr>
        <w:footnoteRef/>
      </w:r>
      <w:r>
        <w:tab/>
        <w:t xml:space="preserve">This does not apply to Tamil </w:t>
      </w:r>
      <w:r>
        <w:rPr>
          <w:lang w:eastAsia="en-US" w:bidi="ar-SA"/>
        </w:rPr>
        <w:t>number</w:t>
      </w:r>
      <w:r>
        <w:t xml:space="preserve"> notation, where multiplier glyphs can be placed before glyphs for powers of 10, as in </w:t>
      </w:r>
      <w:r>
        <w:rPr>
          <w:lang w:eastAsia="en-US" w:bidi="ar-SA"/>
        </w:rPr>
        <w:fldChar w:fldCharType="begin"/>
      </w:r>
      <w:r>
        <w:rPr>
          <w:lang w:eastAsia="en-US" w:bidi="ar-SA"/>
        </w:rPr>
        <w:instrText xml:space="preserve"> REF _Ref201743650 \h </w:instrText>
      </w:r>
      <w:r>
        <w:rPr>
          <w:lang w:eastAsia="en-US" w:bidi="ar-SA"/>
        </w:rPr>
      </w:r>
      <w:r>
        <w:rPr>
          <w:lang w:eastAsia="en-US" w:bidi="ar-SA"/>
        </w:rPr>
        <w:fldChar w:fldCharType="separate"/>
      </w:r>
      <w:r>
        <w:t xml:space="preserve">Figure </w:t>
      </w:r>
      <w:r>
        <w:rPr>
          <w:noProof/>
        </w:rPr>
        <w:t>5.1</w:t>
      </w:r>
      <w:r>
        <w:t>.</w:t>
      </w:r>
      <w:r>
        <w:rPr>
          <w:noProof/>
        </w:rPr>
        <w:t>B</w:t>
      </w:r>
      <w:r>
        <w:rPr>
          <w:lang w:eastAsia="en-US" w:bidi="ar-SA"/>
        </w:rPr>
        <w:fldChar w:fldCharType="end"/>
      </w:r>
      <w:r>
        <w:rPr>
          <w:lang w:eastAsia="en-US" w:bidi="ar-SA"/>
        </w:rPr>
        <w:t xml:space="preserve">/5, but these are </w:t>
      </w:r>
      <w:r>
        <w:t>visually separate.</w:t>
      </w:r>
    </w:p>
  </w:footnote>
  <w:footnote w:id="105">
    <w:p w14:paraId="1E438E2E" w14:textId="77777777" w:rsidR="00E216F8" w:rsidRDefault="00000000">
      <w:pPr>
        <w:pStyle w:val="Lbjegyzetszveg"/>
      </w:pPr>
      <w:r>
        <w:tab/>
      </w:r>
      <w:r>
        <w:rPr>
          <w:rStyle w:val="Lbjegyzet-hivatkozs"/>
        </w:rPr>
        <w:footnoteRef/>
      </w:r>
      <w:r>
        <w:tab/>
        <w:t>Thus, diacritical marks and diacritic-like signs (§</w:t>
      </w:r>
      <w:r>
        <w:fldChar w:fldCharType="begin"/>
      </w:r>
      <w:r>
        <w:instrText xml:space="preserve"> REF _Ref201331999 \r \h </w:instrText>
      </w:r>
      <w:r>
        <w:fldChar w:fldCharType="separate"/>
      </w:r>
      <w:r>
        <w:t>4.6.1</w:t>
      </w:r>
      <w:r>
        <w:fldChar w:fldCharType="end"/>
      </w:r>
      <w:r>
        <w:t>) that modify the signification of alphabetic graphemes are excluded.</w:t>
      </w:r>
    </w:p>
  </w:footnote>
  <w:footnote w:id="106">
    <w:p w14:paraId="20B23070" w14:textId="77777777" w:rsidR="00E216F8" w:rsidRDefault="00000000">
      <w:pPr>
        <w:pStyle w:val="Lbjegyzetszveg"/>
      </w:pPr>
      <w:r>
        <w:tab/>
      </w:r>
      <w:r>
        <w:rPr>
          <w:rStyle w:val="Lbjegyzet-hivatkozs"/>
        </w:rPr>
        <w:footnoteRef/>
      </w:r>
      <w:r>
        <w:tab/>
      </w:r>
      <w:r>
        <w:rPr>
          <w:lang w:eastAsia="en-US" w:bidi="ar-SA"/>
        </w:rPr>
        <w:t>If you have doubts concerning the function of a symbol, encode it as a generic symbol rather than a functional one.</w:t>
      </w:r>
    </w:p>
  </w:footnote>
  <w:footnote w:id="107">
    <w:p w14:paraId="6EF8F53A" w14:textId="77777777" w:rsidR="00E216F8" w:rsidRDefault="00000000">
      <w:pPr>
        <w:pStyle w:val="Lbjegyzetszveg"/>
      </w:pPr>
      <w:r>
        <w:tab/>
      </w:r>
      <w:r>
        <w:rPr>
          <w:rStyle w:val="Lbjegyzet-hivatkozs"/>
        </w:rPr>
        <w:footnoteRef/>
      </w:r>
      <w:r>
        <w:tab/>
        <w:t xml:space="preserve">Note that while some editions of Sanskrit epigraphic texts employ an </w:t>
      </w:r>
      <w:r>
        <w:rPr>
          <w:lang w:eastAsia="en-US" w:bidi="ar-SA"/>
        </w:rPr>
        <w:t xml:space="preserve">= sign (double hyphen) to indicate that the end of one transliterated word and the beginning of the next belong to a single source </w:t>
      </w:r>
      <w:r>
        <w:rPr>
          <w:rStyle w:val="Foreign"/>
        </w:rPr>
        <w:t>akṣara</w:t>
      </w:r>
      <w:r>
        <w:rPr>
          <w:lang w:eastAsia="en-US" w:bidi="ar-SA"/>
        </w:rPr>
        <w:t xml:space="preserve">, we always use a space in such a situation. The fact that the letters separated by a space comprise one </w:t>
      </w:r>
      <w:r>
        <w:rPr>
          <w:rStyle w:val="Foreign"/>
        </w:rPr>
        <w:t>akṣara</w:t>
      </w:r>
      <w:r>
        <w:rPr>
          <w:lang w:eastAsia="en-US" w:bidi="ar-SA"/>
        </w:rPr>
        <w:t xml:space="preserve"> is indicated by their lowercase spelling (§</w:t>
      </w:r>
      <w:r>
        <w:rPr>
          <w:lang w:eastAsia="en-US" w:bidi="ar-SA"/>
        </w:rPr>
        <w:fldChar w:fldCharType="begin"/>
      </w:r>
      <w:r>
        <w:rPr>
          <w:lang w:eastAsia="en-US" w:bidi="ar-SA"/>
        </w:rPr>
        <w:instrText xml:space="preserve"> REF _Ref203485860 \r \h </w:instrText>
      </w:r>
      <w:r>
        <w:rPr>
          <w:lang w:eastAsia="en-US" w:bidi="ar-SA"/>
        </w:rPr>
      </w:r>
      <w:r>
        <w:rPr>
          <w:lang w:eastAsia="en-US" w:bidi="ar-SA"/>
        </w:rPr>
        <w:fldChar w:fldCharType="separate"/>
      </w:r>
      <w:r>
        <w:rPr>
          <w:lang w:eastAsia="en-US" w:bidi="ar-SA"/>
        </w:rPr>
        <w:t>8.2</w:t>
      </w:r>
      <w:r>
        <w:rPr>
          <w:lang w:eastAsia="en-US" w:bidi="ar-SA"/>
        </w:rPr>
        <w:fldChar w:fldCharType="end"/>
      </w:r>
      <w:r>
        <w:rPr>
          <w:lang w:eastAsia="en-US" w:bidi="ar-SA"/>
        </w:rPr>
        <w:t xml:space="preserve">), while the = sign is used to highlight instances where certain source graphemes comprise a single </w:t>
      </w:r>
      <w:r>
        <w:rPr>
          <w:rStyle w:val="Foreign"/>
        </w:rPr>
        <w:t>akṣara</w:t>
      </w:r>
      <w:r>
        <w:t xml:space="preserve"> even though they should not by the standard </w:t>
      </w:r>
      <w:proofErr w:type="spellStart"/>
      <w:r>
        <w:t>graphotactic</w:t>
      </w:r>
      <w:proofErr w:type="spellEnd"/>
      <w:r>
        <w:t xml:space="preserve"> convention of the writing system in question (§</w:t>
      </w:r>
      <w:r>
        <w:fldChar w:fldCharType="begin"/>
      </w:r>
      <w:r>
        <w:instrText xml:space="preserve"> REF _Hlk204086461 \r \h </w:instrText>
      </w:r>
      <w:r>
        <w:fldChar w:fldCharType="separate"/>
      </w:r>
      <w:r>
        <w:t>4.5.3</w:t>
      </w:r>
      <w:r>
        <w:fldChar w:fldCharType="end"/>
      </w:r>
      <w: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27288F66"/>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64A0AFE2"/>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CD107C06"/>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16FAD3CC"/>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57C6DDD0"/>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E5F81476"/>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51ACBC2E"/>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16B8004A"/>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F732FFF6"/>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F3A4765C"/>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15F46E5"/>
    <w:multiLevelType w:val="multilevel"/>
    <w:tmpl w:val="0526F85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1" w15:restartNumberingAfterBreak="0">
    <w:nsid w:val="020776C2"/>
    <w:multiLevelType w:val="hybridMultilevel"/>
    <w:tmpl w:val="F97A8352"/>
    <w:lvl w:ilvl="0" w:tplc="B96038A8">
      <w:start w:val="1"/>
      <w:numFmt w:val="bullet"/>
      <w:pStyle w:val="TableNote"/>
      <w:lvlText w:val=""/>
      <w:lvlJc w:val="left"/>
      <w:pPr>
        <w:ind w:left="36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02FD5A07"/>
    <w:multiLevelType w:val="multilevel"/>
    <w:tmpl w:val="2CAC25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28232C3"/>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4" w15:restartNumberingAfterBreak="0">
    <w:nsid w:val="18E42628"/>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5" w15:restartNumberingAfterBreak="0">
    <w:nsid w:val="20923986"/>
    <w:multiLevelType w:val="multilevel"/>
    <w:tmpl w:val="29A4DA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4602D14"/>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7" w15:restartNumberingAfterBreak="0">
    <w:nsid w:val="24FF06EF"/>
    <w:multiLevelType w:val="multilevel"/>
    <w:tmpl w:val="E00226F6"/>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8" w15:restartNumberingAfterBreak="0">
    <w:nsid w:val="25C0657B"/>
    <w:multiLevelType w:val="multilevel"/>
    <w:tmpl w:val="28ACCB18"/>
    <w:lvl w:ilvl="0">
      <w:start w:val="1"/>
      <w:numFmt w:val="bullet"/>
      <w:pStyle w:val="Lista"/>
      <w:lvlText w:val="–"/>
      <w:lvlJc w:val="left"/>
      <w:pPr>
        <w:ind w:left="170" w:hanging="170"/>
      </w:pPr>
      <w:rPr>
        <w:rFonts w:hint="default"/>
      </w:rPr>
    </w:lvl>
    <w:lvl w:ilvl="1">
      <w:start w:val="1"/>
      <w:numFmt w:val="bullet"/>
      <w:pStyle w:val="Lista2"/>
      <w:lvlText w:val="–"/>
      <w:lvlJc w:val="left"/>
      <w:pPr>
        <w:ind w:left="340" w:hanging="170"/>
      </w:pPr>
      <w:rPr>
        <w:rFonts w:hint="default"/>
      </w:rPr>
    </w:lvl>
    <w:lvl w:ilvl="2">
      <w:start w:val="1"/>
      <w:numFmt w:val="bullet"/>
      <w:pStyle w:val="Lista3"/>
      <w:lvlText w:val="–"/>
      <w:lvlJc w:val="left"/>
      <w:pPr>
        <w:ind w:left="510" w:hanging="170"/>
      </w:pPr>
      <w:rPr>
        <w:rFonts w:hint="default"/>
      </w:rPr>
    </w:lvl>
    <w:lvl w:ilvl="3">
      <w:start w:val="1"/>
      <w:numFmt w:val="bullet"/>
      <w:pStyle w:val="Lista4"/>
      <w:lvlText w:val="–"/>
      <w:lvlJc w:val="left"/>
      <w:pPr>
        <w:ind w:left="680" w:hanging="170"/>
      </w:pPr>
      <w:rPr>
        <w:rFonts w:hint="default"/>
      </w:rPr>
    </w:lvl>
    <w:lvl w:ilvl="4">
      <w:start w:val="1"/>
      <w:numFmt w:val="bullet"/>
      <w:pStyle w:val="Lista5"/>
      <w:lvlText w:val="–"/>
      <w:lvlJc w:val="left"/>
      <w:pPr>
        <w:ind w:left="850" w:hanging="170"/>
      </w:pPr>
      <w:rPr>
        <w:rFonts w:hint="default"/>
      </w:rPr>
    </w:lvl>
    <w:lvl w:ilvl="5">
      <w:start w:val="1"/>
      <w:numFmt w:val="bullet"/>
      <w:lvlText w:val="–"/>
      <w:lvlJc w:val="left"/>
      <w:pPr>
        <w:ind w:left="1020" w:hanging="170"/>
      </w:pPr>
      <w:rPr>
        <w:rFonts w:hint="default"/>
      </w:rPr>
    </w:lvl>
    <w:lvl w:ilvl="6">
      <w:start w:val="1"/>
      <w:numFmt w:val="bullet"/>
      <w:lvlText w:val="–"/>
      <w:lvlJc w:val="left"/>
      <w:pPr>
        <w:ind w:left="1190" w:hanging="170"/>
      </w:pPr>
      <w:rPr>
        <w:rFonts w:hint="default"/>
      </w:rPr>
    </w:lvl>
    <w:lvl w:ilvl="7">
      <w:start w:val="1"/>
      <w:numFmt w:val="bullet"/>
      <w:lvlText w:val="–"/>
      <w:lvlJc w:val="left"/>
      <w:pPr>
        <w:ind w:left="1360" w:hanging="170"/>
      </w:pPr>
      <w:rPr>
        <w:rFonts w:hint="default"/>
      </w:rPr>
    </w:lvl>
    <w:lvl w:ilvl="8">
      <w:start w:val="1"/>
      <w:numFmt w:val="bullet"/>
      <w:lvlText w:val="–"/>
      <w:lvlJc w:val="left"/>
      <w:pPr>
        <w:ind w:left="1530" w:hanging="170"/>
      </w:pPr>
      <w:rPr>
        <w:rFonts w:hint="default"/>
      </w:rPr>
    </w:lvl>
  </w:abstractNum>
  <w:abstractNum w:abstractNumId="19" w15:restartNumberingAfterBreak="0">
    <w:nsid w:val="25F607E2"/>
    <w:multiLevelType w:val="multilevel"/>
    <w:tmpl w:val="2B92DE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6FE20B5"/>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1" w15:restartNumberingAfterBreak="0">
    <w:nsid w:val="2B7A2E39"/>
    <w:multiLevelType w:val="multilevel"/>
    <w:tmpl w:val="09AA10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CCF4B47"/>
    <w:multiLevelType w:val="multilevel"/>
    <w:tmpl w:val="56E27C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E90127F"/>
    <w:multiLevelType w:val="hybridMultilevel"/>
    <w:tmpl w:val="BA0CE19C"/>
    <w:lvl w:ilvl="0" w:tplc="C04012B0">
      <w:start w:val="1"/>
      <w:numFmt w:val="bullet"/>
      <w:lvlText w:val="–"/>
      <w:lvlJc w:val="left"/>
      <w:pPr>
        <w:ind w:left="720" w:hanging="360"/>
      </w:pPr>
      <w:rPr>
        <w:rFonts w:ascii="Arial" w:hAnsi="Aria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4" w15:restartNumberingAfterBreak="0">
    <w:nsid w:val="36BD2E59"/>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5" w15:restartNumberingAfterBreak="0">
    <w:nsid w:val="385C5177"/>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6" w15:restartNumberingAfterBreak="0">
    <w:nsid w:val="4089003F"/>
    <w:multiLevelType w:val="multilevel"/>
    <w:tmpl w:val="C69AAC88"/>
    <w:lvl w:ilvl="0">
      <w:start w:val="1"/>
      <w:numFmt w:val="bullet"/>
      <w:lvlText w:val="–"/>
      <w:lvlJc w:val="left"/>
      <w:pPr>
        <w:ind w:left="170" w:hanging="17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43C769A7"/>
    <w:multiLevelType w:val="multilevel"/>
    <w:tmpl w:val="2A5C878E"/>
    <w:lvl w:ilvl="0">
      <w:start w:val="1"/>
      <w:numFmt w:val="decimal"/>
      <w:pStyle w:val="Cmsor1"/>
      <w:suff w:val="space"/>
      <w:lvlText w:val="%1."/>
      <w:lvlJc w:val="left"/>
      <w:pPr>
        <w:ind w:left="0" w:firstLine="0"/>
      </w:pPr>
      <w:rPr>
        <w:rFonts w:hint="default"/>
      </w:rPr>
    </w:lvl>
    <w:lvl w:ilvl="1">
      <w:start w:val="1"/>
      <w:numFmt w:val="decimal"/>
      <w:pStyle w:val="Cmsor2"/>
      <w:suff w:val="space"/>
      <w:lvlText w:val="%1.%2."/>
      <w:lvlJc w:val="left"/>
      <w:pPr>
        <w:ind w:left="0" w:firstLine="0"/>
      </w:pPr>
      <w:rPr>
        <w:rFonts w:hint="default"/>
      </w:rPr>
    </w:lvl>
    <w:lvl w:ilvl="2">
      <w:start w:val="1"/>
      <w:numFmt w:val="decimal"/>
      <w:pStyle w:val="Cmsor3"/>
      <w:suff w:val="space"/>
      <w:lvlText w:val="%1.%2.%3."/>
      <w:lvlJc w:val="left"/>
      <w:pPr>
        <w:ind w:left="0" w:firstLine="0"/>
      </w:pPr>
      <w:rPr>
        <w:rFonts w:hint="default"/>
      </w:rPr>
    </w:lvl>
    <w:lvl w:ilvl="3">
      <w:start w:val="1"/>
      <w:numFmt w:val="decimal"/>
      <w:pStyle w:val="Cmsor4"/>
      <w:suff w:val="space"/>
      <w:lvlText w:val="%1.%2.%3.%4."/>
      <w:lvlJc w:val="left"/>
      <w:pPr>
        <w:ind w:left="0" w:firstLine="0"/>
      </w:pPr>
      <w:rPr>
        <w:rFonts w:hint="default"/>
      </w:rPr>
    </w:lvl>
    <w:lvl w:ilvl="4">
      <w:start w:val="1"/>
      <w:numFmt w:val="decimal"/>
      <w:pStyle w:val="Cmsor5"/>
      <w:suff w:val="space"/>
      <w:lvlText w:val="%1.%2.%3.%4.%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8" w15:restartNumberingAfterBreak="0">
    <w:nsid w:val="47D90FCF"/>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9" w15:restartNumberingAfterBreak="0">
    <w:nsid w:val="49296B4C"/>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0" w15:restartNumberingAfterBreak="0">
    <w:nsid w:val="49712D0C"/>
    <w:multiLevelType w:val="multilevel"/>
    <w:tmpl w:val="C57E0F84"/>
    <w:lvl w:ilvl="0">
      <w:start w:val="1"/>
      <w:numFmt w:val="bullet"/>
      <w:lvlText w:val="–"/>
      <w:lvlJc w:val="left"/>
      <w:pPr>
        <w:ind w:left="170" w:hanging="170"/>
      </w:pPr>
      <w:rPr>
        <w:rFonts w:ascii="Arial" w:eastAsia="Arial" w:hAnsi="Arial" w:cs="Arial"/>
      </w:rPr>
    </w:lvl>
    <w:lvl w:ilvl="1">
      <w:start w:val="1"/>
      <w:numFmt w:val="bullet"/>
      <w:lvlText w:val="–"/>
      <w:lvlJc w:val="left"/>
      <w:pPr>
        <w:ind w:left="340" w:hanging="170"/>
      </w:pPr>
      <w:rPr>
        <w:rFonts w:ascii="Arial" w:eastAsia="Arial" w:hAnsi="Arial" w:cs="Arial"/>
      </w:rPr>
    </w:lvl>
    <w:lvl w:ilvl="2">
      <w:start w:val="1"/>
      <w:numFmt w:val="bullet"/>
      <w:lvlText w:val="–"/>
      <w:lvlJc w:val="left"/>
      <w:pPr>
        <w:ind w:left="510" w:hanging="170"/>
      </w:pPr>
      <w:rPr>
        <w:rFonts w:ascii="Arial" w:eastAsia="Arial" w:hAnsi="Arial" w:cs="Arial"/>
      </w:rPr>
    </w:lvl>
    <w:lvl w:ilvl="3">
      <w:start w:val="1"/>
      <w:numFmt w:val="bullet"/>
      <w:lvlText w:val="–"/>
      <w:lvlJc w:val="left"/>
      <w:pPr>
        <w:ind w:left="680" w:hanging="170"/>
      </w:pPr>
      <w:rPr>
        <w:rFonts w:ascii="Arial" w:eastAsia="Arial" w:hAnsi="Arial" w:cs="Arial"/>
      </w:rPr>
    </w:lvl>
    <w:lvl w:ilvl="4">
      <w:start w:val="1"/>
      <w:numFmt w:val="bullet"/>
      <w:lvlText w:val="–"/>
      <w:lvlJc w:val="left"/>
      <w:pPr>
        <w:ind w:left="850" w:hanging="170"/>
      </w:pPr>
      <w:rPr>
        <w:rFonts w:ascii="Arial" w:eastAsia="Arial" w:hAnsi="Arial" w:cs="Arial"/>
      </w:rPr>
    </w:lvl>
    <w:lvl w:ilvl="5">
      <w:start w:val="1"/>
      <w:numFmt w:val="lowerRoman"/>
      <w:lvlText w:val="(%6)"/>
      <w:lvlJc w:val="left"/>
      <w:pPr>
        <w:ind w:left="1020" w:hanging="170"/>
      </w:pPr>
    </w:lvl>
    <w:lvl w:ilvl="6">
      <w:start w:val="1"/>
      <w:numFmt w:val="decimal"/>
      <w:lvlText w:val="%7."/>
      <w:lvlJc w:val="left"/>
      <w:pPr>
        <w:ind w:left="1190" w:hanging="170"/>
      </w:pPr>
    </w:lvl>
    <w:lvl w:ilvl="7">
      <w:start w:val="1"/>
      <w:numFmt w:val="lowerLetter"/>
      <w:lvlText w:val="%8."/>
      <w:lvlJc w:val="left"/>
      <w:pPr>
        <w:ind w:left="1360" w:hanging="170"/>
      </w:pPr>
    </w:lvl>
    <w:lvl w:ilvl="8">
      <w:start w:val="1"/>
      <w:numFmt w:val="lowerRoman"/>
      <w:lvlText w:val="%9."/>
      <w:lvlJc w:val="left"/>
      <w:pPr>
        <w:ind w:left="1530" w:hanging="170"/>
      </w:pPr>
    </w:lvl>
  </w:abstractNum>
  <w:abstractNum w:abstractNumId="31" w15:restartNumberingAfterBreak="0">
    <w:nsid w:val="59B4142A"/>
    <w:multiLevelType w:val="hybridMultilevel"/>
    <w:tmpl w:val="9612D1C8"/>
    <w:lvl w:ilvl="0" w:tplc="ED1A94BC">
      <w:start w:val="1"/>
      <w:numFmt w:val="decimal"/>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5F477591"/>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3" w15:restartNumberingAfterBreak="0">
    <w:nsid w:val="7F6E0493"/>
    <w:multiLevelType w:val="hybridMultilevel"/>
    <w:tmpl w:val="4CB8B6D8"/>
    <w:lvl w:ilvl="0" w:tplc="40381EE0">
      <w:start w:val="1"/>
      <w:numFmt w:val="bullet"/>
      <w:lvlText w:val="–"/>
      <w:lvlJc w:val="left"/>
      <w:pPr>
        <w:tabs>
          <w:tab w:val="num" w:pos="720"/>
        </w:tabs>
        <w:ind w:left="720" w:hanging="360"/>
      </w:pPr>
      <w:rPr>
        <w:rFonts w:ascii="Arial" w:hAnsi="Arial" w:hint="default"/>
      </w:rPr>
    </w:lvl>
    <w:lvl w:ilvl="1" w:tplc="040E0003" w:tentative="1">
      <w:start w:val="1"/>
      <w:numFmt w:val="bullet"/>
      <w:lvlText w:val="o"/>
      <w:lvlJc w:val="left"/>
      <w:pPr>
        <w:tabs>
          <w:tab w:val="num" w:pos="1440"/>
        </w:tabs>
        <w:ind w:left="1440" w:hanging="360"/>
      </w:pPr>
      <w:rPr>
        <w:rFonts w:ascii="Courier New" w:hAnsi="Courier New" w:cs="Courier New" w:hint="default"/>
      </w:rPr>
    </w:lvl>
    <w:lvl w:ilvl="2" w:tplc="040E0005" w:tentative="1">
      <w:start w:val="1"/>
      <w:numFmt w:val="bullet"/>
      <w:lvlText w:val=""/>
      <w:lvlJc w:val="left"/>
      <w:pPr>
        <w:tabs>
          <w:tab w:val="num" w:pos="2160"/>
        </w:tabs>
        <w:ind w:left="2160" w:hanging="360"/>
      </w:pPr>
      <w:rPr>
        <w:rFonts w:ascii="Wingdings" w:hAnsi="Wingdings" w:hint="default"/>
      </w:rPr>
    </w:lvl>
    <w:lvl w:ilvl="3" w:tplc="040E0001" w:tentative="1">
      <w:start w:val="1"/>
      <w:numFmt w:val="bullet"/>
      <w:lvlText w:val=""/>
      <w:lvlJc w:val="left"/>
      <w:pPr>
        <w:tabs>
          <w:tab w:val="num" w:pos="2880"/>
        </w:tabs>
        <w:ind w:left="2880" w:hanging="360"/>
      </w:pPr>
      <w:rPr>
        <w:rFonts w:ascii="Symbol" w:hAnsi="Symbol" w:hint="default"/>
      </w:rPr>
    </w:lvl>
    <w:lvl w:ilvl="4" w:tplc="040E0003" w:tentative="1">
      <w:start w:val="1"/>
      <w:numFmt w:val="bullet"/>
      <w:lvlText w:val="o"/>
      <w:lvlJc w:val="left"/>
      <w:pPr>
        <w:tabs>
          <w:tab w:val="num" w:pos="3600"/>
        </w:tabs>
        <w:ind w:left="3600" w:hanging="360"/>
      </w:pPr>
      <w:rPr>
        <w:rFonts w:ascii="Courier New" w:hAnsi="Courier New" w:cs="Courier New" w:hint="default"/>
      </w:rPr>
    </w:lvl>
    <w:lvl w:ilvl="5" w:tplc="040E0005" w:tentative="1">
      <w:start w:val="1"/>
      <w:numFmt w:val="bullet"/>
      <w:lvlText w:val=""/>
      <w:lvlJc w:val="left"/>
      <w:pPr>
        <w:tabs>
          <w:tab w:val="num" w:pos="4320"/>
        </w:tabs>
        <w:ind w:left="4320" w:hanging="360"/>
      </w:pPr>
      <w:rPr>
        <w:rFonts w:ascii="Wingdings" w:hAnsi="Wingdings" w:hint="default"/>
      </w:rPr>
    </w:lvl>
    <w:lvl w:ilvl="6" w:tplc="040E0001" w:tentative="1">
      <w:start w:val="1"/>
      <w:numFmt w:val="bullet"/>
      <w:lvlText w:val=""/>
      <w:lvlJc w:val="left"/>
      <w:pPr>
        <w:tabs>
          <w:tab w:val="num" w:pos="5040"/>
        </w:tabs>
        <w:ind w:left="5040" w:hanging="360"/>
      </w:pPr>
      <w:rPr>
        <w:rFonts w:ascii="Symbol" w:hAnsi="Symbol" w:hint="default"/>
      </w:rPr>
    </w:lvl>
    <w:lvl w:ilvl="7" w:tplc="040E0003" w:tentative="1">
      <w:start w:val="1"/>
      <w:numFmt w:val="bullet"/>
      <w:lvlText w:val="o"/>
      <w:lvlJc w:val="left"/>
      <w:pPr>
        <w:tabs>
          <w:tab w:val="num" w:pos="5760"/>
        </w:tabs>
        <w:ind w:left="5760" w:hanging="360"/>
      </w:pPr>
      <w:rPr>
        <w:rFonts w:ascii="Courier New" w:hAnsi="Courier New" w:cs="Courier New" w:hint="default"/>
      </w:rPr>
    </w:lvl>
    <w:lvl w:ilvl="8" w:tplc="040E0005" w:tentative="1">
      <w:start w:val="1"/>
      <w:numFmt w:val="bullet"/>
      <w:lvlText w:val=""/>
      <w:lvlJc w:val="left"/>
      <w:pPr>
        <w:tabs>
          <w:tab w:val="num" w:pos="6480"/>
        </w:tabs>
        <w:ind w:left="6480" w:hanging="360"/>
      </w:pPr>
      <w:rPr>
        <w:rFonts w:ascii="Wingdings" w:hAnsi="Wingdings" w:hint="default"/>
      </w:rPr>
    </w:lvl>
  </w:abstractNum>
  <w:num w:numId="1" w16cid:durableId="178280893">
    <w:abstractNumId w:val="18"/>
  </w:num>
  <w:num w:numId="2" w16cid:durableId="461309481">
    <w:abstractNumId w:val="11"/>
  </w:num>
  <w:num w:numId="3" w16cid:durableId="1105928036">
    <w:abstractNumId w:val="27"/>
  </w:num>
  <w:num w:numId="4" w16cid:durableId="106657541">
    <w:abstractNumId w:val="27"/>
  </w:num>
  <w:num w:numId="5" w16cid:durableId="1900624767">
    <w:abstractNumId w:val="10"/>
  </w:num>
  <w:num w:numId="6" w16cid:durableId="226959834">
    <w:abstractNumId w:val="26"/>
  </w:num>
  <w:num w:numId="7" w16cid:durableId="525288546">
    <w:abstractNumId w:val="27"/>
  </w:num>
  <w:num w:numId="8" w16cid:durableId="1521316801">
    <w:abstractNumId w:val="27"/>
  </w:num>
  <w:num w:numId="9" w16cid:durableId="1844663104">
    <w:abstractNumId w:val="27"/>
  </w:num>
  <w:num w:numId="10" w16cid:durableId="1747996920">
    <w:abstractNumId w:val="27"/>
  </w:num>
  <w:num w:numId="11" w16cid:durableId="507528812">
    <w:abstractNumId w:val="27"/>
  </w:num>
  <w:num w:numId="12" w16cid:durableId="36243182">
    <w:abstractNumId w:val="11"/>
  </w:num>
  <w:num w:numId="13" w16cid:durableId="157309597">
    <w:abstractNumId w:val="11"/>
  </w:num>
  <w:num w:numId="14" w16cid:durableId="691301739">
    <w:abstractNumId w:val="11"/>
  </w:num>
  <w:num w:numId="15" w16cid:durableId="1619067203">
    <w:abstractNumId w:val="30"/>
  </w:num>
  <w:num w:numId="16" w16cid:durableId="2031754325">
    <w:abstractNumId w:val="33"/>
  </w:num>
  <w:num w:numId="17" w16cid:durableId="703292434">
    <w:abstractNumId w:val="23"/>
  </w:num>
  <w:num w:numId="18" w16cid:durableId="109130252">
    <w:abstractNumId w:val="9"/>
  </w:num>
  <w:num w:numId="19" w16cid:durableId="467162131">
    <w:abstractNumId w:val="7"/>
  </w:num>
  <w:num w:numId="20" w16cid:durableId="670523582">
    <w:abstractNumId w:val="6"/>
  </w:num>
  <w:num w:numId="21" w16cid:durableId="1992707165">
    <w:abstractNumId w:val="5"/>
  </w:num>
  <w:num w:numId="22" w16cid:durableId="812328617">
    <w:abstractNumId w:val="4"/>
  </w:num>
  <w:num w:numId="23" w16cid:durableId="1749882633">
    <w:abstractNumId w:val="8"/>
  </w:num>
  <w:num w:numId="24" w16cid:durableId="1776707015">
    <w:abstractNumId w:val="3"/>
  </w:num>
  <w:num w:numId="25" w16cid:durableId="1535540076">
    <w:abstractNumId w:val="2"/>
  </w:num>
  <w:num w:numId="26" w16cid:durableId="1417366034">
    <w:abstractNumId w:val="1"/>
  </w:num>
  <w:num w:numId="27" w16cid:durableId="1532648514">
    <w:abstractNumId w:val="0"/>
  </w:num>
  <w:num w:numId="28" w16cid:durableId="1643196664">
    <w:abstractNumId w:val="24"/>
  </w:num>
  <w:num w:numId="29" w16cid:durableId="75398043">
    <w:abstractNumId w:val="31"/>
  </w:num>
  <w:num w:numId="30" w16cid:durableId="790200311">
    <w:abstractNumId w:val="16"/>
  </w:num>
  <w:num w:numId="31" w16cid:durableId="1225988895">
    <w:abstractNumId w:val="32"/>
  </w:num>
  <w:num w:numId="32" w16cid:durableId="300893145">
    <w:abstractNumId w:val="25"/>
  </w:num>
  <w:num w:numId="33" w16cid:durableId="1028601990">
    <w:abstractNumId w:val="20"/>
  </w:num>
  <w:num w:numId="34" w16cid:durableId="2074891021">
    <w:abstractNumId w:val="13"/>
  </w:num>
  <w:num w:numId="35" w16cid:durableId="2064061253">
    <w:abstractNumId w:val="15"/>
  </w:num>
  <w:num w:numId="36" w16cid:durableId="708381614">
    <w:abstractNumId w:val="22"/>
  </w:num>
  <w:num w:numId="37" w16cid:durableId="666328373">
    <w:abstractNumId w:val="19"/>
  </w:num>
  <w:num w:numId="38" w16cid:durableId="1421870774">
    <w:abstractNumId w:val="14"/>
  </w:num>
  <w:num w:numId="39" w16cid:durableId="1685547712">
    <w:abstractNumId w:val="12"/>
  </w:num>
  <w:num w:numId="40" w16cid:durableId="1069812386">
    <w:abstractNumId w:val="21"/>
  </w:num>
  <w:num w:numId="41" w16cid:durableId="1620181134">
    <w:abstractNumId w:val="29"/>
  </w:num>
  <w:num w:numId="42" w16cid:durableId="1507020453">
    <w:abstractNumId w:val="28"/>
  </w:num>
  <w:num w:numId="43" w16cid:durableId="146678008">
    <w:abstractNumId w:val="17"/>
  </w:num>
  <w:numIdMacAtCleanup w:val="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Dániel Balogh">
    <w15:presenceInfo w15:providerId="None" w15:userId="Dániel Balogh"/>
  </w15:person>
  <w15:person w15:author="Dániel Balogh [2]">
    <w15:presenceInfo w15:providerId="Windows Live" w15:userId="0c42d6f28f3e04d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proofState w:spelling="clean"/>
  <w:attachedTemplate r:id="rId1"/>
  <w:linkStyles/>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SavedView" w:val="3"/>
    <w:docVar w:name="varHeight1" w:val="1085"/>
    <w:docVar w:name="varLeft1" w:val="-5"/>
    <w:docVar w:name="varNavHeight" w:val="1238"/>
    <w:docVar w:name="varNavLeft" w:val="0"/>
    <w:docVar w:name="varNavPosition" w:val="0"/>
    <w:docVar w:name="varNavTop" w:val="0"/>
    <w:docVar w:name="varNavVisible" w:val="True"/>
    <w:docVar w:name="varNavWidth" w:val="330"/>
    <w:docVar w:name="varPagination1" w:val="True"/>
    <w:docVar w:name="varRevCount1" w:val="3"/>
    <w:docVar w:name="varRevShown1_1" w:val="True"/>
    <w:docVar w:name="varRevShown1_2" w:val="True"/>
    <w:docVar w:name="varRevShown1_3" w:val="True"/>
    <w:docVar w:name="varSavedView1" w:val="3"/>
    <w:docVar w:name="varSelStart1" w:val="200946"/>
    <w:docVar w:name="varTop1" w:val="0"/>
    <w:docVar w:name="varWidth1" w:val="1617"/>
    <w:docVar w:name="varWindowCount" w:val="1"/>
    <w:docVar w:name="varZoom" w:val="140"/>
    <w:docVar w:name="varZoom1" w:val="140"/>
  </w:docVars>
  <w:rsids>
    <w:rsidRoot w:val="00E216F8"/>
    <w:rsid w:val="00454024"/>
    <w:rsid w:val="005075C9"/>
    <w:rsid w:val="005145F9"/>
    <w:rsid w:val="008F0895"/>
    <w:rsid w:val="009F0393"/>
    <w:rsid w:val="00DD62E6"/>
    <w:rsid w:val="00E216F8"/>
    <w:rsid w:val="00F44C96"/>
    <w:rsid w:val="00F5731F"/>
    <w:rsid w:val="00FC6D35"/>
  </w:rsids>
  <m:mathPr>
    <m:mathFont m:val="Cambria Math"/>
    <m:brkBin m:val="before"/>
    <m:brkBinSub m:val="--"/>
    <m:smallFrac m:val="0"/>
    <m:dispDef/>
    <m:lMargin m:val="0"/>
    <m:rMargin m:val="0"/>
    <m:defJc m:val="centerGroup"/>
    <m:wrapIndent m:val="1440"/>
    <m:intLim m:val="subSup"/>
    <m:naryLim m:val="undOvr"/>
  </m:mathPr>
  <w:themeFontLang w:val="en-GB" w:eastAsia="zh-TW" w:bidi="hi-I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273D70D4"/>
  <w14:defaultImageDpi w14:val="330"/>
  <w15:docId w15:val="{20D93301-9382-4E79-8A0F-4475F48D7D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Gentium Plus" w:eastAsia="Arial Unicode MS" w:hAnsi="Gentium Plus" w:cs="Gentium Plus"/>
        <w:sz w:val="24"/>
        <w:szCs w:val="24"/>
        <w:lang w:val="en-GB" w:eastAsia="zh-TW" w:bidi="hi-IN"/>
      </w:rPr>
    </w:rPrDefault>
    <w:pPrDefault>
      <w:pPr>
        <w:widowControl w:val="0"/>
        <w:ind w:left="170"/>
        <w:jc w:val="both"/>
      </w:pPr>
    </w:pPrDefault>
  </w:docDefaults>
  <w:latentStyles w:defLockedState="0" w:defUIPriority="99" w:defSemiHidden="0" w:defUnhideWhenUsed="0" w:defQFormat="0" w:count="376">
    <w:lsdException w:name="Normal" w:uiPriority="0" w:qFormat="1"/>
    <w:lsdException w:name="heading 1" w:uiPriority="4" w:qFormat="1"/>
    <w:lsdException w:name="heading 2" w:semiHidden="1" w:uiPriority="4" w:unhideWhenUsed="1" w:qFormat="1"/>
    <w:lsdException w:name="heading 3" w:semiHidden="1" w:uiPriority="4" w:unhideWhenUsed="1" w:qFormat="1"/>
    <w:lsdException w:name="heading 4" w:semiHidden="1" w:uiPriority="4" w:unhideWhenUsed="1" w:qFormat="1"/>
    <w:lsdException w:name="heading 5" w:semiHidden="1" w:uiPriority="4"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iPriority="24" w:unhideWhenUsed="1" w:qFormat="1"/>
    <w:lsdException w:name="footer" w:semiHidden="1" w:uiPriority="24"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7" w:unhideWhenUsed="1" w:qFormat="1"/>
    <w:lsdException w:name="List Bullet" w:semiHidden="1" w:unhideWhenUsed="1"/>
    <w:lsdException w:name="List Number" w:semiHidden="1" w:unhideWhenUsed="1"/>
    <w:lsdException w:name="List 2" w:semiHidden="1" w:uiPriority="7" w:unhideWhenUsed="1"/>
    <w:lsdException w:name="List 3" w:semiHidden="1" w:uiPriority="7" w:unhideWhenUsed="1"/>
    <w:lsdException w:name="List 4" w:semiHidden="1" w:uiPriority="7" w:unhideWhenUsed="1"/>
    <w:lsdException w:name="List 5" w:semiHidden="1" w:uiPriority="7"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9" w:qFormat="1"/>
    <w:lsdException w:name="Closing" w:semiHidden="1" w:unhideWhenUsed="1"/>
    <w:lsdException w:name="Signature" w:semiHidden="1" w:unhideWhenUsed="1"/>
    <w:lsdException w:name="Default Paragraph Font" w:semiHidden="1" w:uiPriority="1" w:unhideWhenUsed="1"/>
    <w:lsdException w:name="Body Text" w:semiHidden="1" w:uiPriority="74"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9"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rsid w:val="00F5731F"/>
    <w:pPr>
      <w:widowControl/>
      <w:spacing w:line="280" w:lineRule="exact"/>
      <w:ind w:left="0"/>
    </w:pPr>
    <w:rPr>
      <w:rFonts w:ascii="Gentium" w:eastAsiaTheme="minorEastAsia" w:hAnsi="Gentium" w:cs="Tiro Devanagari Sanskrit"/>
      <w:kern w:val="2"/>
      <w:sz w:val="22"/>
      <w:szCs w:val="22"/>
      <w14:ligatures w14:val="standardContextual"/>
    </w:rPr>
  </w:style>
  <w:style w:type="paragraph" w:styleId="Cmsor1">
    <w:name w:val="heading 1"/>
    <w:basedOn w:val="Norml"/>
    <w:next w:val="Norml"/>
    <w:link w:val="Cmsor1Char"/>
    <w:uiPriority w:val="4"/>
    <w:qFormat/>
    <w:rsid w:val="00F5731F"/>
    <w:pPr>
      <w:keepNext/>
      <w:pageBreakBefore/>
      <w:numPr>
        <w:numId w:val="3"/>
      </w:numPr>
      <w:pBdr>
        <w:bottom w:val="thinThickMediumGap" w:sz="24" w:space="1" w:color="auto"/>
      </w:pBdr>
      <w:tabs>
        <w:tab w:val="left" w:pos="425"/>
      </w:tabs>
      <w:autoSpaceDE w:val="0"/>
      <w:autoSpaceDN w:val="0"/>
      <w:spacing w:before="240" w:after="240" w:line="360" w:lineRule="exact"/>
      <w:jc w:val="center"/>
      <w:outlineLvl w:val="0"/>
    </w:pPr>
    <w:rPr>
      <w:rFonts w:ascii="Calibri" w:eastAsia="Arial Unicode MS" w:hAnsi="Calibri"/>
      <w:b/>
      <w:bCs/>
      <w:kern w:val="32"/>
      <w:sz w:val="32"/>
      <w:szCs w:val="30"/>
      <w:lang w:eastAsia="en-US" w:bidi="ar-SA"/>
      <w14:ligatures w14:val="none"/>
    </w:rPr>
  </w:style>
  <w:style w:type="paragraph" w:styleId="Cmsor2">
    <w:name w:val="heading 2"/>
    <w:basedOn w:val="Cmsor1"/>
    <w:next w:val="Norml"/>
    <w:link w:val="Cmsor2Char"/>
    <w:uiPriority w:val="4"/>
    <w:qFormat/>
    <w:rsid w:val="00F5731F"/>
    <w:pPr>
      <w:pageBreakBefore w:val="0"/>
      <w:numPr>
        <w:ilvl w:val="1"/>
      </w:numPr>
      <w:pBdr>
        <w:bottom w:val="double" w:sz="12" w:space="1" w:color="auto"/>
      </w:pBdr>
      <w:tabs>
        <w:tab w:val="left" w:pos="567"/>
      </w:tabs>
      <w:jc w:val="left"/>
      <w:outlineLvl w:val="1"/>
    </w:pPr>
    <w:rPr>
      <w:b w:val="0"/>
      <w:bCs w:val="0"/>
      <w:sz w:val="28"/>
      <w:szCs w:val="26"/>
    </w:rPr>
  </w:style>
  <w:style w:type="paragraph" w:styleId="Cmsor3">
    <w:name w:val="heading 3"/>
    <w:basedOn w:val="Cmsor1"/>
    <w:next w:val="Norml"/>
    <w:link w:val="Cmsor3Char"/>
    <w:uiPriority w:val="4"/>
    <w:qFormat/>
    <w:rsid w:val="00F5731F"/>
    <w:pPr>
      <w:pageBreakBefore w:val="0"/>
      <w:numPr>
        <w:ilvl w:val="2"/>
      </w:numPr>
      <w:pBdr>
        <w:bottom w:val="single" w:sz="12" w:space="1" w:color="auto"/>
      </w:pBdr>
      <w:tabs>
        <w:tab w:val="left" w:pos="709"/>
      </w:tabs>
      <w:spacing w:before="120" w:after="120" w:line="320" w:lineRule="exact"/>
      <w:jc w:val="left"/>
      <w:outlineLvl w:val="2"/>
    </w:pPr>
    <w:rPr>
      <w:b w:val="0"/>
      <w:bCs w:val="0"/>
      <w:sz w:val="24"/>
      <w:szCs w:val="24"/>
    </w:rPr>
  </w:style>
  <w:style w:type="paragraph" w:styleId="Cmsor4">
    <w:name w:val="heading 4"/>
    <w:basedOn w:val="Cmsor3"/>
    <w:next w:val="Norml"/>
    <w:link w:val="Cmsor4Char"/>
    <w:uiPriority w:val="4"/>
    <w:qFormat/>
    <w:rsid w:val="00F5731F"/>
    <w:pPr>
      <w:numPr>
        <w:ilvl w:val="3"/>
      </w:numPr>
      <w:pBdr>
        <w:bottom w:val="single" w:sz="4" w:space="1" w:color="auto"/>
      </w:pBdr>
      <w:spacing w:before="240" w:after="60" w:line="280" w:lineRule="exact"/>
      <w:outlineLvl w:val="3"/>
    </w:pPr>
    <w:rPr>
      <w:sz w:val="22"/>
    </w:rPr>
  </w:style>
  <w:style w:type="paragraph" w:styleId="Cmsor5">
    <w:name w:val="heading 5"/>
    <w:basedOn w:val="Norml"/>
    <w:next w:val="Cmsor3"/>
    <w:link w:val="Cmsor5Char"/>
    <w:uiPriority w:val="4"/>
    <w:qFormat/>
    <w:rsid w:val="00F5731F"/>
    <w:pPr>
      <w:numPr>
        <w:ilvl w:val="4"/>
        <w:numId w:val="3"/>
      </w:numPr>
      <w:autoSpaceDE w:val="0"/>
      <w:autoSpaceDN w:val="0"/>
      <w:spacing w:before="120" w:after="60"/>
      <w:outlineLvl w:val="4"/>
    </w:pPr>
    <w:rPr>
      <w:rFonts w:ascii="Tahoma" w:eastAsia="Arial Unicode MS" w:hAnsi="Tahoma"/>
      <w:kern w:val="0"/>
      <w:lang w:val="hu-HU" w:eastAsia="en-US" w:bidi="ar-SA"/>
      <w14:ligatures w14:val="none"/>
    </w:rPr>
  </w:style>
  <w:style w:type="paragraph" w:styleId="Cmsor6">
    <w:name w:val="heading 6"/>
    <w:basedOn w:val="Norml"/>
    <w:next w:val="Norml"/>
    <w:uiPriority w:val="9"/>
    <w:semiHidden/>
    <w:unhideWhenUsed/>
    <w:qFormat/>
    <w:rsid w:val="00F5731F"/>
    <w:pPr>
      <w:keepNext/>
      <w:keepLines/>
      <w:autoSpaceDE w:val="0"/>
      <w:autoSpaceDN w:val="0"/>
      <w:spacing w:before="200" w:after="40"/>
      <w:outlineLvl w:val="5"/>
    </w:pPr>
    <w:rPr>
      <w:rFonts w:eastAsia="Arial Unicode MS"/>
      <w:b/>
      <w:kern w:val="0"/>
      <w:sz w:val="20"/>
      <w:szCs w:val="20"/>
      <w:lang w:eastAsia="en-US" w:bidi="ar-SA"/>
      <w14:ligatures w14:val="none"/>
    </w:rPr>
  </w:style>
  <w:style w:type="character" w:default="1" w:styleId="Bekezdsalapbettpusa">
    <w:name w:val="Default Paragraph Font"/>
    <w:uiPriority w:val="1"/>
    <w:unhideWhenUsed/>
    <w:rsid w:val="00F5731F"/>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rsid w:val="00F5731F"/>
  </w:style>
  <w:style w:type="character" w:customStyle="1" w:styleId="Cmsor1Char">
    <w:name w:val="Címsor 1 Char"/>
    <w:basedOn w:val="Bekezdsalapbettpusa"/>
    <w:link w:val="Cmsor1"/>
    <w:uiPriority w:val="4"/>
    <w:rsid w:val="00F5731F"/>
    <w:rPr>
      <w:rFonts w:ascii="Calibri" w:hAnsi="Calibri" w:cs="Tiro Devanagari Sanskrit"/>
      <w:b/>
      <w:bCs/>
      <w:kern w:val="32"/>
      <w:sz w:val="32"/>
      <w:szCs w:val="30"/>
      <w:lang w:eastAsia="en-US" w:bidi="ar-SA"/>
    </w:rPr>
  </w:style>
  <w:style w:type="character" w:customStyle="1" w:styleId="Cmsor2Char">
    <w:name w:val="Címsor 2 Char"/>
    <w:basedOn w:val="Bekezdsalapbettpusa"/>
    <w:link w:val="Cmsor2"/>
    <w:uiPriority w:val="4"/>
    <w:rsid w:val="00F5731F"/>
    <w:rPr>
      <w:rFonts w:ascii="Calibri" w:hAnsi="Calibri" w:cs="Tiro Devanagari Sanskrit"/>
      <w:kern w:val="32"/>
      <w:sz w:val="28"/>
      <w:szCs w:val="26"/>
      <w:lang w:eastAsia="en-US" w:bidi="ar-SA"/>
    </w:rPr>
  </w:style>
  <w:style w:type="character" w:customStyle="1" w:styleId="Cmsor3Char">
    <w:name w:val="Címsor 3 Char"/>
    <w:basedOn w:val="Bekezdsalapbettpusa"/>
    <w:link w:val="Cmsor3"/>
    <w:uiPriority w:val="4"/>
    <w:rsid w:val="00F5731F"/>
    <w:rPr>
      <w:rFonts w:ascii="Calibri" w:hAnsi="Calibri" w:cs="Tiro Devanagari Sanskrit"/>
      <w:kern w:val="32"/>
      <w:lang w:eastAsia="en-US" w:bidi="ar-SA"/>
    </w:rPr>
  </w:style>
  <w:style w:type="character" w:customStyle="1" w:styleId="Cmsor4Char">
    <w:name w:val="Címsor 4 Char"/>
    <w:basedOn w:val="Bekezdsalapbettpusa"/>
    <w:link w:val="Cmsor4"/>
    <w:uiPriority w:val="4"/>
    <w:rsid w:val="00F5731F"/>
    <w:rPr>
      <w:rFonts w:ascii="Calibri" w:hAnsi="Calibri" w:cs="Tiro Devanagari Sanskrit"/>
      <w:kern w:val="32"/>
      <w:sz w:val="22"/>
      <w:lang w:eastAsia="en-US" w:bidi="ar-SA"/>
    </w:rPr>
  </w:style>
  <w:style w:type="character" w:customStyle="1" w:styleId="Cmsor5Char">
    <w:name w:val="Címsor 5 Char"/>
    <w:basedOn w:val="Bekezdsalapbettpusa"/>
    <w:link w:val="Cmsor5"/>
    <w:uiPriority w:val="4"/>
    <w:rsid w:val="00F5731F"/>
    <w:rPr>
      <w:rFonts w:ascii="Tahoma" w:hAnsi="Tahoma" w:cs="Tiro Devanagari Sanskrit"/>
      <w:sz w:val="22"/>
      <w:szCs w:val="22"/>
      <w:lang w:val="hu-HU" w:eastAsia="en-US" w:bidi="ar-SA"/>
    </w:rPr>
  </w:style>
  <w:style w:type="table" w:customStyle="1" w:styleId="TableNormal">
    <w:name w:val="Table Normal"/>
    <w:rsid w:val="00F5731F"/>
    <w:pPr>
      <w:ind w:left="0"/>
    </w:pPr>
    <w:rPr>
      <w:rFonts w:cs="Murty Sanskrit"/>
    </w:rPr>
    <w:tblPr>
      <w:tblCellMar>
        <w:top w:w="0" w:type="dxa"/>
        <w:left w:w="0" w:type="dxa"/>
        <w:bottom w:w="0" w:type="dxa"/>
        <w:right w:w="0" w:type="dxa"/>
      </w:tblCellMar>
    </w:tblPr>
  </w:style>
  <w:style w:type="paragraph" w:styleId="Cm">
    <w:name w:val="Title"/>
    <w:basedOn w:val="Norml"/>
    <w:link w:val="CmChar"/>
    <w:uiPriority w:val="9"/>
    <w:qFormat/>
    <w:rsid w:val="00F5731F"/>
    <w:pPr>
      <w:pageBreakBefore/>
      <w:autoSpaceDE w:val="0"/>
      <w:autoSpaceDN w:val="0"/>
      <w:spacing w:after="240" w:line="240" w:lineRule="auto"/>
      <w:jc w:val="center"/>
      <w:outlineLvl w:val="0"/>
    </w:pPr>
    <w:rPr>
      <w:rFonts w:ascii="Calibri" w:eastAsia="Arial Unicode MS" w:hAnsi="Calibri"/>
      <w:b/>
      <w:bCs/>
      <w:kern w:val="28"/>
      <w:sz w:val="96"/>
      <w:szCs w:val="32"/>
      <w:lang w:eastAsia="en-US" w:bidi="ar-SA"/>
      <w14:ligatures w14:val="none"/>
    </w:rPr>
  </w:style>
  <w:style w:type="character" w:customStyle="1" w:styleId="CmChar">
    <w:name w:val="Cím Char"/>
    <w:basedOn w:val="Bekezdsalapbettpusa"/>
    <w:link w:val="Cm"/>
    <w:uiPriority w:val="9"/>
    <w:rsid w:val="00F5731F"/>
    <w:rPr>
      <w:rFonts w:ascii="Calibri" w:hAnsi="Calibri" w:cs="Tiro Devanagari Sanskrit"/>
      <w:b/>
      <w:bCs/>
      <w:kern w:val="28"/>
      <w:sz w:val="96"/>
      <w:szCs w:val="32"/>
      <w:lang w:eastAsia="en-US" w:bidi="ar-SA"/>
    </w:rPr>
  </w:style>
  <w:style w:type="paragraph" w:styleId="Alcm">
    <w:name w:val="Subtitle"/>
    <w:basedOn w:val="Norml"/>
    <w:link w:val="AlcmChar"/>
    <w:uiPriority w:val="9"/>
    <w:qFormat/>
    <w:rsid w:val="00F5731F"/>
    <w:pPr>
      <w:spacing w:before="120" w:after="120"/>
      <w:jc w:val="center"/>
      <w:outlineLvl w:val="1"/>
    </w:pPr>
    <w:rPr>
      <w:rFonts w:ascii="Tahoma" w:hAnsi="Tahoma"/>
      <w:sz w:val="28"/>
      <w:szCs w:val="26"/>
    </w:rPr>
  </w:style>
  <w:style w:type="character" w:customStyle="1" w:styleId="AlcmChar">
    <w:name w:val="Alcím Char"/>
    <w:basedOn w:val="Bekezdsalapbettpusa"/>
    <w:link w:val="Alcm"/>
    <w:uiPriority w:val="9"/>
    <w:rsid w:val="00F5731F"/>
    <w:rPr>
      <w:rFonts w:ascii="Tahoma" w:eastAsiaTheme="minorEastAsia" w:hAnsi="Tahoma" w:cs="Tiro Devanagari Sanskrit"/>
      <w:kern w:val="2"/>
      <w:sz w:val="28"/>
      <w:szCs w:val="26"/>
      <w14:ligatures w14:val="standardContextual"/>
    </w:rPr>
  </w:style>
  <w:style w:type="paragraph" w:styleId="Jegyzetszveg">
    <w:name w:val="annotation text"/>
    <w:basedOn w:val="Norml"/>
    <w:link w:val="JegyzetszvegChar"/>
    <w:uiPriority w:val="99"/>
    <w:unhideWhenUsed/>
    <w:rsid w:val="00F5731F"/>
    <w:rPr>
      <w:rFonts w:cs="Murty Sanskrit"/>
      <w:sz w:val="20"/>
      <w:szCs w:val="18"/>
    </w:rPr>
  </w:style>
  <w:style w:type="character" w:customStyle="1" w:styleId="JegyzetszvegChar">
    <w:name w:val="Jegyzetszöveg Char"/>
    <w:basedOn w:val="Bekezdsalapbettpusa"/>
    <w:link w:val="Jegyzetszveg"/>
    <w:uiPriority w:val="99"/>
    <w:rsid w:val="00F5731F"/>
    <w:rPr>
      <w:rFonts w:ascii="Gentium" w:eastAsiaTheme="minorEastAsia" w:hAnsi="Gentium" w:cs="Murty Sanskrit"/>
      <w:kern w:val="2"/>
      <w:sz w:val="20"/>
      <w:szCs w:val="18"/>
      <w14:ligatures w14:val="standardContextual"/>
    </w:rPr>
  </w:style>
  <w:style w:type="character" w:styleId="Jegyzethivatkozs">
    <w:name w:val="annotation reference"/>
    <w:basedOn w:val="Bekezdsalapbettpusa"/>
    <w:uiPriority w:val="99"/>
    <w:semiHidden/>
    <w:unhideWhenUsed/>
    <w:rsid w:val="00F5731F"/>
    <w:rPr>
      <w:sz w:val="16"/>
      <w:szCs w:val="16"/>
    </w:rPr>
  </w:style>
  <w:style w:type="paragraph" w:styleId="Buborkszveg">
    <w:name w:val="Balloon Text"/>
    <w:basedOn w:val="Norml"/>
    <w:link w:val="BuborkszvegChar"/>
    <w:uiPriority w:val="99"/>
    <w:semiHidden/>
    <w:unhideWhenUsed/>
    <w:rsid w:val="00F5731F"/>
    <w:rPr>
      <w:rFonts w:ascii="Segoe UI" w:hAnsi="Segoe UI" w:cs="Murty Sanskrit"/>
      <w:sz w:val="18"/>
      <w:szCs w:val="16"/>
    </w:rPr>
  </w:style>
  <w:style w:type="character" w:customStyle="1" w:styleId="BuborkszvegChar">
    <w:name w:val="Buborékszöveg Char"/>
    <w:basedOn w:val="Bekezdsalapbettpusa"/>
    <w:link w:val="Buborkszveg"/>
    <w:uiPriority w:val="99"/>
    <w:semiHidden/>
    <w:rsid w:val="00F5731F"/>
    <w:rPr>
      <w:rFonts w:ascii="Segoe UI" w:eastAsiaTheme="minorEastAsia" w:hAnsi="Segoe UI" w:cs="Murty Sanskrit"/>
      <w:kern w:val="2"/>
      <w:sz w:val="18"/>
      <w:szCs w:val="16"/>
      <w14:ligatures w14:val="standardContextual"/>
    </w:rPr>
  </w:style>
  <w:style w:type="paragraph" w:styleId="llb">
    <w:name w:val="footer"/>
    <w:basedOn w:val="Norml"/>
    <w:link w:val="llbChar"/>
    <w:uiPriority w:val="24"/>
    <w:rsid w:val="00F5731F"/>
    <w:pPr>
      <w:tabs>
        <w:tab w:val="center" w:pos="4536"/>
        <w:tab w:val="right" w:pos="9072"/>
      </w:tabs>
    </w:pPr>
  </w:style>
  <w:style w:type="character" w:customStyle="1" w:styleId="llbChar">
    <w:name w:val="Élőláb Char"/>
    <w:basedOn w:val="Bekezdsalapbettpusa"/>
    <w:link w:val="llb"/>
    <w:uiPriority w:val="24"/>
    <w:rsid w:val="00F5731F"/>
    <w:rPr>
      <w:rFonts w:ascii="Gentium" w:eastAsiaTheme="minorEastAsia" w:hAnsi="Gentium" w:cs="Tiro Devanagari Sanskrit"/>
      <w:kern w:val="2"/>
      <w:sz w:val="22"/>
      <w:szCs w:val="22"/>
      <w14:ligatures w14:val="standardContextual"/>
    </w:rPr>
  </w:style>
  <w:style w:type="character" w:customStyle="1" w:styleId="Foreign">
    <w:name w:val="Foreign"/>
    <w:basedOn w:val="Bekezdsalapbettpusa"/>
    <w:uiPriority w:val="1"/>
    <w:rsid w:val="00F5731F"/>
    <w:rPr>
      <w:i/>
      <w:iCs/>
      <w:noProof/>
    </w:rPr>
  </w:style>
  <w:style w:type="paragraph" w:styleId="Lista">
    <w:name w:val="List"/>
    <w:basedOn w:val="Norml"/>
    <w:uiPriority w:val="7"/>
    <w:qFormat/>
    <w:rsid w:val="00F5731F"/>
    <w:pPr>
      <w:numPr>
        <w:numId w:val="1"/>
      </w:numPr>
      <w:jc w:val="left"/>
    </w:pPr>
  </w:style>
  <w:style w:type="paragraph" w:styleId="Lista2">
    <w:name w:val="List 2"/>
    <w:basedOn w:val="Lista"/>
    <w:uiPriority w:val="7"/>
    <w:rsid w:val="00F5731F"/>
    <w:pPr>
      <w:numPr>
        <w:ilvl w:val="1"/>
      </w:numPr>
    </w:pPr>
  </w:style>
  <w:style w:type="paragraph" w:styleId="Lista3">
    <w:name w:val="List 3"/>
    <w:basedOn w:val="Lista"/>
    <w:uiPriority w:val="7"/>
    <w:rsid w:val="00F5731F"/>
    <w:pPr>
      <w:numPr>
        <w:ilvl w:val="2"/>
      </w:numPr>
    </w:pPr>
  </w:style>
  <w:style w:type="paragraph" w:styleId="Lista4">
    <w:name w:val="List 4"/>
    <w:basedOn w:val="Lista"/>
    <w:uiPriority w:val="7"/>
    <w:rsid w:val="00F5731F"/>
    <w:pPr>
      <w:numPr>
        <w:ilvl w:val="3"/>
      </w:numPr>
    </w:pPr>
  </w:style>
  <w:style w:type="paragraph" w:styleId="Lista5">
    <w:name w:val="List 5"/>
    <w:basedOn w:val="Lista"/>
    <w:uiPriority w:val="7"/>
    <w:rsid w:val="00F5731F"/>
    <w:pPr>
      <w:numPr>
        <w:ilvl w:val="4"/>
      </w:numPr>
    </w:pPr>
  </w:style>
  <w:style w:type="character" w:customStyle="1" w:styleId="Nv">
    <w:name w:val="Név"/>
    <w:basedOn w:val="Bekezdsalapbettpusa"/>
    <w:uiPriority w:val="1"/>
    <w:rsid w:val="00F5731F"/>
    <w:rPr>
      <w:smallCaps/>
      <w:noProof/>
    </w:rPr>
  </w:style>
  <w:style w:type="paragraph" w:styleId="lfej">
    <w:name w:val="header"/>
    <w:basedOn w:val="Norml"/>
    <w:link w:val="lfejChar"/>
    <w:uiPriority w:val="24"/>
    <w:qFormat/>
    <w:rsid w:val="00F5731F"/>
    <w:pPr>
      <w:tabs>
        <w:tab w:val="center" w:pos="4536"/>
        <w:tab w:val="right" w:pos="9072"/>
      </w:tabs>
    </w:pPr>
  </w:style>
  <w:style w:type="character" w:customStyle="1" w:styleId="lfejChar">
    <w:name w:val="Élőfej Char"/>
    <w:basedOn w:val="Bekezdsalapbettpusa"/>
    <w:link w:val="lfej"/>
    <w:uiPriority w:val="24"/>
    <w:rsid w:val="00F5731F"/>
    <w:rPr>
      <w:rFonts w:ascii="Gentium" w:eastAsiaTheme="minorEastAsia" w:hAnsi="Gentium" w:cs="Tiro Devanagari Sanskrit"/>
      <w:kern w:val="2"/>
      <w:sz w:val="22"/>
      <w:szCs w:val="22"/>
      <w14:ligatures w14:val="standardContextual"/>
    </w:rPr>
  </w:style>
  <w:style w:type="paragraph" w:styleId="Irodalomjegyzk">
    <w:name w:val="Bibliography"/>
    <w:aliases w:val="Bibliography"/>
    <w:basedOn w:val="Norml"/>
    <w:uiPriority w:val="37"/>
    <w:rsid w:val="00F5731F"/>
    <w:pPr>
      <w:spacing w:line="300" w:lineRule="exact"/>
      <w:ind w:left="720" w:hanging="720"/>
    </w:pPr>
  </w:style>
  <w:style w:type="character" w:customStyle="1" w:styleId="Code">
    <w:name w:val="Code"/>
    <w:uiPriority w:val="1"/>
    <w:qFormat/>
    <w:rsid w:val="00F5731F"/>
    <w:rPr>
      <w:rFonts w:ascii="Consolas" w:hAnsi="Consolas" w:cs="Consolas"/>
      <w:noProof/>
      <w:color w:val="002060"/>
      <w:bdr w:val="none" w:sz="0" w:space="0" w:color="auto"/>
      <w:shd w:val="clear" w:color="auto" w:fill="F2F2F2" w:themeFill="background1" w:themeFillShade="F2"/>
    </w:rPr>
  </w:style>
  <w:style w:type="character" w:customStyle="1" w:styleId="Comment">
    <w:name w:val="Comment"/>
    <w:basedOn w:val="Bekezdsalapbettpusa"/>
    <w:uiPriority w:val="1"/>
    <w:qFormat/>
    <w:rsid w:val="00F5731F"/>
    <w:rPr>
      <w:rFonts w:ascii="Tahoma" w:hAnsi="Tahoma"/>
      <w:noProof/>
      <w:color w:val="00B050"/>
      <w:sz w:val="20"/>
    </w:rPr>
  </w:style>
  <w:style w:type="paragraph" w:styleId="Lbjegyzetszveg">
    <w:name w:val="footnote text"/>
    <w:basedOn w:val="Norml"/>
    <w:link w:val="LbjegyzetszvegChar"/>
    <w:rsid w:val="00F5731F"/>
    <w:pPr>
      <w:tabs>
        <w:tab w:val="right" w:pos="227"/>
        <w:tab w:val="left" w:pos="284"/>
      </w:tabs>
      <w:spacing w:line="240" w:lineRule="exact"/>
      <w:ind w:left="284" w:hanging="284"/>
      <w:jc w:val="left"/>
    </w:pPr>
    <w:rPr>
      <w:sz w:val="20"/>
      <w:szCs w:val="20"/>
    </w:rPr>
  </w:style>
  <w:style w:type="character" w:customStyle="1" w:styleId="LbjegyzetszvegChar">
    <w:name w:val="Lábjegyzetszöveg Char"/>
    <w:basedOn w:val="Bekezdsalapbettpusa"/>
    <w:link w:val="Lbjegyzetszveg"/>
    <w:rsid w:val="00F5731F"/>
    <w:rPr>
      <w:rFonts w:ascii="Gentium" w:eastAsiaTheme="minorEastAsia" w:hAnsi="Gentium" w:cs="Tiro Devanagari Sanskrit"/>
      <w:kern w:val="2"/>
      <w:sz w:val="20"/>
      <w:szCs w:val="20"/>
      <w14:ligatures w14:val="standardContextual"/>
    </w:rPr>
  </w:style>
  <w:style w:type="character" w:styleId="Lbjegyzet-hivatkozs">
    <w:name w:val="footnote reference"/>
    <w:basedOn w:val="Bekezdsalapbettpusa"/>
    <w:uiPriority w:val="99"/>
    <w:unhideWhenUsed/>
    <w:rsid w:val="00F5731F"/>
    <w:rPr>
      <w:vertAlign w:val="superscript"/>
    </w:rPr>
  </w:style>
  <w:style w:type="character" w:customStyle="1" w:styleId="ForeignKannadaScript">
    <w:name w:val="Foreign: KannadaScript"/>
    <w:basedOn w:val="Foreign"/>
    <w:uiPriority w:val="1"/>
    <w:qFormat/>
    <w:rsid w:val="00F5731F"/>
    <w:rPr>
      <w:rFonts w:ascii="Tiro Kannada" w:hAnsi="Tiro Kannada" w:cs="Tiro Kannada"/>
      <w:b w:val="0"/>
      <w:bCs w:val="0"/>
      <w:i w:val="0"/>
      <w:iCs w:val="0"/>
      <w:noProof/>
    </w:rPr>
  </w:style>
  <w:style w:type="character" w:customStyle="1" w:styleId="ForeignTamilScript">
    <w:name w:val="Foreign: TamilScript"/>
    <w:basedOn w:val="Foreign"/>
    <w:uiPriority w:val="1"/>
    <w:qFormat/>
    <w:rsid w:val="00F5731F"/>
    <w:rPr>
      <w:rFonts w:ascii="Tiro Tamil" w:hAnsi="Tiro Tamil" w:cs="Tiro Tamil"/>
      <w:b w:val="0"/>
      <w:bCs w:val="0"/>
      <w:i w:val="0"/>
      <w:iCs w:val="0"/>
      <w:noProof/>
      <w:szCs w:val="24"/>
    </w:rPr>
  </w:style>
  <w:style w:type="character" w:customStyle="1" w:styleId="ForeignBalineseScript">
    <w:name w:val="Foreign: BalineseScript"/>
    <w:basedOn w:val="Foreign"/>
    <w:uiPriority w:val="1"/>
    <w:qFormat/>
    <w:rsid w:val="00F5731F"/>
    <w:rPr>
      <w:rFonts w:ascii="Noto Sans Balinese" w:hAnsi="Noto Sans Balinese" w:cs="Noto Sans Balinese"/>
      <w:b w:val="0"/>
      <w:bCs w:val="0"/>
      <w:i w:val="0"/>
      <w:iCs w:val="0"/>
      <w:noProof/>
      <w:position w:val="0"/>
      <w:szCs w:val="24"/>
    </w:rPr>
  </w:style>
  <w:style w:type="character" w:customStyle="1" w:styleId="ForeignThaiScript">
    <w:name w:val="Foreign: ThaiScript"/>
    <w:basedOn w:val="Foreign"/>
    <w:uiPriority w:val="1"/>
    <w:qFormat/>
    <w:rsid w:val="00F5731F"/>
    <w:rPr>
      <w:rFonts w:ascii="Leelawadee UI" w:hAnsi="Leelawadee UI" w:cs="Leelawadee UI"/>
      <w:b w:val="0"/>
      <w:bCs w:val="0"/>
      <w:i w:val="0"/>
      <w:iCs w:val="0"/>
      <w:noProof/>
    </w:rPr>
  </w:style>
  <w:style w:type="character" w:customStyle="1" w:styleId="ForeignBrahmiScript">
    <w:name w:val="Foreign: BrahmiScript"/>
    <w:basedOn w:val="Foreign"/>
    <w:uiPriority w:val="1"/>
    <w:qFormat/>
    <w:rsid w:val="00F5731F"/>
    <w:rPr>
      <w:rFonts w:ascii="Segoe UI Historic" w:hAnsi="Segoe UI Historic" w:cs="Segoe UI Historic"/>
      <w:b w:val="0"/>
      <w:bCs w:val="0"/>
      <w:i w:val="0"/>
      <w:iCs w:val="0"/>
      <w:noProof/>
    </w:rPr>
  </w:style>
  <w:style w:type="character" w:customStyle="1" w:styleId="ForeignOriyaScript">
    <w:name w:val="Foreign: OriyaScript"/>
    <w:basedOn w:val="Foreign"/>
    <w:uiPriority w:val="1"/>
    <w:qFormat/>
    <w:rsid w:val="00F5731F"/>
    <w:rPr>
      <w:rFonts w:ascii="Arial Unicode MS" w:eastAsia="Arial Unicode MS" w:hAnsi="Arial Unicode MS" w:cs="Arial Unicode MS"/>
      <w:b w:val="0"/>
      <w:bCs w:val="0"/>
      <w:i w:val="0"/>
      <w:iCs w:val="0"/>
      <w:noProof/>
    </w:rPr>
  </w:style>
  <w:style w:type="paragraph" w:styleId="NormlWeb">
    <w:name w:val="Normal (Web)"/>
    <w:basedOn w:val="Norml"/>
    <w:uiPriority w:val="99"/>
    <w:semiHidden/>
    <w:unhideWhenUsed/>
    <w:rsid w:val="00F5731F"/>
    <w:pPr>
      <w:spacing w:before="100" w:beforeAutospacing="1" w:after="100" w:afterAutospacing="1" w:line="240" w:lineRule="auto"/>
    </w:pPr>
    <w:rPr>
      <w:rFonts w:ascii="Times New Roman" w:hAnsi="Times New Roman" w:cs="Times New Roman"/>
      <w:szCs w:val="24"/>
    </w:rPr>
  </w:style>
  <w:style w:type="paragraph" w:customStyle="1" w:styleId="Legend">
    <w:name w:val="Legend"/>
    <w:basedOn w:val="Norml"/>
    <w:qFormat/>
    <w:rsid w:val="00F5731F"/>
    <w:pPr>
      <w:tabs>
        <w:tab w:val="right" w:pos="851"/>
        <w:tab w:val="left" w:pos="1134"/>
      </w:tabs>
      <w:jc w:val="left"/>
    </w:pPr>
  </w:style>
  <w:style w:type="character" w:styleId="Hiperhivatkozs">
    <w:name w:val="Hyperlink"/>
    <w:basedOn w:val="Bekezdsalapbettpusa"/>
    <w:uiPriority w:val="99"/>
    <w:unhideWhenUsed/>
    <w:rsid w:val="00F5731F"/>
    <w:rPr>
      <w:color w:val="002060"/>
      <w:u w:val="single"/>
    </w:rPr>
  </w:style>
  <w:style w:type="character" w:styleId="Feloldatlanmegemlts">
    <w:name w:val="Unresolved Mention"/>
    <w:basedOn w:val="Bekezdsalapbettpusa"/>
    <w:uiPriority w:val="99"/>
    <w:semiHidden/>
    <w:unhideWhenUsed/>
    <w:rsid w:val="00F5731F"/>
    <w:rPr>
      <w:color w:val="605E5C"/>
      <w:shd w:val="clear" w:color="auto" w:fill="E1DFDD"/>
    </w:rPr>
  </w:style>
  <w:style w:type="character" w:styleId="Mrltotthiperhivatkozs">
    <w:name w:val="FollowedHyperlink"/>
    <w:basedOn w:val="Bekezdsalapbettpusa"/>
    <w:uiPriority w:val="99"/>
    <w:semiHidden/>
    <w:unhideWhenUsed/>
    <w:rsid w:val="00F5731F"/>
    <w:rPr>
      <w:color w:val="800080" w:themeColor="followedHyperlink"/>
      <w:u w:val="single"/>
    </w:rPr>
  </w:style>
  <w:style w:type="table" w:styleId="Rcsostblzat">
    <w:name w:val="Table Grid"/>
    <w:basedOn w:val="Normltblzat"/>
    <w:uiPriority w:val="39"/>
    <w:rsid w:val="00F5731F"/>
    <w:pPr>
      <w:ind w:left="0" w:firstLine="567"/>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text">
    <w:name w:val="Tabletext"/>
    <w:basedOn w:val="Norml"/>
    <w:qFormat/>
    <w:rsid w:val="00F5731F"/>
    <w:pPr>
      <w:spacing w:line="240" w:lineRule="auto"/>
      <w:jc w:val="left"/>
    </w:pPr>
    <w:rPr>
      <w:rFonts w:ascii="Calibri" w:hAnsi="Calibri"/>
      <w:sz w:val="20"/>
      <w:szCs w:val="20"/>
    </w:rPr>
  </w:style>
  <w:style w:type="character" w:customStyle="1" w:styleId="ImageInsetSundanese">
    <w:name w:val="ImageInsetSundanese"/>
    <w:basedOn w:val="Bekezdsalapbettpusa"/>
    <w:uiPriority w:val="1"/>
    <w:qFormat/>
    <w:rsid w:val="00F5731F"/>
    <w:rPr>
      <w:noProof/>
      <w:position w:val="-10"/>
    </w:rPr>
  </w:style>
  <w:style w:type="character" w:customStyle="1" w:styleId="ForeignKhmerScript">
    <w:name w:val="Foreign: KhmerScript"/>
    <w:basedOn w:val="Bekezdsalapbettpusa"/>
    <w:uiPriority w:val="1"/>
    <w:qFormat/>
    <w:rsid w:val="00F5731F"/>
    <w:rPr>
      <w:rFonts w:ascii="DaunPenh" w:hAnsi="DaunPenh" w:cs="DaunPenh"/>
      <w:bCs w:val="0"/>
      <w:iCs w:val="0"/>
      <w:szCs w:val="36"/>
      <w:lang w:bidi="km-KH"/>
    </w:rPr>
  </w:style>
  <w:style w:type="character" w:customStyle="1" w:styleId="MetreCode">
    <w:name w:val="MetreCode"/>
    <w:basedOn w:val="Bekezdsalapbettpusa"/>
    <w:uiPriority w:val="1"/>
    <w:qFormat/>
    <w:rsid w:val="00F5731F"/>
    <w:rPr>
      <w:rFonts w:ascii="Cardo" w:hAnsi="Cardo" w:cs="Murty Sanskrit"/>
      <w:spacing w:val="30"/>
    </w:rPr>
  </w:style>
  <w:style w:type="paragraph" w:styleId="Tartalomjegyzkcmsora">
    <w:name w:val="TOC Heading"/>
    <w:basedOn w:val="Cmsor1"/>
    <w:next w:val="Norml"/>
    <w:uiPriority w:val="39"/>
    <w:unhideWhenUsed/>
    <w:qFormat/>
    <w:rsid w:val="00F5731F"/>
    <w:pPr>
      <w:spacing w:after="0" w:line="259" w:lineRule="auto"/>
      <w:jc w:val="left"/>
      <w:outlineLvl w:val="9"/>
    </w:pPr>
    <w:rPr>
      <w:rFonts w:asciiTheme="majorHAnsi" w:eastAsiaTheme="majorEastAsia" w:hAnsiTheme="majorHAnsi" w:cstheme="majorBidi"/>
      <w:b w:val="0"/>
      <w:bCs w:val="0"/>
      <w:color w:val="365F91" w:themeColor="accent1" w:themeShade="BF"/>
      <w:kern w:val="0"/>
      <w:szCs w:val="32"/>
    </w:rPr>
  </w:style>
  <w:style w:type="paragraph" w:styleId="TJ1">
    <w:name w:val="toc 1"/>
    <w:basedOn w:val="Norml"/>
    <w:next w:val="Norml"/>
    <w:uiPriority w:val="39"/>
    <w:unhideWhenUsed/>
    <w:rsid w:val="00F5731F"/>
    <w:pPr>
      <w:pBdr>
        <w:bottom w:val="single" w:sz="12" w:space="1" w:color="auto"/>
      </w:pBdr>
      <w:tabs>
        <w:tab w:val="left" w:pos="284"/>
        <w:tab w:val="right" w:pos="9639"/>
      </w:tabs>
      <w:spacing w:before="60" w:line="240" w:lineRule="exact"/>
    </w:pPr>
    <w:rPr>
      <w:rFonts w:ascii="Calibri" w:hAnsi="Calibri"/>
      <w:b/>
    </w:rPr>
  </w:style>
  <w:style w:type="paragraph" w:styleId="TJ2">
    <w:name w:val="toc 2"/>
    <w:basedOn w:val="Norml"/>
    <w:next w:val="Norml"/>
    <w:uiPriority w:val="39"/>
    <w:unhideWhenUsed/>
    <w:rsid w:val="00F5731F"/>
    <w:pPr>
      <w:tabs>
        <w:tab w:val="left" w:pos="567"/>
        <w:tab w:val="right" w:leader="dot" w:pos="9639"/>
      </w:tabs>
      <w:spacing w:line="220" w:lineRule="exact"/>
      <w:ind w:left="227"/>
    </w:pPr>
    <w:rPr>
      <w:rFonts w:asciiTheme="majorHAnsi" w:hAnsiTheme="majorHAnsi"/>
      <w:sz w:val="18"/>
      <w:szCs w:val="18"/>
    </w:rPr>
  </w:style>
  <w:style w:type="paragraph" w:styleId="TJ3">
    <w:name w:val="toc 3"/>
    <w:basedOn w:val="Norml"/>
    <w:next w:val="Norml"/>
    <w:uiPriority w:val="39"/>
    <w:unhideWhenUsed/>
    <w:rsid w:val="00F5731F"/>
    <w:pPr>
      <w:tabs>
        <w:tab w:val="left" w:pos="1134"/>
        <w:tab w:val="right" w:leader="dot" w:pos="9639"/>
      </w:tabs>
      <w:spacing w:line="220" w:lineRule="exact"/>
      <w:ind w:left="567"/>
    </w:pPr>
    <w:rPr>
      <w:rFonts w:asciiTheme="majorHAnsi" w:hAnsiTheme="majorHAnsi"/>
      <w:sz w:val="18"/>
    </w:rPr>
  </w:style>
  <w:style w:type="paragraph" w:styleId="Vltozat">
    <w:name w:val="Revision"/>
    <w:hidden/>
    <w:uiPriority w:val="99"/>
    <w:semiHidden/>
    <w:rsid w:val="00F5731F"/>
    <w:pPr>
      <w:widowControl/>
      <w:ind w:left="0"/>
      <w:jc w:val="left"/>
    </w:pPr>
    <w:rPr>
      <w:szCs w:val="22"/>
    </w:rPr>
  </w:style>
  <w:style w:type="character" w:customStyle="1" w:styleId="Codeattribute">
    <w:name w:val="Code_attribute"/>
    <w:basedOn w:val="Code"/>
    <w:uiPriority w:val="1"/>
    <w:qFormat/>
    <w:rsid w:val="00F5731F"/>
    <w:rPr>
      <w:rFonts w:ascii="Consolas" w:hAnsi="Consolas" w:cs="Consolas"/>
      <w:noProof/>
      <w:color w:val="008080"/>
      <w:bdr w:val="none" w:sz="0" w:space="0" w:color="auto"/>
      <w:shd w:val="clear" w:color="auto" w:fill="F2F2F2" w:themeFill="background1" w:themeFillShade="F2"/>
    </w:rPr>
  </w:style>
  <w:style w:type="character" w:customStyle="1" w:styleId="Codevalue">
    <w:name w:val="Code_value"/>
    <w:basedOn w:val="Code"/>
    <w:uiPriority w:val="1"/>
    <w:qFormat/>
    <w:rsid w:val="00F5731F"/>
    <w:rPr>
      <w:rFonts w:ascii="Consolas" w:eastAsia="Consolas" w:hAnsi="Consolas" w:cs="Consolas"/>
      <w:noProof/>
      <w:color w:val="C00000"/>
      <w:bdr w:val="none" w:sz="0" w:space="0" w:color="auto"/>
      <w:shd w:val="clear" w:color="auto" w:fill="F2F2F2" w:themeFill="background1" w:themeFillShade="F2"/>
    </w:rPr>
  </w:style>
  <w:style w:type="character" w:customStyle="1" w:styleId="Codecomment">
    <w:name w:val="Code_comment"/>
    <w:basedOn w:val="Code"/>
    <w:uiPriority w:val="1"/>
    <w:qFormat/>
    <w:rsid w:val="00F5731F"/>
    <w:rPr>
      <w:rFonts w:ascii="Consolas" w:eastAsia="Consolas" w:hAnsi="Consolas" w:cs="Consolas"/>
      <w:i/>
      <w:iCs/>
      <w:noProof/>
      <w:color w:val="999988"/>
      <w:bdr w:val="none" w:sz="0" w:space="0" w:color="auto"/>
      <w:shd w:val="clear" w:color="auto" w:fill="F2F2F2" w:themeFill="background1" w:themeFillShade="F2"/>
    </w:rPr>
  </w:style>
  <w:style w:type="character" w:customStyle="1" w:styleId="Codeinstruction">
    <w:name w:val="Code_instruction"/>
    <w:basedOn w:val="Code"/>
    <w:uiPriority w:val="1"/>
    <w:qFormat/>
    <w:rsid w:val="00F5731F"/>
    <w:rPr>
      <w:rFonts w:ascii="Consolas" w:eastAsia="Consolas" w:hAnsi="Consolas" w:cs="Consolas"/>
      <w:b/>
      <w:bCs/>
      <w:noProof/>
      <w:color w:val="969696"/>
      <w:bdr w:val="none" w:sz="0" w:space="0" w:color="auto"/>
      <w:shd w:val="clear" w:color="auto" w:fill="F2F2F2" w:themeFill="background1" w:themeFillShade="F2"/>
    </w:rPr>
  </w:style>
  <w:style w:type="character" w:customStyle="1" w:styleId="Codetext">
    <w:name w:val="Code_text"/>
    <w:basedOn w:val="Code"/>
    <w:uiPriority w:val="1"/>
    <w:qFormat/>
    <w:rsid w:val="00F5731F"/>
    <w:rPr>
      <w:rFonts w:ascii="Consolas" w:hAnsi="Consolas" w:cs="Consolas"/>
      <w:noProof/>
      <w:color w:val="000000" w:themeColor="text1"/>
      <w:bdr w:val="none" w:sz="0" w:space="0" w:color="auto"/>
      <w:shd w:val="clear" w:color="auto" w:fill="F2F2F2" w:themeFill="background1" w:themeFillShade="F2"/>
    </w:rPr>
  </w:style>
  <w:style w:type="paragraph" w:styleId="Kpalrs">
    <w:name w:val="caption"/>
    <w:basedOn w:val="Norml"/>
    <w:next w:val="Norml"/>
    <w:uiPriority w:val="35"/>
    <w:qFormat/>
    <w:rsid w:val="00F5731F"/>
    <w:pPr>
      <w:spacing w:before="120" w:line="240" w:lineRule="auto"/>
      <w:jc w:val="center"/>
    </w:pPr>
    <w:rPr>
      <w:i/>
      <w:iCs/>
      <w:sz w:val="20"/>
      <w:szCs w:val="18"/>
    </w:rPr>
  </w:style>
  <w:style w:type="table" w:customStyle="1" w:styleId="CodeSampleTable">
    <w:name w:val="CodeSampleTable"/>
    <w:basedOn w:val="Normltblzat"/>
    <w:uiPriority w:val="99"/>
    <w:rsid w:val="00F5731F"/>
    <w:pPr>
      <w:widowControl/>
      <w:ind w:left="0"/>
      <w:jc w:val="left"/>
    </w:pPr>
    <w:rPr>
      <w:sz w:val="18"/>
    </w:rPr>
    <w:tblPr>
      <w:tblBorders>
        <w:top w:val="single" w:sz="4" w:space="0" w:color="auto"/>
        <w:left w:val="single" w:sz="4" w:space="0" w:color="auto"/>
        <w:bottom w:val="single" w:sz="4" w:space="0" w:color="auto"/>
        <w:right w:val="single" w:sz="4" w:space="0" w:color="auto"/>
        <w:insideH w:val="single" w:sz="4" w:space="0" w:color="auto"/>
      </w:tblBorders>
      <w:tblCellMar>
        <w:left w:w="0" w:type="dxa"/>
        <w:right w:w="0" w:type="dxa"/>
      </w:tblCellMar>
    </w:tblPr>
    <w:trPr>
      <w:cantSplit/>
    </w:trPr>
    <w:tcPr>
      <w:shd w:val="clear" w:color="auto" w:fill="auto"/>
    </w:tcPr>
    <w:tblStylePr w:type="firstRow">
      <w:rPr>
        <w:rFonts w:asciiTheme="majorHAnsi" w:hAnsiTheme="majorHAnsi"/>
        <w:sz w:val="18"/>
      </w:rPr>
      <w:tblPr/>
      <w:tcPr>
        <w:shd w:val="clear" w:color="auto" w:fill="F0F7D7"/>
      </w:tcPr>
    </w:tblStylePr>
  </w:style>
  <w:style w:type="paragraph" w:customStyle="1" w:styleId="CodeParagraph">
    <w:name w:val="CodeParagraph"/>
    <w:basedOn w:val="Norml"/>
    <w:qFormat/>
    <w:rsid w:val="00F5731F"/>
    <w:pPr>
      <w:shd w:val="clear" w:color="auto" w:fill="F2F2F2" w:themeFill="background1" w:themeFillShade="F2"/>
      <w:spacing w:line="220" w:lineRule="exact"/>
      <w:jc w:val="left"/>
    </w:pPr>
    <w:rPr>
      <w:sz w:val="18"/>
      <w:szCs w:val="18"/>
    </w:rPr>
  </w:style>
  <w:style w:type="paragraph" w:customStyle="1" w:styleId="TableNote">
    <w:name w:val="TableNote"/>
    <w:basedOn w:val="Tabletext"/>
    <w:qFormat/>
    <w:rsid w:val="00F5731F"/>
    <w:pPr>
      <w:numPr>
        <w:numId w:val="2"/>
      </w:numPr>
      <w:spacing w:before="60"/>
      <w:contextualSpacing/>
    </w:pPr>
  </w:style>
  <w:style w:type="paragraph" w:styleId="TJ4">
    <w:name w:val="toc 4"/>
    <w:basedOn w:val="TJ3"/>
    <w:next w:val="Norml"/>
    <w:autoRedefine/>
    <w:uiPriority w:val="39"/>
    <w:unhideWhenUsed/>
    <w:rsid w:val="00F5731F"/>
    <w:pPr>
      <w:tabs>
        <w:tab w:val="clear" w:pos="1134"/>
      </w:tabs>
      <w:ind w:left="1021"/>
    </w:pPr>
  </w:style>
  <w:style w:type="paragraph" w:styleId="TJ5">
    <w:name w:val="toc 5"/>
    <w:basedOn w:val="Norml"/>
    <w:next w:val="Norml"/>
    <w:autoRedefine/>
    <w:uiPriority w:val="39"/>
    <w:unhideWhenUsed/>
    <w:rsid w:val="00F5731F"/>
    <w:pPr>
      <w:spacing w:after="100" w:line="259" w:lineRule="auto"/>
      <w:ind w:left="880"/>
    </w:pPr>
    <w:rPr>
      <w:rFonts w:asciiTheme="minorHAnsi" w:hAnsiTheme="minorHAnsi" w:cstheme="minorBidi"/>
      <w:szCs w:val="20"/>
    </w:rPr>
  </w:style>
  <w:style w:type="paragraph" w:styleId="TJ6">
    <w:name w:val="toc 6"/>
    <w:basedOn w:val="Norml"/>
    <w:next w:val="Norml"/>
    <w:autoRedefine/>
    <w:uiPriority w:val="39"/>
    <w:unhideWhenUsed/>
    <w:rsid w:val="00F5731F"/>
    <w:pPr>
      <w:spacing w:after="100" w:line="259" w:lineRule="auto"/>
      <w:ind w:left="1100"/>
    </w:pPr>
    <w:rPr>
      <w:rFonts w:asciiTheme="minorHAnsi" w:hAnsiTheme="minorHAnsi" w:cstheme="minorBidi"/>
      <w:szCs w:val="20"/>
    </w:rPr>
  </w:style>
  <w:style w:type="paragraph" w:styleId="TJ7">
    <w:name w:val="toc 7"/>
    <w:basedOn w:val="Norml"/>
    <w:next w:val="Norml"/>
    <w:autoRedefine/>
    <w:uiPriority w:val="39"/>
    <w:unhideWhenUsed/>
    <w:rsid w:val="00F5731F"/>
    <w:pPr>
      <w:spacing w:after="100" w:line="259" w:lineRule="auto"/>
      <w:ind w:left="1320"/>
    </w:pPr>
    <w:rPr>
      <w:rFonts w:asciiTheme="minorHAnsi" w:hAnsiTheme="minorHAnsi" w:cstheme="minorBidi"/>
      <w:szCs w:val="20"/>
    </w:rPr>
  </w:style>
  <w:style w:type="paragraph" w:styleId="TJ8">
    <w:name w:val="toc 8"/>
    <w:basedOn w:val="Norml"/>
    <w:next w:val="Norml"/>
    <w:autoRedefine/>
    <w:uiPriority w:val="39"/>
    <w:unhideWhenUsed/>
    <w:rsid w:val="00F5731F"/>
    <w:pPr>
      <w:spacing w:after="100" w:line="259" w:lineRule="auto"/>
      <w:ind w:left="1540"/>
    </w:pPr>
    <w:rPr>
      <w:rFonts w:asciiTheme="minorHAnsi" w:hAnsiTheme="minorHAnsi" w:cstheme="minorBidi"/>
      <w:szCs w:val="20"/>
    </w:rPr>
  </w:style>
  <w:style w:type="paragraph" w:styleId="TJ9">
    <w:name w:val="toc 9"/>
    <w:basedOn w:val="Norml"/>
    <w:next w:val="Norml"/>
    <w:autoRedefine/>
    <w:uiPriority w:val="39"/>
    <w:unhideWhenUsed/>
    <w:rsid w:val="00F5731F"/>
    <w:pPr>
      <w:spacing w:after="100" w:line="259" w:lineRule="auto"/>
      <w:ind w:left="1760"/>
    </w:pPr>
    <w:rPr>
      <w:rFonts w:asciiTheme="minorHAnsi" w:hAnsiTheme="minorHAnsi" w:cstheme="minorBidi"/>
      <w:szCs w:val="20"/>
    </w:rPr>
  </w:style>
  <w:style w:type="paragraph" w:customStyle="1" w:styleId="Frontmatter">
    <w:name w:val="Frontmatter"/>
    <w:basedOn w:val="Norml"/>
    <w:qFormat/>
    <w:rsid w:val="00F5731F"/>
    <w:pPr>
      <w:spacing w:line="360" w:lineRule="exact"/>
      <w:jc w:val="center"/>
    </w:pPr>
    <w:rPr>
      <w:rFonts w:ascii="Calibri" w:hAnsi="Calibri"/>
      <w:sz w:val="28"/>
      <w:szCs w:val="28"/>
    </w:rPr>
  </w:style>
  <w:style w:type="paragraph" w:styleId="Megjegyzstrgya">
    <w:name w:val="annotation subject"/>
    <w:basedOn w:val="Jegyzetszveg"/>
    <w:next w:val="Jegyzetszveg"/>
    <w:link w:val="MegjegyzstrgyaChar"/>
    <w:uiPriority w:val="99"/>
    <w:semiHidden/>
    <w:unhideWhenUsed/>
    <w:rsid w:val="00F5731F"/>
    <w:pPr>
      <w:spacing w:line="240" w:lineRule="auto"/>
    </w:pPr>
    <w:rPr>
      <w:b/>
      <w:bCs/>
      <w:szCs w:val="20"/>
    </w:rPr>
  </w:style>
  <w:style w:type="character" w:customStyle="1" w:styleId="MegjegyzstrgyaChar">
    <w:name w:val="Megjegyzés tárgya Char"/>
    <w:basedOn w:val="JegyzetszvegChar"/>
    <w:link w:val="Megjegyzstrgya"/>
    <w:uiPriority w:val="99"/>
    <w:semiHidden/>
    <w:rsid w:val="00F5731F"/>
    <w:rPr>
      <w:rFonts w:ascii="Gentium" w:eastAsiaTheme="minorEastAsia" w:hAnsi="Gentium" w:cs="Murty Sanskrit"/>
      <w:b/>
      <w:bCs/>
      <w:kern w:val="2"/>
      <w:sz w:val="20"/>
      <w:szCs w:val="20"/>
      <w14:ligatures w14:val="standardContextual"/>
    </w:rPr>
  </w:style>
  <w:style w:type="character" w:customStyle="1" w:styleId="ForeignBurmeseScript">
    <w:name w:val="Foreign: BurmeseScript"/>
    <w:basedOn w:val="Foreign"/>
    <w:uiPriority w:val="1"/>
    <w:qFormat/>
    <w:rsid w:val="00F5731F"/>
    <w:rPr>
      <w:rFonts w:ascii="Myanmar Text" w:hAnsi="Myanmar Text" w:cs="Myanmar Text"/>
      <w:bCs w:val="0"/>
      <w:i w:val="0"/>
      <w:iCs w:val="0"/>
      <w:noProof/>
    </w:rPr>
  </w:style>
  <w:style w:type="character" w:styleId="Vgjegyzet-hivatkozs">
    <w:name w:val="endnote reference"/>
    <w:basedOn w:val="Bekezdsalapbettpusa"/>
    <w:uiPriority w:val="99"/>
    <w:semiHidden/>
    <w:unhideWhenUsed/>
    <w:rsid w:val="00F5731F"/>
    <w:rPr>
      <w:vertAlign w:val="superscript"/>
    </w:rPr>
  </w:style>
  <w:style w:type="paragraph" w:customStyle="1" w:styleId="BlockImage">
    <w:name w:val="BlockImage"/>
    <w:basedOn w:val="Norml"/>
    <w:qFormat/>
    <w:rsid w:val="00F5731F"/>
    <w:pPr>
      <w:spacing w:line="240" w:lineRule="auto"/>
      <w:jc w:val="center"/>
    </w:pPr>
    <w:rPr>
      <w:noProof/>
    </w:rPr>
  </w:style>
  <w:style w:type="paragraph" w:customStyle="1" w:styleId="Image">
    <w:name w:val="Image"/>
    <w:basedOn w:val="Norml"/>
    <w:qFormat/>
    <w:rsid w:val="00F5731F"/>
    <w:pPr>
      <w:keepNext/>
      <w:widowControl w:val="0"/>
      <w:spacing w:before="60" w:after="60" w:line="240" w:lineRule="auto"/>
      <w:jc w:val="center"/>
    </w:pPr>
    <w:rPr>
      <w:noProof/>
      <w:sz w:val="20"/>
    </w:rPr>
  </w:style>
  <w:style w:type="paragraph" w:styleId="Szvegtrzs">
    <w:name w:val="Body Text"/>
    <w:basedOn w:val="Norml"/>
    <w:link w:val="SzvegtrzsChar"/>
    <w:uiPriority w:val="74"/>
    <w:rsid w:val="00F5731F"/>
    <w:pPr>
      <w:spacing w:before="120" w:after="120"/>
      <w:ind w:left="567" w:right="567"/>
      <w:contextualSpacing/>
    </w:pPr>
  </w:style>
  <w:style w:type="character" w:customStyle="1" w:styleId="SzvegtrzsChar">
    <w:name w:val="Szövegtörzs Char"/>
    <w:basedOn w:val="Bekezdsalapbettpusa"/>
    <w:link w:val="Szvegtrzs"/>
    <w:uiPriority w:val="74"/>
    <w:rsid w:val="00F5731F"/>
    <w:rPr>
      <w:rFonts w:ascii="Gentium" w:eastAsiaTheme="minorEastAsia" w:hAnsi="Gentium" w:cs="Tiro Devanagari Sanskrit"/>
      <w:kern w:val="2"/>
      <w:sz w:val="22"/>
      <w:szCs w:val="22"/>
      <w14:ligatures w14:val="standardContextual"/>
    </w:rPr>
  </w:style>
  <w:style w:type="character" w:customStyle="1" w:styleId="ForeignIndic">
    <w:name w:val="Foreign: Indic"/>
    <w:basedOn w:val="Foreign"/>
    <w:uiPriority w:val="1"/>
    <w:qFormat/>
    <w:rsid w:val="00F5731F"/>
    <w:rPr>
      <w:i w:val="0"/>
      <w:iCs w:val="0"/>
      <w:noProof/>
    </w:rPr>
  </w:style>
  <w:style w:type="paragraph" w:styleId="Idzet">
    <w:name w:val="Quote"/>
    <w:basedOn w:val="Norml"/>
    <w:next w:val="Norml"/>
    <w:link w:val="IdzetChar"/>
    <w:uiPriority w:val="29"/>
    <w:unhideWhenUsed/>
    <w:rsid w:val="00F5731F"/>
    <w:pPr>
      <w:spacing w:before="120" w:after="120"/>
      <w:ind w:left="567" w:right="567"/>
    </w:pPr>
  </w:style>
  <w:style w:type="character" w:customStyle="1" w:styleId="IdzetChar">
    <w:name w:val="Idézet Char"/>
    <w:basedOn w:val="Bekezdsalapbettpusa"/>
    <w:link w:val="Idzet"/>
    <w:uiPriority w:val="29"/>
    <w:rsid w:val="00F5731F"/>
    <w:rPr>
      <w:rFonts w:ascii="Gentium" w:eastAsiaTheme="minorEastAsia" w:hAnsi="Gentium" w:cs="Tiro Devanagari Sanskrit"/>
      <w:kern w:val="2"/>
      <w:sz w:val="22"/>
      <w:szCs w:val="22"/>
      <w14:ligatures w14:val="standardContextual"/>
    </w:rPr>
  </w:style>
  <w:style w:type="paragraph" w:styleId="Normlbehzs">
    <w:name w:val="Normal Indent"/>
    <w:basedOn w:val="Norml"/>
    <w:uiPriority w:val="99"/>
    <w:unhideWhenUsed/>
    <w:rsid w:val="00F5731F"/>
    <w:pPr>
      <w:ind w:firstLine="425"/>
    </w:pPr>
  </w:style>
  <w:style w:type="paragraph" w:customStyle="1" w:styleId="TableHead">
    <w:name w:val="TableHead"/>
    <w:basedOn w:val="Norml"/>
    <w:qFormat/>
    <w:rsid w:val="00F5731F"/>
    <w:pPr>
      <w:jc w:val="left"/>
    </w:pPr>
  </w:style>
  <w:style w:type="character" w:customStyle="1" w:styleId="ForeignTeluguScript">
    <w:name w:val="Foreign: TeluguScript"/>
    <w:basedOn w:val="ForeignKannadaScript"/>
    <w:uiPriority w:val="1"/>
    <w:qFormat/>
    <w:rsid w:val="00F5731F"/>
    <w:rPr>
      <w:rFonts w:ascii="Tiro Telugu" w:hAnsi="Tiro Telugu" w:cs="Nirmala UI"/>
      <w:b w:val="0"/>
      <w:bCs w:val="0"/>
      <w:i w:val="0"/>
      <w:iCs w:val="0"/>
      <w:noProof/>
    </w:rPr>
  </w:style>
  <w:style w:type="table" w:customStyle="1" w:styleId="FigureTable">
    <w:name w:val="FigureTable"/>
    <w:basedOn w:val="CodeSampleTable"/>
    <w:uiPriority w:val="99"/>
    <w:rsid w:val="00F5731F"/>
    <w:tblPr>
      <w:tblCellMar>
        <w:top w:w="57" w:type="dxa"/>
        <w:bottom w:w="57" w:type="dxa"/>
      </w:tblCellMar>
    </w:tblPr>
    <w:tblStylePr w:type="firstRow">
      <w:rPr>
        <w:rFonts w:asciiTheme="majorHAnsi" w:hAnsiTheme="majorHAnsi"/>
        <w:sz w:val="18"/>
      </w:rPr>
      <w:tblPr/>
      <w:tcPr>
        <w:shd w:val="clear" w:color="auto" w:fill="F0F7D7"/>
      </w:tcPr>
    </w:tblStylePr>
  </w:style>
  <w:style w:type="character" w:customStyle="1" w:styleId="ForeignDevanagariAlt">
    <w:name w:val="Foreign: DevanagariAlt"/>
    <w:basedOn w:val="Bekezdsalapbettpusa"/>
    <w:uiPriority w:val="1"/>
    <w:qFormat/>
    <w:rsid w:val="00F5731F"/>
    <w:rPr>
      <w:rFonts w:ascii="Uttara" w:hAnsi="Uttara" w:cs="Uttara"/>
      <w:b w:val="0"/>
      <w:bCs w:val="0"/>
      <w:i w:val="0"/>
      <w:iCs w:val="0"/>
      <w:noProof/>
      <w14:ligatures w14:val="all"/>
    </w:rPr>
  </w:style>
  <w:style w:type="character" w:customStyle="1" w:styleId="ForeignDevanagariScript">
    <w:name w:val="Foreign: DevanagariScript"/>
    <w:basedOn w:val="ForeignKannadaScript"/>
    <w:uiPriority w:val="1"/>
    <w:qFormat/>
    <w:rsid w:val="00F5731F"/>
    <w:rPr>
      <w:rFonts w:ascii="Tiro Devanagari Sanskrit" w:hAnsi="Tiro Devanagari Sanskrit" w:cs="Tiro Devanagari Sanskrit"/>
      <w:b w:val="0"/>
      <w:bCs w:val="0"/>
      <w:i w:val="0"/>
      <w:iCs w:val="0"/>
      <w:noProof/>
    </w:rPr>
  </w:style>
  <w:style w:type="character" w:customStyle="1" w:styleId="ForeignBengaliScript">
    <w:name w:val="Foreign: BengaliScript"/>
    <w:basedOn w:val="ForeignDevanagariScript"/>
    <w:uiPriority w:val="1"/>
    <w:qFormat/>
    <w:rsid w:val="00F5731F"/>
    <w:rPr>
      <w:rFonts w:ascii="Tiro Devanagari Sanskrit" w:hAnsi="Tiro Devanagari Sanskrit" w:cs="Tiro Devanagari Sanskrit"/>
      <w:b w:val="0"/>
      <w:bCs w:val="0"/>
      <w:i w:val="0"/>
      <w:iCs w:val="0"/>
      <w:noProof/>
    </w:rPr>
  </w:style>
  <w:style w:type="character" w:customStyle="1" w:styleId="ForeignTamilGrantha">
    <w:name w:val="Foreign: TamilGrantha"/>
    <w:basedOn w:val="ForeignTamilScript"/>
    <w:uiPriority w:val="1"/>
    <w:qFormat/>
    <w:rsid w:val="00F5731F"/>
    <w:rPr>
      <w:rFonts w:ascii="Noto Sans Grantha" w:hAnsi="Noto Sans Grantha" w:cs="Noto Sans Grantha"/>
      <w:b w:val="0"/>
      <w:bCs w:val="0"/>
      <w:i w:val="0"/>
      <w:iCs w:val="0"/>
      <w:noProof/>
      <w:szCs w:val="24"/>
    </w:rPr>
  </w:style>
  <w:style w:type="character" w:customStyle="1" w:styleId="TextedebullesCar">
    <w:name w:val="Texte de bulles Car"/>
    <w:basedOn w:val="Bekezdsalapbettpusa"/>
    <w:uiPriority w:val="99"/>
    <w:semiHidden/>
    <w:rPr>
      <w:rFonts w:ascii="Segoe UI" w:eastAsia="Arial Unicode MS" w:hAnsi="Segoe UI" w:cs="Mangal"/>
      <w:sz w:val="18"/>
      <w:szCs w:val="16"/>
      <w:lang w:eastAsia="en-US" w:bidi="ar-SA"/>
    </w:rPr>
  </w:style>
  <w:style w:type="character" w:customStyle="1" w:styleId="Metrum">
    <w:name w:val="Metrum"/>
    <w:rPr>
      <w:rFonts w:ascii="Cardo" w:hAnsi="Cardo"/>
      <w:noProof/>
    </w:rPr>
  </w:style>
  <w:style w:type="table" w:customStyle="1" w:styleId="TGtableblank">
    <w:name w:val="TG table blank"/>
    <w:basedOn w:val="Normltblzat"/>
    <w:uiPriority w:val="99"/>
    <w:rsid w:val="00F5731F"/>
    <w:pPr>
      <w:widowControl/>
      <w:ind w:left="0"/>
      <w:jc w:val="left"/>
    </w:pPr>
    <w:tblPr/>
  </w:style>
  <w:style w:type="character" w:customStyle="1" w:styleId="Label">
    <w:name w:val="Label"/>
    <w:basedOn w:val="Code"/>
    <w:uiPriority w:val="1"/>
    <w:qFormat/>
    <w:rsid w:val="00F5731F"/>
    <w:rPr>
      <w:rFonts w:ascii="Calibri" w:hAnsi="Calibri" w:cs="Consolas"/>
      <w:noProof/>
      <w:color w:val="0000FF"/>
      <w:bdr w:val="single" w:sz="4" w:space="0" w:color="auto"/>
      <w:shd w:val="clear" w:color="auto" w:fill="auto"/>
    </w:rPr>
  </w:style>
  <w:style w:type="character" w:customStyle="1" w:styleId="LabelEmph">
    <w:name w:val="LabelEmph"/>
    <w:basedOn w:val="TG-Label"/>
    <w:uiPriority w:val="1"/>
    <w:qFormat/>
    <w:rsid w:val="00F5731F"/>
    <w:rPr>
      <w:rFonts w:ascii="Calibri" w:hAnsi="Calibri" w:cs="Consolas"/>
      <w:noProof/>
      <w:color w:val="FF0000"/>
      <w:bdr w:val="single" w:sz="4" w:space="0" w:color="auto"/>
      <w:shd w:val="clear" w:color="auto" w:fill="auto"/>
    </w:rPr>
  </w:style>
  <w:style w:type="table" w:customStyle="1" w:styleId="Stlus1">
    <w:name w:val="Stílus1"/>
    <w:basedOn w:val="CodeSampleTable"/>
    <w:uiPriority w:val="99"/>
    <w:rsid w:val="00F5731F"/>
    <w:tblPr>
      <w:tblCellMar>
        <w:top w:w="57" w:type="dxa"/>
        <w:bottom w:w="57" w:type="dxa"/>
      </w:tblCellMar>
    </w:tblPr>
    <w:tblStylePr w:type="firstRow">
      <w:rPr>
        <w:rFonts w:asciiTheme="majorHAnsi" w:hAnsiTheme="majorHAnsi"/>
        <w:sz w:val="18"/>
      </w:rPr>
      <w:tblPr/>
      <w:tcPr>
        <w:tcBorders>
          <w:bottom w:val="nil"/>
        </w:tcBorders>
        <w:shd w:val="clear" w:color="auto" w:fill="EAF1DD" w:themeFill="accent3" w:themeFillTint="33"/>
      </w:tcPr>
    </w:tblStylePr>
  </w:style>
  <w:style w:type="character" w:customStyle="1" w:styleId="TG-Label">
    <w:name w:val="TG-Label"/>
    <w:basedOn w:val="Code"/>
    <w:uiPriority w:val="1"/>
    <w:qFormat/>
    <w:rsid w:val="00F5731F"/>
    <w:rPr>
      <w:rFonts w:ascii="Calibri" w:hAnsi="Calibri" w:cs="Consolas"/>
      <w:noProof/>
      <w:color w:val="0000FF"/>
      <w:bdr w:val="single" w:sz="4" w:space="0" w:color="auto"/>
      <w:shd w:val="clear" w:color="auto" w:fill="auto"/>
    </w:rPr>
  </w:style>
  <w:style w:type="character" w:customStyle="1" w:styleId="ForeignJavaneseScript">
    <w:name w:val="Foreign: JavaneseScript"/>
    <w:basedOn w:val="ForeignBalineseScript"/>
    <w:uiPriority w:val="1"/>
    <w:qFormat/>
    <w:rsid w:val="00F5731F"/>
    <w:rPr>
      <w:rFonts w:ascii="Javanese Text" w:hAnsi="Javanese Text" w:cs="Javanese Text"/>
      <w:b w:val="0"/>
      <w:bCs w:val="0"/>
      <w:i w:val="0"/>
      <w:iCs w:val="0"/>
      <w:noProof/>
      <w:position w:val="0"/>
      <w:szCs w:val="24"/>
    </w:rPr>
  </w:style>
  <w:style w:type="paragraph" w:styleId="Vgjegyzetszvege">
    <w:name w:val="endnote text"/>
    <w:basedOn w:val="Norml"/>
    <w:link w:val="VgjegyzetszvegeChar"/>
    <w:uiPriority w:val="99"/>
    <w:semiHidden/>
    <w:unhideWhenUsed/>
    <w:pPr>
      <w:spacing w:line="240" w:lineRule="auto"/>
    </w:pPr>
    <w:rPr>
      <w:rFonts w:cs="Mangal"/>
      <w:sz w:val="20"/>
      <w:szCs w:val="18"/>
    </w:rPr>
  </w:style>
  <w:style w:type="character" w:customStyle="1" w:styleId="VgjegyzetszvegeChar">
    <w:name w:val="Végjegyzet szövege Char"/>
    <w:basedOn w:val="Bekezdsalapbettpusa"/>
    <w:link w:val="Vgjegyzetszvege"/>
    <w:uiPriority w:val="99"/>
    <w:semiHidden/>
    <w:rPr>
      <w:rFonts w:ascii="Gentium" w:eastAsiaTheme="minorEastAsia" w:hAnsi="Gentium" w:cs="Mangal"/>
      <w:kern w:val="2"/>
      <w:sz w:val="20"/>
      <w:szCs w:val="18"/>
      <w14:ligatures w14:val="standardContextual"/>
    </w:rPr>
  </w:style>
  <w:style w:type="character" w:customStyle="1" w:styleId="LabelGreen">
    <w:name w:val="LabelGreen"/>
    <w:basedOn w:val="Label"/>
    <w:uiPriority w:val="1"/>
    <w:qFormat/>
    <w:rsid w:val="00F5731F"/>
    <w:rPr>
      <w:rFonts w:ascii="Calibri" w:hAnsi="Calibri" w:cs="Consolas"/>
      <w:noProof/>
      <w:color w:val="4F6228" w:themeColor="accent3" w:themeShade="80"/>
      <w:bdr w:val="single" w:sz="4" w:space="0" w:color="auto"/>
      <w:shd w:val="clear" w:color="auto" w:fill="aut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1903290">
      <w:bodyDiv w:val="1"/>
      <w:marLeft w:val="0"/>
      <w:marRight w:val="0"/>
      <w:marTop w:val="0"/>
      <w:marBottom w:val="0"/>
      <w:divBdr>
        <w:top w:val="none" w:sz="0" w:space="0" w:color="auto"/>
        <w:left w:val="none" w:sz="0" w:space="0" w:color="auto"/>
        <w:bottom w:val="none" w:sz="0" w:space="0" w:color="auto"/>
        <w:right w:val="none" w:sz="0" w:space="0" w:color="auto"/>
      </w:divBdr>
    </w:div>
    <w:div w:id="45421345">
      <w:bodyDiv w:val="1"/>
      <w:marLeft w:val="0"/>
      <w:marRight w:val="0"/>
      <w:marTop w:val="0"/>
      <w:marBottom w:val="0"/>
      <w:divBdr>
        <w:top w:val="none" w:sz="0" w:space="0" w:color="auto"/>
        <w:left w:val="none" w:sz="0" w:space="0" w:color="auto"/>
        <w:bottom w:val="none" w:sz="0" w:space="0" w:color="auto"/>
        <w:right w:val="none" w:sz="0" w:space="0" w:color="auto"/>
      </w:divBdr>
    </w:div>
    <w:div w:id="102959600">
      <w:bodyDiv w:val="1"/>
      <w:marLeft w:val="0"/>
      <w:marRight w:val="0"/>
      <w:marTop w:val="0"/>
      <w:marBottom w:val="0"/>
      <w:divBdr>
        <w:top w:val="none" w:sz="0" w:space="0" w:color="auto"/>
        <w:left w:val="none" w:sz="0" w:space="0" w:color="auto"/>
        <w:bottom w:val="none" w:sz="0" w:space="0" w:color="auto"/>
        <w:right w:val="none" w:sz="0" w:space="0" w:color="auto"/>
      </w:divBdr>
    </w:div>
    <w:div w:id="105395730">
      <w:bodyDiv w:val="1"/>
      <w:marLeft w:val="0"/>
      <w:marRight w:val="0"/>
      <w:marTop w:val="0"/>
      <w:marBottom w:val="0"/>
      <w:divBdr>
        <w:top w:val="none" w:sz="0" w:space="0" w:color="auto"/>
        <w:left w:val="none" w:sz="0" w:space="0" w:color="auto"/>
        <w:bottom w:val="none" w:sz="0" w:space="0" w:color="auto"/>
        <w:right w:val="none" w:sz="0" w:space="0" w:color="auto"/>
      </w:divBdr>
    </w:div>
    <w:div w:id="109521671">
      <w:bodyDiv w:val="1"/>
      <w:marLeft w:val="0"/>
      <w:marRight w:val="0"/>
      <w:marTop w:val="0"/>
      <w:marBottom w:val="0"/>
      <w:divBdr>
        <w:top w:val="none" w:sz="0" w:space="0" w:color="auto"/>
        <w:left w:val="none" w:sz="0" w:space="0" w:color="auto"/>
        <w:bottom w:val="none" w:sz="0" w:space="0" w:color="auto"/>
        <w:right w:val="none" w:sz="0" w:space="0" w:color="auto"/>
      </w:divBdr>
    </w:div>
    <w:div w:id="110049882">
      <w:bodyDiv w:val="1"/>
      <w:marLeft w:val="0"/>
      <w:marRight w:val="0"/>
      <w:marTop w:val="0"/>
      <w:marBottom w:val="0"/>
      <w:divBdr>
        <w:top w:val="none" w:sz="0" w:space="0" w:color="auto"/>
        <w:left w:val="none" w:sz="0" w:space="0" w:color="auto"/>
        <w:bottom w:val="none" w:sz="0" w:space="0" w:color="auto"/>
        <w:right w:val="none" w:sz="0" w:space="0" w:color="auto"/>
      </w:divBdr>
    </w:div>
    <w:div w:id="132603217">
      <w:bodyDiv w:val="1"/>
      <w:marLeft w:val="0"/>
      <w:marRight w:val="0"/>
      <w:marTop w:val="0"/>
      <w:marBottom w:val="0"/>
      <w:divBdr>
        <w:top w:val="none" w:sz="0" w:space="0" w:color="auto"/>
        <w:left w:val="none" w:sz="0" w:space="0" w:color="auto"/>
        <w:bottom w:val="none" w:sz="0" w:space="0" w:color="auto"/>
        <w:right w:val="none" w:sz="0" w:space="0" w:color="auto"/>
      </w:divBdr>
    </w:div>
    <w:div w:id="157312634">
      <w:bodyDiv w:val="1"/>
      <w:marLeft w:val="0"/>
      <w:marRight w:val="0"/>
      <w:marTop w:val="0"/>
      <w:marBottom w:val="0"/>
      <w:divBdr>
        <w:top w:val="none" w:sz="0" w:space="0" w:color="auto"/>
        <w:left w:val="none" w:sz="0" w:space="0" w:color="auto"/>
        <w:bottom w:val="none" w:sz="0" w:space="0" w:color="auto"/>
        <w:right w:val="none" w:sz="0" w:space="0" w:color="auto"/>
      </w:divBdr>
    </w:div>
    <w:div w:id="183329715">
      <w:bodyDiv w:val="1"/>
      <w:marLeft w:val="0"/>
      <w:marRight w:val="0"/>
      <w:marTop w:val="0"/>
      <w:marBottom w:val="0"/>
      <w:divBdr>
        <w:top w:val="none" w:sz="0" w:space="0" w:color="auto"/>
        <w:left w:val="none" w:sz="0" w:space="0" w:color="auto"/>
        <w:bottom w:val="none" w:sz="0" w:space="0" w:color="auto"/>
        <w:right w:val="none" w:sz="0" w:space="0" w:color="auto"/>
      </w:divBdr>
    </w:div>
    <w:div w:id="193005767">
      <w:bodyDiv w:val="1"/>
      <w:marLeft w:val="0"/>
      <w:marRight w:val="0"/>
      <w:marTop w:val="0"/>
      <w:marBottom w:val="0"/>
      <w:divBdr>
        <w:top w:val="none" w:sz="0" w:space="0" w:color="auto"/>
        <w:left w:val="none" w:sz="0" w:space="0" w:color="auto"/>
        <w:bottom w:val="none" w:sz="0" w:space="0" w:color="auto"/>
        <w:right w:val="none" w:sz="0" w:space="0" w:color="auto"/>
      </w:divBdr>
    </w:div>
    <w:div w:id="211619433">
      <w:bodyDiv w:val="1"/>
      <w:marLeft w:val="0"/>
      <w:marRight w:val="0"/>
      <w:marTop w:val="0"/>
      <w:marBottom w:val="0"/>
      <w:divBdr>
        <w:top w:val="none" w:sz="0" w:space="0" w:color="auto"/>
        <w:left w:val="none" w:sz="0" w:space="0" w:color="auto"/>
        <w:bottom w:val="none" w:sz="0" w:space="0" w:color="auto"/>
        <w:right w:val="none" w:sz="0" w:space="0" w:color="auto"/>
      </w:divBdr>
      <w:divsChild>
        <w:div w:id="11954811">
          <w:marLeft w:val="480"/>
          <w:marRight w:val="0"/>
          <w:marTop w:val="0"/>
          <w:marBottom w:val="0"/>
          <w:divBdr>
            <w:top w:val="none" w:sz="0" w:space="0" w:color="auto"/>
            <w:left w:val="none" w:sz="0" w:space="0" w:color="auto"/>
            <w:bottom w:val="none" w:sz="0" w:space="0" w:color="auto"/>
            <w:right w:val="none" w:sz="0" w:space="0" w:color="auto"/>
          </w:divBdr>
          <w:divsChild>
            <w:div w:id="242103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002970">
      <w:bodyDiv w:val="1"/>
      <w:marLeft w:val="0"/>
      <w:marRight w:val="0"/>
      <w:marTop w:val="0"/>
      <w:marBottom w:val="0"/>
      <w:divBdr>
        <w:top w:val="none" w:sz="0" w:space="0" w:color="auto"/>
        <w:left w:val="none" w:sz="0" w:space="0" w:color="auto"/>
        <w:bottom w:val="none" w:sz="0" w:space="0" w:color="auto"/>
        <w:right w:val="none" w:sz="0" w:space="0" w:color="auto"/>
      </w:divBdr>
    </w:div>
    <w:div w:id="264776259">
      <w:bodyDiv w:val="1"/>
      <w:marLeft w:val="0"/>
      <w:marRight w:val="0"/>
      <w:marTop w:val="0"/>
      <w:marBottom w:val="0"/>
      <w:divBdr>
        <w:top w:val="none" w:sz="0" w:space="0" w:color="auto"/>
        <w:left w:val="none" w:sz="0" w:space="0" w:color="auto"/>
        <w:bottom w:val="none" w:sz="0" w:space="0" w:color="auto"/>
        <w:right w:val="none" w:sz="0" w:space="0" w:color="auto"/>
      </w:divBdr>
    </w:div>
    <w:div w:id="279192214">
      <w:bodyDiv w:val="1"/>
      <w:marLeft w:val="0"/>
      <w:marRight w:val="0"/>
      <w:marTop w:val="0"/>
      <w:marBottom w:val="0"/>
      <w:divBdr>
        <w:top w:val="none" w:sz="0" w:space="0" w:color="auto"/>
        <w:left w:val="none" w:sz="0" w:space="0" w:color="auto"/>
        <w:bottom w:val="none" w:sz="0" w:space="0" w:color="auto"/>
        <w:right w:val="none" w:sz="0" w:space="0" w:color="auto"/>
      </w:divBdr>
    </w:div>
    <w:div w:id="315038910">
      <w:bodyDiv w:val="1"/>
      <w:marLeft w:val="0"/>
      <w:marRight w:val="0"/>
      <w:marTop w:val="0"/>
      <w:marBottom w:val="0"/>
      <w:divBdr>
        <w:top w:val="none" w:sz="0" w:space="0" w:color="auto"/>
        <w:left w:val="none" w:sz="0" w:space="0" w:color="auto"/>
        <w:bottom w:val="none" w:sz="0" w:space="0" w:color="auto"/>
        <w:right w:val="none" w:sz="0" w:space="0" w:color="auto"/>
      </w:divBdr>
    </w:div>
    <w:div w:id="430588830">
      <w:bodyDiv w:val="1"/>
      <w:marLeft w:val="0"/>
      <w:marRight w:val="0"/>
      <w:marTop w:val="0"/>
      <w:marBottom w:val="0"/>
      <w:divBdr>
        <w:top w:val="none" w:sz="0" w:space="0" w:color="auto"/>
        <w:left w:val="none" w:sz="0" w:space="0" w:color="auto"/>
        <w:bottom w:val="none" w:sz="0" w:space="0" w:color="auto"/>
        <w:right w:val="none" w:sz="0" w:space="0" w:color="auto"/>
      </w:divBdr>
    </w:div>
    <w:div w:id="437071191">
      <w:bodyDiv w:val="1"/>
      <w:marLeft w:val="0"/>
      <w:marRight w:val="0"/>
      <w:marTop w:val="0"/>
      <w:marBottom w:val="0"/>
      <w:divBdr>
        <w:top w:val="none" w:sz="0" w:space="0" w:color="auto"/>
        <w:left w:val="none" w:sz="0" w:space="0" w:color="auto"/>
        <w:bottom w:val="none" w:sz="0" w:space="0" w:color="auto"/>
        <w:right w:val="none" w:sz="0" w:space="0" w:color="auto"/>
      </w:divBdr>
    </w:div>
    <w:div w:id="471562700">
      <w:bodyDiv w:val="1"/>
      <w:marLeft w:val="0"/>
      <w:marRight w:val="0"/>
      <w:marTop w:val="0"/>
      <w:marBottom w:val="0"/>
      <w:divBdr>
        <w:top w:val="none" w:sz="0" w:space="0" w:color="auto"/>
        <w:left w:val="none" w:sz="0" w:space="0" w:color="auto"/>
        <w:bottom w:val="none" w:sz="0" w:space="0" w:color="auto"/>
        <w:right w:val="none" w:sz="0" w:space="0" w:color="auto"/>
      </w:divBdr>
    </w:div>
    <w:div w:id="485707158">
      <w:bodyDiv w:val="1"/>
      <w:marLeft w:val="0"/>
      <w:marRight w:val="0"/>
      <w:marTop w:val="0"/>
      <w:marBottom w:val="0"/>
      <w:divBdr>
        <w:top w:val="none" w:sz="0" w:space="0" w:color="auto"/>
        <w:left w:val="none" w:sz="0" w:space="0" w:color="auto"/>
        <w:bottom w:val="none" w:sz="0" w:space="0" w:color="auto"/>
        <w:right w:val="none" w:sz="0" w:space="0" w:color="auto"/>
      </w:divBdr>
    </w:div>
    <w:div w:id="509568200">
      <w:bodyDiv w:val="1"/>
      <w:marLeft w:val="0"/>
      <w:marRight w:val="0"/>
      <w:marTop w:val="0"/>
      <w:marBottom w:val="0"/>
      <w:divBdr>
        <w:top w:val="none" w:sz="0" w:space="0" w:color="auto"/>
        <w:left w:val="none" w:sz="0" w:space="0" w:color="auto"/>
        <w:bottom w:val="none" w:sz="0" w:space="0" w:color="auto"/>
        <w:right w:val="none" w:sz="0" w:space="0" w:color="auto"/>
      </w:divBdr>
    </w:div>
    <w:div w:id="540214831">
      <w:bodyDiv w:val="1"/>
      <w:marLeft w:val="0"/>
      <w:marRight w:val="0"/>
      <w:marTop w:val="0"/>
      <w:marBottom w:val="0"/>
      <w:divBdr>
        <w:top w:val="none" w:sz="0" w:space="0" w:color="auto"/>
        <w:left w:val="none" w:sz="0" w:space="0" w:color="auto"/>
        <w:bottom w:val="none" w:sz="0" w:space="0" w:color="auto"/>
        <w:right w:val="none" w:sz="0" w:space="0" w:color="auto"/>
      </w:divBdr>
    </w:div>
    <w:div w:id="565577944">
      <w:bodyDiv w:val="1"/>
      <w:marLeft w:val="0"/>
      <w:marRight w:val="0"/>
      <w:marTop w:val="0"/>
      <w:marBottom w:val="0"/>
      <w:divBdr>
        <w:top w:val="none" w:sz="0" w:space="0" w:color="auto"/>
        <w:left w:val="none" w:sz="0" w:space="0" w:color="auto"/>
        <w:bottom w:val="none" w:sz="0" w:space="0" w:color="auto"/>
        <w:right w:val="none" w:sz="0" w:space="0" w:color="auto"/>
      </w:divBdr>
    </w:div>
    <w:div w:id="574362720">
      <w:bodyDiv w:val="1"/>
      <w:marLeft w:val="0"/>
      <w:marRight w:val="0"/>
      <w:marTop w:val="0"/>
      <w:marBottom w:val="0"/>
      <w:divBdr>
        <w:top w:val="none" w:sz="0" w:space="0" w:color="auto"/>
        <w:left w:val="none" w:sz="0" w:space="0" w:color="auto"/>
        <w:bottom w:val="none" w:sz="0" w:space="0" w:color="auto"/>
        <w:right w:val="none" w:sz="0" w:space="0" w:color="auto"/>
      </w:divBdr>
    </w:div>
    <w:div w:id="575744209">
      <w:bodyDiv w:val="1"/>
      <w:marLeft w:val="0"/>
      <w:marRight w:val="0"/>
      <w:marTop w:val="0"/>
      <w:marBottom w:val="0"/>
      <w:divBdr>
        <w:top w:val="none" w:sz="0" w:space="0" w:color="auto"/>
        <w:left w:val="none" w:sz="0" w:space="0" w:color="auto"/>
        <w:bottom w:val="none" w:sz="0" w:space="0" w:color="auto"/>
        <w:right w:val="none" w:sz="0" w:space="0" w:color="auto"/>
      </w:divBdr>
    </w:div>
    <w:div w:id="597524147">
      <w:bodyDiv w:val="1"/>
      <w:marLeft w:val="0"/>
      <w:marRight w:val="0"/>
      <w:marTop w:val="0"/>
      <w:marBottom w:val="0"/>
      <w:divBdr>
        <w:top w:val="none" w:sz="0" w:space="0" w:color="auto"/>
        <w:left w:val="none" w:sz="0" w:space="0" w:color="auto"/>
        <w:bottom w:val="none" w:sz="0" w:space="0" w:color="auto"/>
        <w:right w:val="none" w:sz="0" w:space="0" w:color="auto"/>
      </w:divBdr>
    </w:div>
    <w:div w:id="609238002">
      <w:bodyDiv w:val="1"/>
      <w:marLeft w:val="0"/>
      <w:marRight w:val="0"/>
      <w:marTop w:val="0"/>
      <w:marBottom w:val="0"/>
      <w:divBdr>
        <w:top w:val="none" w:sz="0" w:space="0" w:color="auto"/>
        <w:left w:val="none" w:sz="0" w:space="0" w:color="auto"/>
        <w:bottom w:val="none" w:sz="0" w:space="0" w:color="auto"/>
        <w:right w:val="none" w:sz="0" w:space="0" w:color="auto"/>
      </w:divBdr>
    </w:div>
    <w:div w:id="612976669">
      <w:bodyDiv w:val="1"/>
      <w:marLeft w:val="0"/>
      <w:marRight w:val="0"/>
      <w:marTop w:val="0"/>
      <w:marBottom w:val="0"/>
      <w:divBdr>
        <w:top w:val="none" w:sz="0" w:space="0" w:color="auto"/>
        <w:left w:val="none" w:sz="0" w:space="0" w:color="auto"/>
        <w:bottom w:val="none" w:sz="0" w:space="0" w:color="auto"/>
        <w:right w:val="none" w:sz="0" w:space="0" w:color="auto"/>
      </w:divBdr>
      <w:divsChild>
        <w:div w:id="23212860">
          <w:marLeft w:val="480"/>
          <w:marRight w:val="0"/>
          <w:marTop w:val="0"/>
          <w:marBottom w:val="0"/>
          <w:divBdr>
            <w:top w:val="none" w:sz="0" w:space="0" w:color="auto"/>
            <w:left w:val="none" w:sz="0" w:space="0" w:color="auto"/>
            <w:bottom w:val="none" w:sz="0" w:space="0" w:color="auto"/>
            <w:right w:val="none" w:sz="0" w:space="0" w:color="auto"/>
          </w:divBdr>
          <w:divsChild>
            <w:div w:id="1934435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436736">
      <w:bodyDiv w:val="1"/>
      <w:marLeft w:val="0"/>
      <w:marRight w:val="0"/>
      <w:marTop w:val="0"/>
      <w:marBottom w:val="0"/>
      <w:divBdr>
        <w:top w:val="none" w:sz="0" w:space="0" w:color="auto"/>
        <w:left w:val="none" w:sz="0" w:space="0" w:color="auto"/>
        <w:bottom w:val="none" w:sz="0" w:space="0" w:color="auto"/>
        <w:right w:val="none" w:sz="0" w:space="0" w:color="auto"/>
      </w:divBdr>
    </w:div>
    <w:div w:id="665136187">
      <w:bodyDiv w:val="1"/>
      <w:marLeft w:val="0"/>
      <w:marRight w:val="0"/>
      <w:marTop w:val="0"/>
      <w:marBottom w:val="0"/>
      <w:divBdr>
        <w:top w:val="none" w:sz="0" w:space="0" w:color="auto"/>
        <w:left w:val="none" w:sz="0" w:space="0" w:color="auto"/>
        <w:bottom w:val="none" w:sz="0" w:space="0" w:color="auto"/>
        <w:right w:val="none" w:sz="0" w:space="0" w:color="auto"/>
      </w:divBdr>
    </w:div>
    <w:div w:id="696613784">
      <w:bodyDiv w:val="1"/>
      <w:marLeft w:val="0"/>
      <w:marRight w:val="0"/>
      <w:marTop w:val="0"/>
      <w:marBottom w:val="0"/>
      <w:divBdr>
        <w:top w:val="none" w:sz="0" w:space="0" w:color="auto"/>
        <w:left w:val="none" w:sz="0" w:space="0" w:color="auto"/>
        <w:bottom w:val="none" w:sz="0" w:space="0" w:color="auto"/>
        <w:right w:val="none" w:sz="0" w:space="0" w:color="auto"/>
      </w:divBdr>
    </w:div>
    <w:div w:id="704526947">
      <w:bodyDiv w:val="1"/>
      <w:marLeft w:val="0"/>
      <w:marRight w:val="0"/>
      <w:marTop w:val="0"/>
      <w:marBottom w:val="0"/>
      <w:divBdr>
        <w:top w:val="none" w:sz="0" w:space="0" w:color="auto"/>
        <w:left w:val="none" w:sz="0" w:space="0" w:color="auto"/>
        <w:bottom w:val="none" w:sz="0" w:space="0" w:color="auto"/>
        <w:right w:val="none" w:sz="0" w:space="0" w:color="auto"/>
      </w:divBdr>
    </w:div>
    <w:div w:id="725030592">
      <w:bodyDiv w:val="1"/>
      <w:marLeft w:val="0"/>
      <w:marRight w:val="0"/>
      <w:marTop w:val="0"/>
      <w:marBottom w:val="0"/>
      <w:divBdr>
        <w:top w:val="none" w:sz="0" w:space="0" w:color="auto"/>
        <w:left w:val="none" w:sz="0" w:space="0" w:color="auto"/>
        <w:bottom w:val="none" w:sz="0" w:space="0" w:color="auto"/>
        <w:right w:val="none" w:sz="0" w:space="0" w:color="auto"/>
      </w:divBdr>
    </w:div>
    <w:div w:id="757599133">
      <w:bodyDiv w:val="1"/>
      <w:marLeft w:val="0"/>
      <w:marRight w:val="0"/>
      <w:marTop w:val="0"/>
      <w:marBottom w:val="0"/>
      <w:divBdr>
        <w:top w:val="none" w:sz="0" w:space="0" w:color="auto"/>
        <w:left w:val="none" w:sz="0" w:space="0" w:color="auto"/>
        <w:bottom w:val="none" w:sz="0" w:space="0" w:color="auto"/>
        <w:right w:val="none" w:sz="0" w:space="0" w:color="auto"/>
      </w:divBdr>
    </w:div>
    <w:div w:id="801309072">
      <w:bodyDiv w:val="1"/>
      <w:marLeft w:val="0"/>
      <w:marRight w:val="0"/>
      <w:marTop w:val="0"/>
      <w:marBottom w:val="0"/>
      <w:divBdr>
        <w:top w:val="none" w:sz="0" w:space="0" w:color="auto"/>
        <w:left w:val="none" w:sz="0" w:space="0" w:color="auto"/>
        <w:bottom w:val="none" w:sz="0" w:space="0" w:color="auto"/>
        <w:right w:val="none" w:sz="0" w:space="0" w:color="auto"/>
      </w:divBdr>
    </w:div>
    <w:div w:id="819157559">
      <w:bodyDiv w:val="1"/>
      <w:marLeft w:val="0"/>
      <w:marRight w:val="0"/>
      <w:marTop w:val="0"/>
      <w:marBottom w:val="0"/>
      <w:divBdr>
        <w:top w:val="none" w:sz="0" w:space="0" w:color="auto"/>
        <w:left w:val="none" w:sz="0" w:space="0" w:color="auto"/>
        <w:bottom w:val="none" w:sz="0" w:space="0" w:color="auto"/>
        <w:right w:val="none" w:sz="0" w:space="0" w:color="auto"/>
      </w:divBdr>
    </w:div>
    <w:div w:id="882331959">
      <w:bodyDiv w:val="1"/>
      <w:marLeft w:val="0"/>
      <w:marRight w:val="0"/>
      <w:marTop w:val="0"/>
      <w:marBottom w:val="0"/>
      <w:divBdr>
        <w:top w:val="none" w:sz="0" w:space="0" w:color="auto"/>
        <w:left w:val="none" w:sz="0" w:space="0" w:color="auto"/>
        <w:bottom w:val="none" w:sz="0" w:space="0" w:color="auto"/>
        <w:right w:val="none" w:sz="0" w:space="0" w:color="auto"/>
      </w:divBdr>
    </w:div>
    <w:div w:id="916087369">
      <w:bodyDiv w:val="1"/>
      <w:marLeft w:val="0"/>
      <w:marRight w:val="0"/>
      <w:marTop w:val="0"/>
      <w:marBottom w:val="0"/>
      <w:divBdr>
        <w:top w:val="none" w:sz="0" w:space="0" w:color="auto"/>
        <w:left w:val="none" w:sz="0" w:space="0" w:color="auto"/>
        <w:bottom w:val="none" w:sz="0" w:space="0" w:color="auto"/>
        <w:right w:val="none" w:sz="0" w:space="0" w:color="auto"/>
      </w:divBdr>
    </w:div>
    <w:div w:id="948009768">
      <w:bodyDiv w:val="1"/>
      <w:marLeft w:val="0"/>
      <w:marRight w:val="0"/>
      <w:marTop w:val="0"/>
      <w:marBottom w:val="0"/>
      <w:divBdr>
        <w:top w:val="none" w:sz="0" w:space="0" w:color="auto"/>
        <w:left w:val="none" w:sz="0" w:space="0" w:color="auto"/>
        <w:bottom w:val="none" w:sz="0" w:space="0" w:color="auto"/>
        <w:right w:val="none" w:sz="0" w:space="0" w:color="auto"/>
      </w:divBdr>
    </w:div>
    <w:div w:id="972053480">
      <w:bodyDiv w:val="1"/>
      <w:marLeft w:val="0"/>
      <w:marRight w:val="0"/>
      <w:marTop w:val="0"/>
      <w:marBottom w:val="0"/>
      <w:divBdr>
        <w:top w:val="none" w:sz="0" w:space="0" w:color="auto"/>
        <w:left w:val="none" w:sz="0" w:space="0" w:color="auto"/>
        <w:bottom w:val="none" w:sz="0" w:space="0" w:color="auto"/>
        <w:right w:val="none" w:sz="0" w:space="0" w:color="auto"/>
      </w:divBdr>
    </w:div>
    <w:div w:id="1002901293">
      <w:bodyDiv w:val="1"/>
      <w:marLeft w:val="0"/>
      <w:marRight w:val="0"/>
      <w:marTop w:val="0"/>
      <w:marBottom w:val="0"/>
      <w:divBdr>
        <w:top w:val="none" w:sz="0" w:space="0" w:color="auto"/>
        <w:left w:val="none" w:sz="0" w:space="0" w:color="auto"/>
        <w:bottom w:val="none" w:sz="0" w:space="0" w:color="auto"/>
        <w:right w:val="none" w:sz="0" w:space="0" w:color="auto"/>
      </w:divBdr>
    </w:div>
    <w:div w:id="1065179567">
      <w:bodyDiv w:val="1"/>
      <w:marLeft w:val="0"/>
      <w:marRight w:val="0"/>
      <w:marTop w:val="0"/>
      <w:marBottom w:val="0"/>
      <w:divBdr>
        <w:top w:val="none" w:sz="0" w:space="0" w:color="auto"/>
        <w:left w:val="none" w:sz="0" w:space="0" w:color="auto"/>
        <w:bottom w:val="none" w:sz="0" w:space="0" w:color="auto"/>
        <w:right w:val="none" w:sz="0" w:space="0" w:color="auto"/>
      </w:divBdr>
    </w:div>
    <w:div w:id="1129861277">
      <w:bodyDiv w:val="1"/>
      <w:marLeft w:val="0"/>
      <w:marRight w:val="0"/>
      <w:marTop w:val="0"/>
      <w:marBottom w:val="0"/>
      <w:divBdr>
        <w:top w:val="none" w:sz="0" w:space="0" w:color="auto"/>
        <w:left w:val="none" w:sz="0" w:space="0" w:color="auto"/>
        <w:bottom w:val="none" w:sz="0" w:space="0" w:color="auto"/>
        <w:right w:val="none" w:sz="0" w:space="0" w:color="auto"/>
      </w:divBdr>
    </w:div>
    <w:div w:id="1132090427">
      <w:bodyDiv w:val="1"/>
      <w:marLeft w:val="0"/>
      <w:marRight w:val="0"/>
      <w:marTop w:val="0"/>
      <w:marBottom w:val="0"/>
      <w:divBdr>
        <w:top w:val="none" w:sz="0" w:space="0" w:color="auto"/>
        <w:left w:val="none" w:sz="0" w:space="0" w:color="auto"/>
        <w:bottom w:val="none" w:sz="0" w:space="0" w:color="auto"/>
        <w:right w:val="none" w:sz="0" w:space="0" w:color="auto"/>
      </w:divBdr>
    </w:div>
    <w:div w:id="1142430154">
      <w:bodyDiv w:val="1"/>
      <w:marLeft w:val="0"/>
      <w:marRight w:val="0"/>
      <w:marTop w:val="0"/>
      <w:marBottom w:val="0"/>
      <w:divBdr>
        <w:top w:val="none" w:sz="0" w:space="0" w:color="auto"/>
        <w:left w:val="none" w:sz="0" w:space="0" w:color="auto"/>
        <w:bottom w:val="none" w:sz="0" w:space="0" w:color="auto"/>
        <w:right w:val="none" w:sz="0" w:space="0" w:color="auto"/>
      </w:divBdr>
    </w:div>
    <w:div w:id="1166827826">
      <w:bodyDiv w:val="1"/>
      <w:marLeft w:val="0"/>
      <w:marRight w:val="0"/>
      <w:marTop w:val="0"/>
      <w:marBottom w:val="0"/>
      <w:divBdr>
        <w:top w:val="none" w:sz="0" w:space="0" w:color="auto"/>
        <w:left w:val="none" w:sz="0" w:space="0" w:color="auto"/>
        <w:bottom w:val="none" w:sz="0" w:space="0" w:color="auto"/>
        <w:right w:val="none" w:sz="0" w:space="0" w:color="auto"/>
      </w:divBdr>
    </w:div>
    <w:div w:id="1181776373">
      <w:bodyDiv w:val="1"/>
      <w:marLeft w:val="0"/>
      <w:marRight w:val="0"/>
      <w:marTop w:val="0"/>
      <w:marBottom w:val="0"/>
      <w:divBdr>
        <w:top w:val="none" w:sz="0" w:space="0" w:color="auto"/>
        <w:left w:val="none" w:sz="0" w:space="0" w:color="auto"/>
        <w:bottom w:val="none" w:sz="0" w:space="0" w:color="auto"/>
        <w:right w:val="none" w:sz="0" w:space="0" w:color="auto"/>
      </w:divBdr>
    </w:div>
    <w:div w:id="1186793211">
      <w:bodyDiv w:val="1"/>
      <w:marLeft w:val="0"/>
      <w:marRight w:val="0"/>
      <w:marTop w:val="0"/>
      <w:marBottom w:val="0"/>
      <w:divBdr>
        <w:top w:val="none" w:sz="0" w:space="0" w:color="auto"/>
        <w:left w:val="none" w:sz="0" w:space="0" w:color="auto"/>
        <w:bottom w:val="none" w:sz="0" w:space="0" w:color="auto"/>
        <w:right w:val="none" w:sz="0" w:space="0" w:color="auto"/>
      </w:divBdr>
      <w:divsChild>
        <w:div w:id="1690522852">
          <w:marLeft w:val="-20"/>
          <w:marRight w:val="0"/>
          <w:marTop w:val="0"/>
          <w:marBottom w:val="0"/>
          <w:divBdr>
            <w:top w:val="none" w:sz="0" w:space="0" w:color="auto"/>
            <w:left w:val="none" w:sz="0" w:space="0" w:color="auto"/>
            <w:bottom w:val="none" w:sz="0" w:space="0" w:color="auto"/>
            <w:right w:val="none" w:sz="0" w:space="0" w:color="auto"/>
          </w:divBdr>
        </w:div>
      </w:divsChild>
    </w:div>
    <w:div w:id="1200823290">
      <w:bodyDiv w:val="1"/>
      <w:marLeft w:val="0"/>
      <w:marRight w:val="0"/>
      <w:marTop w:val="0"/>
      <w:marBottom w:val="0"/>
      <w:divBdr>
        <w:top w:val="none" w:sz="0" w:space="0" w:color="auto"/>
        <w:left w:val="none" w:sz="0" w:space="0" w:color="auto"/>
        <w:bottom w:val="none" w:sz="0" w:space="0" w:color="auto"/>
        <w:right w:val="none" w:sz="0" w:space="0" w:color="auto"/>
      </w:divBdr>
    </w:div>
    <w:div w:id="1204363142">
      <w:bodyDiv w:val="1"/>
      <w:marLeft w:val="0"/>
      <w:marRight w:val="0"/>
      <w:marTop w:val="0"/>
      <w:marBottom w:val="0"/>
      <w:divBdr>
        <w:top w:val="none" w:sz="0" w:space="0" w:color="auto"/>
        <w:left w:val="none" w:sz="0" w:space="0" w:color="auto"/>
        <w:bottom w:val="none" w:sz="0" w:space="0" w:color="auto"/>
        <w:right w:val="none" w:sz="0" w:space="0" w:color="auto"/>
      </w:divBdr>
    </w:div>
    <w:div w:id="1224608296">
      <w:bodyDiv w:val="1"/>
      <w:marLeft w:val="0"/>
      <w:marRight w:val="0"/>
      <w:marTop w:val="0"/>
      <w:marBottom w:val="0"/>
      <w:divBdr>
        <w:top w:val="none" w:sz="0" w:space="0" w:color="auto"/>
        <w:left w:val="none" w:sz="0" w:space="0" w:color="auto"/>
        <w:bottom w:val="none" w:sz="0" w:space="0" w:color="auto"/>
        <w:right w:val="none" w:sz="0" w:space="0" w:color="auto"/>
      </w:divBdr>
    </w:div>
    <w:div w:id="1247305847">
      <w:bodyDiv w:val="1"/>
      <w:marLeft w:val="0"/>
      <w:marRight w:val="0"/>
      <w:marTop w:val="0"/>
      <w:marBottom w:val="0"/>
      <w:divBdr>
        <w:top w:val="none" w:sz="0" w:space="0" w:color="auto"/>
        <w:left w:val="none" w:sz="0" w:space="0" w:color="auto"/>
        <w:bottom w:val="none" w:sz="0" w:space="0" w:color="auto"/>
        <w:right w:val="none" w:sz="0" w:space="0" w:color="auto"/>
      </w:divBdr>
    </w:div>
    <w:div w:id="1250115219">
      <w:bodyDiv w:val="1"/>
      <w:marLeft w:val="0"/>
      <w:marRight w:val="0"/>
      <w:marTop w:val="0"/>
      <w:marBottom w:val="0"/>
      <w:divBdr>
        <w:top w:val="none" w:sz="0" w:space="0" w:color="auto"/>
        <w:left w:val="none" w:sz="0" w:space="0" w:color="auto"/>
        <w:bottom w:val="none" w:sz="0" w:space="0" w:color="auto"/>
        <w:right w:val="none" w:sz="0" w:space="0" w:color="auto"/>
      </w:divBdr>
    </w:div>
    <w:div w:id="1279488718">
      <w:bodyDiv w:val="1"/>
      <w:marLeft w:val="0"/>
      <w:marRight w:val="0"/>
      <w:marTop w:val="0"/>
      <w:marBottom w:val="0"/>
      <w:divBdr>
        <w:top w:val="none" w:sz="0" w:space="0" w:color="auto"/>
        <w:left w:val="none" w:sz="0" w:space="0" w:color="auto"/>
        <w:bottom w:val="none" w:sz="0" w:space="0" w:color="auto"/>
        <w:right w:val="none" w:sz="0" w:space="0" w:color="auto"/>
      </w:divBdr>
    </w:div>
    <w:div w:id="1291745147">
      <w:bodyDiv w:val="1"/>
      <w:marLeft w:val="0"/>
      <w:marRight w:val="0"/>
      <w:marTop w:val="0"/>
      <w:marBottom w:val="0"/>
      <w:divBdr>
        <w:top w:val="none" w:sz="0" w:space="0" w:color="auto"/>
        <w:left w:val="none" w:sz="0" w:space="0" w:color="auto"/>
        <w:bottom w:val="none" w:sz="0" w:space="0" w:color="auto"/>
        <w:right w:val="none" w:sz="0" w:space="0" w:color="auto"/>
      </w:divBdr>
    </w:div>
    <w:div w:id="1315719046">
      <w:bodyDiv w:val="1"/>
      <w:marLeft w:val="0"/>
      <w:marRight w:val="0"/>
      <w:marTop w:val="0"/>
      <w:marBottom w:val="0"/>
      <w:divBdr>
        <w:top w:val="none" w:sz="0" w:space="0" w:color="auto"/>
        <w:left w:val="none" w:sz="0" w:space="0" w:color="auto"/>
        <w:bottom w:val="none" w:sz="0" w:space="0" w:color="auto"/>
        <w:right w:val="none" w:sz="0" w:space="0" w:color="auto"/>
      </w:divBdr>
    </w:div>
    <w:div w:id="1329554844">
      <w:bodyDiv w:val="1"/>
      <w:marLeft w:val="0"/>
      <w:marRight w:val="0"/>
      <w:marTop w:val="0"/>
      <w:marBottom w:val="0"/>
      <w:divBdr>
        <w:top w:val="none" w:sz="0" w:space="0" w:color="auto"/>
        <w:left w:val="none" w:sz="0" w:space="0" w:color="auto"/>
        <w:bottom w:val="none" w:sz="0" w:space="0" w:color="auto"/>
        <w:right w:val="none" w:sz="0" w:space="0" w:color="auto"/>
      </w:divBdr>
    </w:div>
    <w:div w:id="1352874006">
      <w:bodyDiv w:val="1"/>
      <w:marLeft w:val="0"/>
      <w:marRight w:val="0"/>
      <w:marTop w:val="0"/>
      <w:marBottom w:val="0"/>
      <w:divBdr>
        <w:top w:val="none" w:sz="0" w:space="0" w:color="auto"/>
        <w:left w:val="none" w:sz="0" w:space="0" w:color="auto"/>
        <w:bottom w:val="none" w:sz="0" w:space="0" w:color="auto"/>
        <w:right w:val="none" w:sz="0" w:space="0" w:color="auto"/>
      </w:divBdr>
    </w:div>
    <w:div w:id="1368872382">
      <w:bodyDiv w:val="1"/>
      <w:marLeft w:val="0"/>
      <w:marRight w:val="0"/>
      <w:marTop w:val="0"/>
      <w:marBottom w:val="0"/>
      <w:divBdr>
        <w:top w:val="none" w:sz="0" w:space="0" w:color="auto"/>
        <w:left w:val="none" w:sz="0" w:space="0" w:color="auto"/>
        <w:bottom w:val="none" w:sz="0" w:space="0" w:color="auto"/>
        <w:right w:val="none" w:sz="0" w:space="0" w:color="auto"/>
      </w:divBdr>
    </w:div>
    <w:div w:id="1402944226">
      <w:bodyDiv w:val="1"/>
      <w:marLeft w:val="0"/>
      <w:marRight w:val="0"/>
      <w:marTop w:val="0"/>
      <w:marBottom w:val="0"/>
      <w:divBdr>
        <w:top w:val="none" w:sz="0" w:space="0" w:color="auto"/>
        <w:left w:val="none" w:sz="0" w:space="0" w:color="auto"/>
        <w:bottom w:val="none" w:sz="0" w:space="0" w:color="auto"/>
        <w:right w:val="none" w:sz="0" w:space="0" w:color="auto"/>
      </w:divBdr>
    </w:div>
    <w:div w:id="1414426317">
      <w:bodyDiv w:val="1"/>
      <w:marLeft w:val="0"/>
      <w:marRight w:val="0"/>
      <w:marTop w:val="0"/>
      <w:marBottom w:val="0"/>
      <w:divBdr>
        <w:top w:val="none" w:sz="0" w:space="0" w:color="auto"/>
        <w:left w:val="none" w:sz="0" w:space="0" w:color="auto"/>
        <w:bottom w:val="none" w:sz="0" w:space="0" w:color="auto"/>
        <w:right w:val="none" w:sz="0" w:space="0" w:color="auto"/>
      </w:divBdr>
    </w:div>
    <w:div w:id="1423448894">
      <w:bodyDiv w:val="1"/>
      <w:marLeft w:val="0"/>
      <w:marRight w:val="0"/>
      <w:marTop w:val="0"/>
      <w:marBottom w:val="0"/>
      <w:divBdr>
        <w:top w:val="none" w:sz="0" w:space="0" w:color="auto"/>
        <w:left w:val="none" w:sz="0" w:space="0" w:color="auto"/>
        <w:bottom w:val="none" w:sz="0" w:space="0" w:color="auto"/>
        <w:right w:val="none" w:sz="0" w:space="0" w:color="auto"/>
      </w:divBdr>
    </w:div>
    <w:div w:id="1449007817">
      <w:bodyDiv w:val="1"/>
      <w:marLeft w:val="0"/>
      <w:marRight w:val="0"/>
      <w:marTop w:val="0"/>
      <w:marBottom w:val="0"/>
      <w:divBdr>
        <w:top w:val="none" w:sz="0" w:space="0" w:color="auto"/>
        <w:left w:val="none" w:sz="0" w:space="0" w:color="auto"/>
        <w:bottom w:val="none" w:sz="0" w:space="0" w:color="auto"/>
        <w:right w:val="none" w:sz="0" w:space="0" w:color="auto"/>
      </w:divBdr>
    </w:div>
    <w:div w:id="1467510145">
      <w:bodyDiv w:val="1"/>
      <w:marLeft w:val="0"/>
      <w:marRight w:val="0"/>
      <w:marTop w:val="0"/>
      <w:marBottom w:val="0"/>
      <w:divBdr>
        <w:top w:val="none" w:sz="0" w:space="0" w:color="auto"/>
        <w:left w:val="none" w:sz="0" w:space="0" w:color="auto"/>
        <w:bottom w:val="none" w:sz="0" w:space="0" w:color="auto"/>
        <w:right w:val="none" w:sz="0" w:space="0" w:color="auto"/>
      </w:divBdr>
    </w:div>
    <w:div w:id="1485046816">
      <w:bodyDiv w:val="1"/>
      <w:marLeft w:val="0"/>
      <w:marRight w:val="0"/>
      <w:marTop w:val="0"/>
      <w:marBottom w:val="0"/>
      <w:divBdr>
        <w:top w:val="none" w:sz="0" w:space="0" w:color="auto"/>
        <w:left w:val="none" w:sz="0" w:space="0" w:color="auto"/>
        <w:bottom w:val="none" w:sz="0" w:space="0" w:color="auto"/>
        <w:right w:val="none" w:sz="0" w:space="0" w:color="auto"/>
      </w:divBdr>
    </w:div>
    <w:div w:id="1491628735">
      <w:bodyDiv w:val="1"/>
      <w:marLeft w:val="0"/>
      <w:marRight w:val="0"/>
      <w:marTop w:val="0"/>
      <w:marBottom w:val="0"/>
      <w:divBdr>
        <w:top w:val="none" w:sz="0" w:space="0" w:color="auto"/>
        <w:left w:val="none" w:sz="0" w:space="0" w:color="auto"/>
        <w:bottom w:val="none" w:sz="0" w:space="0" w:color="auto"/>
        <w:right w:val="none" w:sz="0" w:space="0" w:color="auto"/>
      </w:divBdr>
    </w:div>
    <w:div w:id="1554464516">
      <w:bodyDiv w:val="1"/>
      <w:marLeft w:val="0"/>
      <w:marRight w:val="0"/>
      <w:marTop w:val="0"/>
      <w:marBottom w:val="0"/>
      <w:divBdr>
        <w:top w:val="none" w:sz="0" w:space="0" w:color="auto"/>
        <w:left w:val="none" w:sz="0" w:space="0" w:color="auto"/>
        <w:bottom w:val="none" w:sz="0" w:space="0" w:color="auto"/>
        <w:right w:val="none" w:sz="0" w:space="0" w:color="auto"/>
      </w:divBdr>
      <w:divsChild>
        <w:div w:id="128253981">
          <w:marLeft w:val="480"/>
          <w:marRight w:val="0"/>
          <w:marTop w:val="0"/>
          <w:marBottom w:val="0"/>
          <w:divBdr>
            <w:top w:val="none" w:sz="0" w:space="0" w:color="auto"/>
            <w:left w:val="none" w:sz="0" w:space="0" w:color="auto"/>
            <w:bottom w:val="none" w:sz="0" w:space="0" w:color="auto"/>
            <w:right w:val="none" w:sz="0" w:space="0" w:color="auto"/>
          </w:divBdr>
          <w:divsChild>
            <w:div w:id="921140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272174">
      <w:bodyDiv w:val="1"/>
      <w:marLeft w:val="0"/>
      <w:marRight w:val="0"/>
      <w:marTop w:val="0"/>
      <w:marBottom w:val="0"/>
      <w:divBdr>
        <w:top w:val="none" w:sz="0" w:space="0" w:color="auto"/>
        <w:left w:val="none" w:sz="0" w:space="0" w:color="auto"/>
        <w:bottom w:val="none" w:sz="0" w:space="0" w:color="auto"/>
        <w:right w:val="none" w:sz="0" w:space="0" w:color="auto"/>
      </w:divBdr>
    </w:div>
    <w:div w:id="1606696698">
      <w:bodyDiv w:val="1"/>
      <w:marLeft w:val="0"/>
      <w:marRight w:val="0"/>
      <w:marTop w:val="0"/>
      <w:marBottom w:val="0"/>
      <w:divBdr>
        <w:top w:val="none" w:sz="0" w:space="0" w:color="auto"/>
        <w:left w:val="none" w:sz="0" w:space="0" w:color="auto"/>
        <w:bottom w:val="none" w:sz="0" w:space="0" w:color="auto"/>
        <w:right w:val="none" w:sz="0" w:space="0" w:color="auto"/>
      </w:divBdr>
    </w:div>
    <w:div w:id="1655404465">
      <w:bodyDiv w:val="1"/>
      <w:marLeft w:val="0"/>
      <w:marRight w:val="0"/>
      <w:marTop w:val="0"/>
      <w:marBottom w:val="0"/>
      <w:divBdr>
        <w:top w:val="none" w:sz="0" w:space="0" w:color="auto"/>
        <w:left w:val="none" w:sz="0" w:space="0" w:color="auto"/>
        <w:bottom w:val="none" w:sz="0" w:space="0" w:color="auto"/>
        <w:right w:val="none" w:sz="0" w:space="0" w:color="auto"/>
      </w:divBdr>
    </w:div>
    <w:div w:id="1656567996">
      <w:bodyDiv w:val="1"/>
      <w:marLeft w:val="0"/>
      <w:marRight w:val="0"/>
      <w:marTop w:val="0"/>
      <w:marBottom w:val="0"/>
      <w:divBdr>
        <w:top w:val="none" w:sz="0" w:space="0" w:color="auto"/>
        <w:left w:val="none" w:sz="0" w:space="0" w:color="auto"/>
        <w:bottom w:val="none" w:sz="0" w:space="0" w:color="auto"/>
        <w:right w:val="none" w:sz="0" w:space="0" w:color="auto"/>
      </w:divBdr>
    </w:div>
    <w:div w:id="1693602554">
      <w:bodyDiv w:val="1"/>
      <w:marLeft w:val="0"/>
      <w:marRight w:val="0"/>
      <w:marTop w:val="0"/>
      <w:marBottom w:val="0"/>
      <w:divBdr>
        <w:top w:val="none" w:sz="0" w:space="0" w:color="auto"/>
        <w:left w:val="none" w:sz="0" w:space="0" w:color="auto"/>
        <w:bottom w:val="none" w:sz="0" w:space="0" w:color="auto"/>
        <w:right w:val="none" w:sz="0" w:space="0" w:color="auto"/>
      </w:divBdr>
      <w:divsChild>
        <w:div w:id="1184594118">
          <w:marLeft w:val="-20"/>
          <w:marRight w:val="0"/>
          <w:marTop w:val="0"/>
          <w:marBottom w:val="0"/>
          <w:divBdr>
            <w:top w:val="none" w:sz="0" w:space="0" w:color="auto"/>
            <w:left w:val="none" w:sz="0" w:space="0" w:color="auto"/>
            <w:bottom w:val="none" w:sz="0" w:space="0" w:color="auto"/>
            <w:right w:val="none" w:sz="0" w:space="0" w:color="auto"/>
          </w:divBdr>
        </w:div>
      </w:divsChild>
    </w:div>
    <w:div w:id="1706369682">
      <w:bodyDiv w:val="1"/>
      <w:marLeft w:val="0"/>
      <w:marRight w:val="0"/>
      <w:marTop w:val="0"/>
      <w:marBottom w:val="0"/>
      <w:divBdr>
        <w:top w:val="none" w:sz="0" w:space="0" w:color="auto"/>
        <w:left w:val="none" w:sz="0" w:space="0" w:color="auto"/>
        <w:bottom w:val="none" w:sz="0" w:space="0" w:color="auto"/>
        <w:right w:val="none" w:sz="0" w:space="0" w:color="auto"/>
      </w:divBdr>
    </w:div>
    <w:div w:id="1712076084">
      <w:bodyDiv w:val="1"/>
      <w:marLeft w:val="0"/>
      <w:marRight w:val="0"/>
      <w:marTop w:val="0"/>
      <w:marBottom w:val="0"/>
      <w:divBdr>
        <w:top w:val="none" w:sz="0" w:space="0" w:color="auto"/>
        <w:left w:val="none" w:sz="0" w:space="0" w:color="auto"/>
        <w:bottom w:val="none" w:sz="0" w:space="0" w:color="auto"/>
        <w:right w:val="none" w:sz="0" w:space="0" w:color="auto"/>
      </w:divBdr>
    </w:div>
    <w:div w:id="1714883744">
      <w:bodyDiv w:val="1"/>
      <w:marLeft w:val="0"/>
      <w:marRight w:val="0"/>
      <w:marTop w:val="0"/>
      <w:marBottom w:val="0"/>
      <w:divBdr>
        <w:top w:val="none" w:sz="0" w:space="0" w:color="auto"/>
        <w:left w:val="none" w:sz="0" w:space="0" w:color="auto"/>
        <w:bottom w:val="none" w:sz="0" w:space="0" w:color="auto"/>
        <w:right w:val="none" w:sz="0" w:space="0" w:color="auto"/>
      </w:divBdr>
    </w:div>
    <w:div w:id="1721052387">
      <w:bodyDiv w:val="1"/>
      <w:marLeft w:val="0"/>
      <w:marRight w:val="0"/>
      <w:marTop w:val="0"/>
      <w:marBottom w:val="0"/>
      <w:divBdr>
        <w:top w:val="none" w:sz="0" w:space="0" w:color="auto"/>
        <w:left w:val="none" w:sz="0" w:space="0" w:color="auto"/>
        <w:bottom w:val="none" w:sz="0" w:space="0" w:color="auto"/>
        <w:right w:val="none" w:sz="0" w:space="0" w:color="auto"/>
      </w:divBdr>
    </w:div>
    <w:div w:id="1740402044">
      <w:bodyDiv w:val="1"/>
      <w:marLeft w:val="0"/>
      <w:marRight w:val="0"/>
      <w:marTop w:val="0"/>
      <w:marBottom w:val="0"/>
      <w:divBdr>
        <w:top w:val="none" w:sz="0" w:space="0" w:color="auto"/>
        <w:left w:val="none" w:sz="0" w:space="0" w:color="auto"/>
        <w:bottom w:val="none" w:sz="0" w:space="0" w:color="auto"/>
        <w:right w:val="none" w:sz="0" w:space="0" w:color="auto"/>
      </w:divBdr>
    </w:div>
    <w:div w:id="1760788204">
      <w:bodyDiv w:val="1"/>
      <w:marLeft w:val="0"/>
      <w:marRight w:val="0"/>
      <w:marTop w:val="0"/>
      <w:marBottom w:val="0"/>
      <w:divBdr>
        <w:top w:val="none" w:sz="0" w:space="0" w:color="auto"/>
        <w:left w:val="none" w:sz="0" w:space="0" w:color="auto"/>
        <w:bottom w:val="none" w:sz="0" w:space="0" w:color="auto"/>
        <w:right w:val="none" w:sz="0" w:space="0" w:color="auto"/>
      </w:divBdr>
    </w:div>
    <w:div w:id="1784615747">
      <w:bodyDiv w:val="1"/>
      <w:marLeft w:val="0"/>
      <w:marRight w:val="0"/>
      <w:marTop w:val="0"/>
      <w:marBottom w:val="0"/>
      <w:divBdr>
        <w:top w:val="none" w:sz="0" w:space="0" w:color="auto"/>
        <w:left w:val="none" w:sz="0" w:space="0" w:color="auto"/>
        <w:bottom w:val="none" w:sz="0" w:space="0" w:color="auto"/>
        <w:right w:val="none" w:sz="0" w:space="0" w:color="auto"/>
      </w:divBdr>
    </w:div>
    <w:div w:id="1794323378">
      <w:bodyDiv w:val="1"/>
      <w:marLeft w:val="0"/>
      <w:marRight w:val="0"/>
      <w:marTop w:val="0"/>
      <w:marBottom w:val="0"/>
      <w:divBdr>
        <w:top w:val="none" w:sz="0" w:space="0" w:color="auto"/>
        <w:left w:val="none" w:sz="0" w:space="0" w:color="auto"/>
        <w:bottom w:val="none" w:sz="0" w:space="0" w:color="auto"/>
        <w:right w:val="none" w:sz="0" w:space="0" w:color="auto"/>
      </w:divBdr>
    </w:div>
    <w:div w:id="1796369480">
      <w:bodyDiv w:val="1"/>
      <w:marLeft w:val="0"/>
      <w:marRight w:val="0"/>
      <w:marTop w:val="0"/>
      <w:marBottom w:val="0"/>
      <w:divBdr>
        <w:top w:val="none" w:sz="0" w:space="0" w:color="auto"/>
        <w:left w:val="none" w:sz="0" w:space="0" w:color="auto"/>
        <w:bottom w:val="none" w:sz="0" w:space="0" w:color="auto"/>
        <w:right w:val="none" w:sz="0" w:space="0" w:color="auto"/>
      </w:divBdr>
      <w:divsChild>
        <w:div w:id="727264499">
          <w:marLeft w:val="480"/>
          <w:marRight w:val="0"/>
          <w:marTop w:val="0"/>
          <w:marBottom w:val="0"/>
          <w:divBdr>
            <w:top w:val="none" w:sz="0" w:space="0" w:color="auto"/>
            <w:left w:val="none" w:sz="0" w:space="0" w:color="auto"/>
            <w:bottom w:val="none" w:sz="0" w:space="0" w:color="auto"/>
            <w:right w:val="none" w:sz="0" w:space="0" w:color="auto"/>
          </w:divBdr>
          <w:divsChild>
            <w:div w:id="43871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001580">
      <w:bodyDiv w:val="1"/>
      <w:marLeft w:val="0"/>
      <w:marRight w:val="0"/>
      <w:marTop w:val="0"/>
      <w:marBottom w:val="0"/>
      <w:divBdr>
        <w:top w:val="none" w:sz="0" w:space="0" w:color="auto"/>
        <w:left w:val="none" w:sz="0" w:space="0" w:color="auto"/>
        <w:bottom w:val="none" w:sz="0" w:space="0" w:color="auto"/>
        <w:right w:val="none" w:sz="0" w:space="0" w:color="auto"/>
      </w:divBdr>
    </w:div>
    <w:div w:id="1836450937">
      <w:bodyDiv w:val="1"/>
      <w:marLeft w:val="0"/>
      <w:marRight w:val="0"/>
      <w:marTop w:val="0"/>
      <w:marBottom w:val="0"/>
      <w:divBdr>
        <w:top w:val="none" w:sz="0" w:space="0" w:color="auto"/>
        <w:left w:val="none" w:sz="0" w:space="0" w:color="auto"/>
        <w:bottom w:val="none" w:sz="0" w:space="0" w:color="auto"/>
        <w:right w:val="none" w:sz="0" w:space="0" w:color="auto"/>
      </w:divBdr>
    </w:div>
    <w:div w:id="1841893421">
      <w:bodyDiv w:val="1"/>
      <w:marLeft w:val="0"/>
      <w:marRight w:val="0"/>
      <w:marTop w:val="0"/>
      <w:marBottom w:val="0"/>
      <w:divBdr>
        <w:top w:val="none" w:sz="0" w:space="0" w:color="auto"/>
        <w:left w:val="none" w:sz="0" w:space="0" w:color="auto"/>
        <w:bottom w:val="none" w:sz="0" w:space="0" w:color="auto"/>
        <w:right w:val="none" w:sz="0" w:space="0" w:color="auto"/>
      </w:divBdr>
    </w:div>
    <w:div w:id="1912227252">
      <w:bodyDiv w:val="1"/>
      <w:marLeft w:val="0"/>
      <w:marRight w:val="0"/>
      <w:marTop w:val="0"/>
      <w:marBottom w:val="0"/>
      <w:divBdr>
        <w:top w:val="none" w:sz="0" w:space="0" w:color="auto"/>
        <w:left w:val="none" w:sz="0" w:space="0" w:color="auto"/>
        <w:bottom w:val="none" w:sz="0" w:space="0" w:color="auto"/>
        <w:right w:val="none" w:sz="0" w:space="0" w:color="auto"/>
      </w:divBdr>
    </w:div>
    <w:div w:id="1914268656">
      <w:bodyDiv w:val="1"/>
      <w:marLeft w:val="0"/>
      <w:marRight w:val="0"/>
      <w:marTop w:val="0"/>
      <w:marBottom w:val="0"/>
      <w:divBdr>
        <w:top w:val="none" w:sz="0" w:space="0" w:color="auto"/>
        <w:left w:val="none" w:sz="0" w:space="0" w:color="auto"/>
        <w:bottom w:val="none" w:sz="0" w:space="0" w:color="auto"/>
        <w:right w:val="none" w:sz="0" w:space="0" w:color="auto"/>
      </w:divBdr>
      <w:divsChild>
        <w:div w:id="1476070971">
          <w:marLeft w:val="480"/>
          <w:marRight w:val="0"/>
          <w:marTop w:val="0"/>
          <w:marBottom w:val="0"/>
          <w:divBdr>
            <w:top w:val="none" w:sz="0" w:space="0" w:color="auto"/>
            <w:left w:val="none" w:sz="0" w:space="0" w:color="auto"/>
            <w:bottom w:val="none" w:sz="0" w:space="0" w:color="auto"/>
            <w:right w:val="none" w:sz="0" w:space="0" w:color="auto"/>
          </w:divBdr>
          <w:divsChild>
            <w:div w:id="713887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907623">
      <w:bodyDiv w:val="1"/>
      <w:marLeft w:val="0"/>
      <w:marRight w:val="0"/>
      <w:marTop w:val="0"/>
      <w:marBottom w:val="0"/>
      <w:divBdr>
        <w:top w:val="none" w:sz="0" w:space="0" w:color="auto"/>
        <w:left w:val="none" w:sz="0" w:space="0" w:color="auto"/>
        <w:bottom w:val="none" w:sz="0" w:space="0" w:color="auto"/>
        <w:right w:val="none" w:sz="0" w:space="0" w:color="auto"/>
      </w:divBdr>
    </w:div>
    <w:div w:id="1957102964">
      <w:bodyDiv w:val="1"/>
      <w:marLeft w:val="0"/>
      <w:marRight w:val="0"/>
      <w:marTop w:val="0"/>
      <w:marBottom w:val="0"/>
      <w:divBdr>
        <w:top w:val="none" w:sz="0" w:space="0" w:color="auto"/>
        <w:left w:val="none" w:sz="0" w:space="0" w:color="auto"/>
        <w:bottom w:val="none" w:sz="0" w:space="0" w:color="auto"/>
        <w:right w:val="none" w:sz="0" w:space="0" w:color="auto"/>
      </w:divBdr>
    </w:div>
    <w:div w:id="1963343730">
      <w:bodyDiv w:val="1"/>
      <w:marLeft w:val="0"/>
      <w:marRight w:val="0"/>
      <w:marTop w:val="0"/>
      <w:marBottom w:val="0"/>
      <w:divBdr>
        <w:top w:val="none" w:sz="0" w:space="0" w:color="auto"/>
        <w:left w:val="none" w:sz="0" w:space="0" w:color="auto"/>
        <w:bottom w:val="none" w:sz="0" w:space="0" w:color="auto"/>
        <w:right w:val="none" w:sz="0" w:space="0" w:color="auto"/>
      </w:divBdr>
    </w:div>
    <w:div w:id="1964069318">
      <w:bodyDiv w:val="1"/>
      <w:marLeft w:val="0"/>
      <w:marRight w:val="0"/>
      <w:marTop w:val="0"/>
      <w:marBottom w:val="0"/>
      <w:divBdr>
        <w:top w:val="none" w:sz="0" w:space="0" w:color="auto"/>
        <w:left w:val="none" w:sz="0" w:space="0" w:color="auto"/>
        <w:bottom w:val="none" w:sz="0" w:space="0" w:color="auto"/>
        <w:right w:val="none" w:sz="0" w:space="0" w:color="auto"/>
      </w:divBdr>
    </w:div>
    <w:div w:id="1968389594">
      <w:bodyDiv w:val="1"/>
      <w:marLeft w:val="0"/>
      <w:marRight w:val="0"/>
      <w:marTop w:val="0"/>
      <w:marBottom w:val="0"/>
      <w:divBdr>
        <w:top w:val="none" w:sz="0" w:space="0" w:color="auto"/>
        <w:left w:val="none" w:sz="0" w:space="0" w:color="auto"/>
        <w:bottom w:val="none" w:sz="0" w:space="0" w:color="auto"/>
        <w:right w:val="none" w:sz="0" w:space="0" w:color="auto"/>
      </w:divBdr>
    </w:div>
    <w:div w:id="2036802956">
      <w:bodyDiv w:val="1"/>
      <w:marLeft w:val="0"/>
      <w:marRight w:val="0"/>
      <w:marTop w:val="0"/>
      <w:marBottom w:val="0"/>
      <w:divBdr>
        <w:top w:val="none" w:sz="0" w:space="0" w:color="auto"/>
        <w:left w:val="none" w:sz="0" w:space="0" w:color="auto"/>
        <w:bottom w:val="none" w:sz="0" w:space="0" w:color="auto"/>
        <w:right w:val="none" w:sz="0" w:space="0" w:color="auto"/>
      </w:divBdr>
    </w:div>
    <w:div w:id="2041934335">
      <w:bodyDiv w:val="1"/>
      <w:marLeft w:val="0"/>
      <w:marRight w:val="0"/>
      <w:marTop w:val="0"/>
      <w:marBottom w:val="0"/>
      <w:divBdr>
        <w:top w:val="none" w:sz="0" w:space="0" w:color="auto"/>
        <w:left w:val="none" w:sz="0" w:space="0" w:color="auto"/>
        <w:bottom w:val="none" w:sz="0" w:space="0" w:color="auto"/>
        <w:right w:val="none" w:sz="0" w:space="0" w:color="auto"/>
      </w:divBdr>
    </w:div>
    <w:div w:id="2087265611">
      <w:bodyDiv w:val="1"/>
      <w:marLeft w:val="0"/>
      <w:marRight w:val="0"/>
      <w:marTop w:val="0"/>
      <w:marBottom w:val="0"/>
      <w:divBdr>
        <w:top w:val="none" w:sz="0" w:space="0" w:color="auto"/>
        <w:left w:val="none" w:sz="0" w:space="0" w:color="auto"/>
        <w:bottom w:val="none" w:sz="0" w:space="0" w:color="auto"/>
        <w:right w:val="none" w:sz="0" w:space="0" w:color="auto"/>
      </w:divBdr>
    </w:div>
    <w:div w:id="2098818592">
      <w:bodyDiv w:val="1"/>
      <w:marLeft w:val="0"/>
      <w:marRight w:val="0"/>
      <w:marTop w:val="0"/>
      <w:marBottom w:val="0"/>
      <w:divBdr>
        <w:top w:val="none" w:sz="0" w:space="0" w:color="auto"/>
        <w:left w:val="none" w:sz="0" w:space="0" w:color="auto"/>
        <w:bottom w:val="none" w:sz="0" w:space="0" w:color="auto"/>
        <w:right w:val="none" w:sz="0" w:space="0" w:color="auto"/>
      </w:divBdr>
    </w:div>
    <w:div w:id="2104183122">
      <w:bodyDiv w:val="1"/>
      <w:marLeft w:val="0"/>
      <w:marRight w:val="0"/>
      <w:marTop w:val="0"/>
      <w:marBottom w:val="0"/>
      <w:divBdr>
        <w:top w:val="none" w:sz="0" w:space="0" w:color="auto"/>
        <w:left w:val="none" w:sz="0" w:space="0" w:color="auto"/>
        <w:bottom w:val="none" w:sz="0" w:space="0" w:color="auto"/>
        <w:right w:val="none" w:sz="0" w:space="0" w:color="auto"/>
      </w:divBdr>
    </w:div>
    <w:div w:id="210469082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s://github.com/erc-dharma/project-documentation/issues/384" TargetMode="External"/></Relationship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microsoft.com/office/2011/relationships/commentsExtended" Target="commentsExtended.xml"/><Relationship Id="rId42" Type="http://schemas.openxmlformats.org/officeDocument/2006/relationships/image" Target="media/image24.png"/><Relationship Id="rId47" Type="http://schemas.openxmlformats.org/officeDocument/2006/relationships/image" Target="media/image28.png"/><Relationship Id="rId63" Type="http://schemas.openxmlformats.org/officeDocument/2006/relationships/image" Target="media/image44.png"/><Relationship Id="rId68" Type="http://schemas.openxmlformats.org/officeDocument/2006/relationships/image" Target="media/image49.png"/><Relationship Id="rId84" Type="http://schemas.openxmlformats.org/officeDocument/2006/relationships/hyperlink" Target="https://www.iso.org/standard/28333.html" TargetMode="External"/><Relationship Id="rId89" Type="http://schemas.openxmlformats.org/officeDocument/2006/relationships/footer" Target="footer4.xml"/><Relationship Id="rId16" Type="http://schemas.openxmlformats.org/officeDocument/2006/relationships/image" Target="media/image3.png"/><Relationship Id="rId11" Type="http://schemas.openxmlformats.org/officeDocument/2006/relationships/footer" Target="footer2.xml"/><Relationship Id="rId32" Type="http://schemas.openxmlformats.org/officeDocument/2006/relationships/image" Target="media/image14.jpeg"/><Relationship Id="rId37" Type="http://schemas.openxmlformats.org/officeDocument/2006/relationships/image" Target="media/image19.png"/><Relationship Id="rId53" Type="http://schemas.openxmlformats.org/officeDocument/2006/relationships/image" Target="media/image34.jpeg"/><Relationship Id="rId58" Type="http://schemas.openxmlformats.org/officeDocument/2006/relationships/image" Target="media/image39.png"/><Relationship Id="rId74" Type="http://schemas.openxmlformats.org/officeDocument/2006/relationships/image" Target="media/image52.png"/><Relationship Id="rId79" Type="http://schemas.openxmlformats.org/officeDocument/2006/relationships/image" Target="media/image57.png"/><Relationship Id="rId5" Type="http://schemas.openxmlformats.org/officeDocument/2006/relationships/webSettings" Target="webSettings.xml"/><Relationship Id="rId90" Type="http://schemas.openxmlformats.org/officeDocument/2006/relationships/fontTable" Target="fontTable.xml"/><Relationship Id="rId14" Type="http://schemas.openxmlformats.org/officeDocument/2006/relationships/hyperlink" Target="http://bombay.indology.info/software/fonts/induni/index.html" TargetMode="External"/><Relationship Id="rId22" Type="http://schemas.microsoft.com/office/2016/09/relationships/commentsIds" Target="commentsIds.xml"/><Relationship Id="rId27" Type="http://schemas.openxmlformats.org/officeDocument/2006/relationships/image" Target="media/image11.jpe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jpeg"/><Relationship Id="rId48" Type="http://schemas.openxmlformats.org/officeDocument/2006/relationships/image" Target="media/image29.png"/><Relationship Id="rId56" Type="http://schemas.openxmlformats.org/officeDocument/2006/relationships/image" Target="media/image37.png"/><Relationship Id="rId64" Type="http://schemas.openxmlformats.org/officeDocument/2006/relationships/image" Target="media/image45.png"/><Relationship Id="rId69" Type="http://schemas.openxmlformats.org/officeDocument/2006/relationships/hyperlink" Target="https://github.com/erc-dharma/project-documentation/issues/284" TargetMode="External"/><Relationship Id="rId77" Type="http://schemas.openxmlformats.org/officeDocument/2006/relationships/image" Target="media/image55.png"/><Relationship Id="rId8" Type="http://schemas.openxmlformats.org/officeDocument/2006/relationships/image" Target="media/image1.emf"/><Relationship Id="rId51" Type="http://schemas.openxmlformats.org/officeDocument/2006/relationships/image" Target="media/image32.png"/><Relationship Id="rId72" Type="http://schemas.openxmlformats.org/officeDocument/2006/relationships/image" Target="media/image50.png"/><Relationship Id="rId80" Type="http://schemas.openxmlformats.org/officeDocument/2006/relationships/image" Target="media/image58.png"/><Relationship Id="rId85" Type="http://schemas.openxmlformats.org/officeDocument/2006/relationships/hyperlink" Target="https://www.iso.org/standard/28333.html" TargetMode="External"/><Relationship Id="rId3" Type="http://schemas.openxmlformats.org/officeDocument/2006/relationships/styles" Target="styles.xml"/><Relationship Id="rId12" Type="http://schemas.openxmlformats.org/officeDocument/2006/relationships/hyperlink" Target="https://software.sil.org/gentium/" TargetMode="External"/><Relationship Id="rId17" Type="http://schemas.openxmlformats.org/officeDocument/2006/relationships/image" Target="media/image4.png"/><Relationship Id="rId25" Type="http://schemas.openxmlformats.org/officeDocument/2006/relationships/image" Target="media/image9.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7.png"/><Relationship Id="rId59" Type="http://schemas.openxmlformats.org/officeDocument/2006/relationships/image" Target="media/image40.png"/><Relationship Id="rId67" Type="http://schemas.openxmlformats.org/officeDocument/2006/relationships/image" Target="media/image48.jpeg"/><Relationship Id="rId20" Type="http://schemas.openxmlformats.org/officeDocument/2006/relationships/comments" Target="comments.xml"/><Relationship Id="rId41" Type="http://schemas.openxmlformats.org/officeDocument/2006/relationships/image" Target="media/image23.png"/><Relationship Id="rId54" Type="http://schemas.openxmlformats.org/officeDocument/2006/relationships/image" Target="media/image35.jpeg"/><Relationship Id="rId62" Type="http://schemas.openxmlformats.org/officeDocument/2006/relationships/image" Target="media/image43.png"/><Relationship Id="rId70" Type="http://schemas.openxmlformats.org/officeDocument/2006/relationships/hyperlink" Target="https://github.com/erc-dharma/project-documentation/issues/336" TargetMode="External"/><Relationship Id="rId75" Type="http://schemas.openxmlformats.org/officeDocument/2006/relationships/image" Target="media/image53.png"/><Relationship Id="rId83" Type="http://schemas.openxmlformats.org/officeDocument/2006/relationships/image" Target="media/image61.png"/><Relationship Id="rId88" Type="http://schemas.openxmlformats.org/officeDocument/2006/relationships/footer" Target="footer3.xml"/><Relationship Id="rId91"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microsoft.com/en-us/download/details.aspx?id=102134" TargetMode="External"/><Relationship Id="rId23" Type="http://schemas.openxmlformats.org/officeDocument/2006/relationships/image" Target="media/image7.png"/><Relationship Id="rId28" Type="http://schemas.openxmlformats.org/officeDocument/2006/relationships/hyperlink" Target="https://github.com/erc-dharma/project-documentation/issues/387" TargetMode="External"/><Relationship Id="rId36" Type="http://schemas.openxmlformats.org/officeDocument/2006/relationships/image" Target="media/image18.png"/><Relationship Id="rId49" Type="http://schemas.openxmlformats.org/officeDocument/2006/relationships/image" Target="media/image30.png"/><Relationship Id="rId57" Type="http://schemas.openxmlformats.org/officeDocument/2006/relationships/image" Target="media/image38.png"/><Relationship Id="rId10" Type="http://schemas.openxmlformats.org/officeDocument/2006/relationships/footer" Target="footer1.xml"/><Relationship Id="rId31" Type="http://schemas.openxmlformats.org/officeDocument/2006/relationships/image" Target="media/image13.jpeg"/><Relationship Id="rId44" Type="http://schemas.openxmlformats.org/officeDocument/2006/relationships/image" Target="media/image26.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6.jpeg"/><Relationship Id="rId73" Type="http://schemas.openxmlformats.org/officeDocument/2006/relationships/image" Target="media/image51.png"/><Relationship Id="rId78" Type="http://schemas.openxmlformats.org/officeDocument/2006/relationships/image" Target="media/image56.png"/><Relationship Id="rId81" Type="http://schemas.openxmlformats.org/officeDocument/2006/relationships/image" Target="media/image59.png"/><Relationship Id="rId86" Type="http://schemas.openxmlformats.org/officeDocument/2006/relationships/hyperlink" Target="https://standards.iso.org/ittf/PubliclyAvailableStandards/c069119_ISO_IEC_10646_2017.zip"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www.google.com/get/noto/" TargetMode="External"/><Relationship Id="rId18" Type="http://schemas.openxmlformats.org/officeDocument/2006/relationships/image" Target="media/image5.png"/><Relationship Id="rId39" Type="http://schemas.openxmlformats.org/officeDocument/2006/relationships/image" Target="media/image21.png"/><Relationship Id="rId34" Type="http://schemas.openxmlformats.org/officeDocument/2006/relationships/image" Target="media/image16.png"/><Relationship Id="rId50" Type="http://schemas.openxmlformats.org/officeDocument/2006/relationships/image" Target="media/image31.jpeg"/><Relationship Id="rId55" Type="http://schemas.openxmlformats.org/officeDocument/2006/relationships/image" Target="media/image36.png"/><Relationship Id="rId76" Type="http://schemas.openxmlformats.org/officeDocument/2006/relationships/image" Target="media/image54.png"/><Relationship Id="rId7" Type="http://schemas.openxmlformats.org/officeDocument/2006/relationships/endnotes" Target="endnotes.xml"/><Relationship Id="rId71" Type="http://schemas.openxmlformats.org/officeDocument/2006/relationships/hyperlink" Target="https://github.com/erc-dharma/project-documentation/issues/237" TargetMode="External"/><Relationship Id="rId9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hyperlink" Target="https://unicode.org/L2/L2010/10392r2-chandrabindus.pdf" TargetMode="External"/><Relationship Id="rId24" Type="http://schemas.openxmlformats.org/officeDocument/2006/relationships/image" Target="media/image8.png"/><Relationship Id="rId40" Type="http://schemas.openxmlformats.org/officeDocument/2006/relationships/image" Target="media/image22.png"/><Relationship Id="rId45" Type="http://schemas.openxmlformats.org/officeDocument/2006/relationships/hyperlink" Target="https://github.com/erc-dharma/project-documentation/issues/387" TargetMode="External"/><Relationship Id="rId66" Type="http://schemas.openxmlformats.org/officeDocument/2006/relationships/image" Target="media/image47.jpeg"/><Relationship Id="rId87" Type="http://schemas.openxmlformats.org/officeDocument/2006/relationships/hyperlink" Target="https://standards.iso.org/ittf/PubliclyAvailableStandards/c069119_ISO_IEC_10646_2017.zip" TargetMode="External"/><Relationship Id="rId61" Type="http://schemas.openxmlformats.org/officeDocument/2006/relationships/image" Target="media/image42.png"/><Relationship Id="rId82" Type="http://schemas.openxmlformats.org/officeDocument/2006/relationships/image" Target="media/image60.png"/><Relationship Id="rId19" Type="http://schemas.openxmlformats.org/officeDocument/2006/relationships/image" Target="media/image6.png"/></Relationships>
</file>

<file path=word/_rels/settings.xml.rels><?xml version="1.0" encoding="UTF-8" standalone="yes"?>
<Relationships xmlns="http://schemas.openxmlformats.org/package/2006/relationships"><Relationship Id="rId1" Type="http://schemas.openxmlformats.org/officeDocument/2006/relationships/attachedTemplate" Target="file:///C:\GoogleDrive\Handy%20stuff\Templates\DHARMA%20guide%202024.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urty Sanskrit"/>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urty Sanskrit"/>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B14F097-C5EA-41BD-8F05-7505CE80A8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DHARMA guide 2024.dotx</Template>
  <TotalTime>577</TotalTime>
  <Pages>1</Pages>
  <Words>39699</Words>
  <Characters>226289</Characters>
  <Application>Microsoft Office Word</Application>
  <DocSecurity>0</DocSecurity>
  <Lines>1885</Lines>
  <Paragraphs>530</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265458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Dániel Balogh</dc:creator>
  <cp:keywords/>
  <dc:description/>
  <cp:lastModifiedBy>Dániel Balogh</cp:lastModifiedBy>
  <cp:revision>157</cp:revision>
  <cp:lastPrinted>2020-06-29T07:48:00Z</cp:lastPrinted>
  <dcterms:created xsi:type="dcterms:W3CDTF">2025-06-04T07:20:00Z</dcterms:created>
  <dcterms:modified xsi:type="dcterms:W3CDTF">2025-07-25T16:25:00Z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zotero-version="7.0.16"&gt;&lt;session id="wU2w8li1"/&gt;&lt;style id="https://github.com/erc-dharma/project-documentation/blob/master/bibliography/DHARMA_modified-Chicago-Author-Date_v03.csl" locale="en-GB" hasBibliography="1" bibliographyStyl</vt:lpwstr>
  </property>
  <property fmtid="{D5CDD505-2E9C-101B-9397-08002B2CF9AE}" pid="3" name="ZOTERO_PREF_2">
    <vt:lpwstr>eHasBeenSet="1"/&gt;&lt;prefs&gt;&lt;pref name="fieldType" value="Field"/&gt;&lt;/prefs&gt;&lt;/data&gt;</vt:lpwstr>
  </property>
</Properties>
</file>